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B95A" w14:textId="77777777" w:rsidR="00A82F40" w:rsidRPr="00CD16DD" w:rsidRDefault="00A82F40" w:rsidP="00DA01E7">
      <w:pPr>
        <w:pStyle w:val="Heading30"/>
        <w:keepNext/>
        <w:tabs>
          <w:tab w:val="left" w:pos="426"/>
        </w:tabs>
        <w:spacing w:after="120" w:line="360" w:lineRule="auto"/>
        <w:jc w:val="both"/>
        <w:outlineLvl w:val="9"/>
        <w:rPr>
          <w:rFonts w:ascii="Arial" w:hAnsi="Arial" w:cs="Arial"/>
          <w:color w:val="010000"/>
          <w:sz w:val="20"/>
        </w:rPr>
      </w:pPr>
      <w:r w:rsidRPr="00CD16DD">
        <w:rPr>
          <w:rFonts w:ascii="Arial" w:hAnsi="Arial"/>
          <w:color w:val="010000"/>
          <w:sz w:val="20"/>
        </w:rPr>
        <w:t>L12: Annual General Mandate 2024</w:t>
      </w:r>
    </w:p>
    <w:p w14:paraId="015599D0" w14:textId="4E535E42" w:rsidR="00A82F40" w:rsidRPr="00CD16DD" w:rsidRDefault="00A82F40" w:rsidP="00DA01E7">
      <w:pPr>
        <w:pStyle w:val="Heading10"/>
        <w:keepNext/>
        <w:tabs>
          <w:tab w:val="left" w:pos="426"/>
        </w:tabs>
        <w:spacing w:after="120" w:line="360" w:lineRule="auto"/>
        <w:jc w:val="both"/>
        <w:outlineLvl w:val="9"/>
        <w:rPr>
          <w:rFonts w:ascii="Arial" w:hAnsi="Arial" w:cs="Arial"/>
          <w:b w:val="0"/>
          <w:vanish/>
          <w:color w:val="010000"/>
          <w:sz w:val="20"/>
          <w:specVanish/>
        </w:rPr>
      </w:pPr>
      <w:r w:rsidRPr="00CD16DD">
        <w:rPr>
          <w:rFonts w:ascii="Arial" w:hAnsi="Arial"/>
          <w:b w:val="0"/>
          <w:color w:val="010000"/>
          <w:sz w:val="20"/>
        </w:rPr>
        <w:t>On May 16, 2024, Licogi 12 Joint Stock Company announced General Mandate No. 168/NQDHDCD-LICOGI12 as follows:</w:t>
      </w:r>
    </w:p>
    <w:p w14:paraId="41A157B2" w14:textId="14E2F8B4" w:rsidR="00A82F40" w:rsidRPr="00CD16DD" w:rsidRDefault="00A82F40" w:rsidP="00DA01E7">
      <w:pPr>
        <w:pStyle w:val="Heading30"/>
        <w:keepNext/>
        <w:tabs>
          <w:tab w:val="left" w:pos="426"/>
        </w:tabs>
        <w:spacing w:after="120" w:line="360" w:lineRule="auto"/>
        <w:jc w:val="both"/>
        <w:outlineLvl w:val="9"/>
        <w:rPr>
          <w:rFonts w:ascii="Arial" w:hAnsi="Arial" w:cs="Arial"/>
          <w:b w:val="0"/>
          <w:color w:val="010000"/>
          <w:sz w:val="20"/>
        </w:rPr>
      </w:pPr>
    </w:p>
    <w:p w14:paraId="3E3106CF" w14:textId="0396553A" w:rsidR="00FA2C20" w:rsidRPr="00CD16DD" w:rsidRDefault="00E74699" w:rsidP="00DA01E7">
      <w:pPr>
        <w:pStyle w:val="BodyText"/>
        <w:tabs>
          <w:tab w:val="left" w:pos="426"/>
        </w:tabs>
        <w:spacing w:after="120" w:line="360" w:lineRule="auto"/>
        <w:ind w:firstLine="0"/>
        <w:jc w:val="both"/>
        <w:rPr>
          <w:rFonts w:ascii="Arial" w:hAnsi="Arial" w:cs="Arial"/>
          <w:color w:val="010000"/>
          <w:sz w:val="20"/>
        </w:rPr>
      </w:pPr>
      <w:r w:rsidRPr="00CD16DD">
        <w:rPr>
          <w:rFonts w:ascii="Arial" w:hAnsi="Arial"/>
          <w:color w:val="010000"/>
          <w:sz w:val="20"/>
        </w:rPr>
        <w:t>Article 1: Approve the following contents:</w:t>
      </w:r>
    </w:p>
    <w:p w14:paraId="79DF00AC" w14:textId="77777777" w:rsidR="00FA2C20" w:rsidRPr="00CD16DD" w:rsidRDefault="00E74699" w:rsidP="00DA01E7">
      <w:pPr>
        <w:pStyle w:val="BodyText"/>
        <w:numPr>
          <w:ilvl w:val="0"/>
          <w:numId w:val="2"/>
        </w:numPr>
        <w:tabs>
          <w:tab w:val="left" w:pos="426"/>
          <w:tab w:val="left" w:pos="1463"/>
        </w:tabs>
        <w:spacing w:after="120" w:line="360" w:lineRule="auto"/>
        <w:ind w:firstLine="0"/>
        <w:jc w:val="both"/>
        <w:rPr>
          <w:rFonts w:ascii="Arial" w:hAnsi="Arial" w:cs="Arial"/>
          <w:color w:val="010000"/>
          <w:sz w:val="20"/>
        </w:rPr>
      </w:pPr>
      <w:r w:rsidRPr="00CD16DD">
        <w:rPr>
          <w:rFonts w:ascii="Arial" w:hAnsi="Arial"/>
          <w:color w:val="010000"/>
          <w:sz w:val="20"/>
        </w:rPr>
        <w:t>Approve the Financial Statements 2023 with the following main targets:</w:t>
      </w:r>
    </w:p>
    <w:p w14:paraId="7B29BFA4" w14:textId="10D0D10C" w:rsidR="00FA2C20" w:rsidRPr="00CD16DD" w:rsidRDefault="00E74699" w:rsidP="00DA01E7">
      <w:pPr>
        <w:pStyle w:val="BodyText"/>
        <w:tabs>
          <w:tab w:val="left" w:pos="426"/>
        </w:tabs>
        <w:spacing w:after="120" w:line="360" w:lineRule="auto"/>
        <w:ind w:firstLine="0"/>
        <w:jc w:val="both"/>
        <w:rPr>
          <w:rFonts w:ascii="Arial" w:hAnsi="Arial" w:cs="Arial"/>
          <w:color w:val="010000"/>
          <w:sz w:val="20"/>
        </w:rPr>
      </w:pPr>
      <w:r w:rsidRPr="00CD16DD">
        <w:rPr>
          <w:rFonts w:ascii="Arial" w:hAnsi="Arial"/>
          <w:color w:val="010000"/>
          <w:sz w:val="20"/>
        </w:rPr>
        <w:t xml:space="preserve">Revenue </w:t>
      </w:r>
      <w:r w:rsidR="00A54D05" w:rsidRPr="00CD16DD">
        <w:rPr>
          <w:rFonts w:ascii="Arial" w:hAnsi="Arial"/>
          <w:color w:val="010000"/>
          <w:sz w:val="20"/>
        </w:rPr>
        <w:t xml:space="preserve">in </w:t>
      </w:r>
      <w:r w:rsidRPr="00CD16DD">
        <w:rPr>
          <w:rFonts w:ascii="Arial" w:hAnsi="Arial"/>
          <w:color w:val="010000"/>
          <w:sz w:val="20"/>
        </w:rPr>
        <w:t>2023:</w:t>
      </w:r>
      <w:r w:rsidRPr="00CD16DD">
        <w:rPr>
          <w:rFonts w:ascii="Arial" w:hAnsi="Arial"/>
          <w:color w:val="010000"/>
          <w:sz w:val="20"/>
        </w:rPr>
        <w:tab/>
      </w:r>
      <w:r w:rsidRPr="00CD16DD">
        <w:rPr>
          <w:rFonts w:ascii="Arial" w:hAnsi="Arial"/>
          <w:color w:val="010000"/>
          <w:sz w:val="20"/>
        </w:rPr>
        <w:tab/>
      </w:r>
      <w:r w:rsidRPr="00CD16DD">
        <w:rPr>
          <w:rFonts w:ascii="Arial" w:hAnsi="Arial"/>
          <w:color w:val="010000"/>
          <w:sz w:val="20"/>
        </w:rPr>
        <w:tab/>
      </w:r>
    </w:p>
    <w:p w14:paraId="0BA9EBD8" w14:textId="77777777" w:rsidR="00FA2C20" w:rsidRPr="00CD16DD" w:rsidRDefault="00E74699" w:rsidP="0049241F">
      <w:pPr>
        <w:pStyle w:val="Tablecaption0"/>
        <w:tabs>
          <w:tab w:val="left" w:pos="426"/>
        </w:tabs>
        <w:spacing w:after="120" w:line="360" w:lineRule="auto"/>
        <w:rPr>
          <w:rFonts w:ascii="Arial" w:hAnsi="Arial" w:cs="Arial"/>
          <w:b w:val="0"/>
          <w:i w:val="0"/>
          <w:color w:val="010000"/>
          <w:sz w:val="20"/>
        </w:rPr>
      </w:pPr>
      <w:r w:rsidRPr="00CD16DD">
        <w:rPr>
          <w:rFonts w:ascii="Arial" w:hAnsi="Arial"/>
          <w:b w:val="0"/>
          <w:i w:val="0"/>
          <w:color w:val="010000"/>
          <w:sz w:val="20"/>
        </w:rPr>
        <w:t>Unit: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9"/>
        <w:gridCol w:w="3205"/>
        <w:gridCol w:w="1798"/>
        <w:gridCol w:w="1807"/>
        <w:gridCol w:w="1628"/>
      </w:tblGrid>
      <w:tr w:rsidR="00FA2C20" w:rsidRPr="00CD16DD" w14:paraId="5A2D4531" w14:textId="77777777" w:rsidTr="00F0423F">
        <w:tc>
          <w:tcPr>
            <w:tcW w:w="321" w:type="pct"/>
            <w:shd w:val="clear" w:color="auto" w:fill="auto"/>
            <w:vAlign w:val="center"/>
          </w:tcPr>
          <w:p w14:paraId="10C97B4A"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No.</w:t>
            </w:r>
          </w:p>
        </w:tc>
        <w:tc>
          <w:tcPr>
            <w:tcW w:w="1777" w:type="pct"/>
            <w:shd w:val="clear" w:color="auto" w:fill="auto"/>
            <w:vAlign w:val="center"/>
          </w:tcPr>
          <w:p w14:paraId="1C8B73BE"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Items</w:t>
            </w:r>
          </w:p>
        </w:tc>
        <w:tc>
          <w:tcPr>
            <w:tcW w:w="997" w:type="pct"/>
            <w:shd w:val="clear" w:color="auto" w:fill="auto"/>
            <w:vAlign w:val="center"/>
          </w:tcPr>
          <w:p w14:paraId="2CE3F9C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19"/>
              </w:rPr>
            </w:pPr>
            <w:r w:rsidRPr="00CD16DD">
              <w:rPr>
                <w:rFonts w:ascii="Arial" w:hAnsi="Arial"/>
                <w:color w:val="010000"/>
                <w:sz w:val="20"/>
              </w:rPr>
              <w:t>Plan 2023</w:t>
            </w:r>
          </w:p>
        </w:tc>
        <w:tc>
          <w:tcPr>
            <w:tcW w:w="1002" w:type="pct"/>
            <w:shd w:val="clear" w:color="auto" w:fill="auto"/>
            <w:vAlign w:val="center"/>
          </w:tcPr>
          <w:p w14:paraId="40F2BC4F" w14:textId="35304839" w:rsidR="00FA2C20" w:rsidRPr="00CD16DD" w:rsidRDefault="00E74699" w:rsidP="0049241F">
            <w:pPr>
              <w:pStyle w:val="Other0"/>
              <w:tabs>
                <w:tab w:val="left" w:pos="426"/>
              </w:tabs>
              <w:spacing w:after="120" w:line="360" w:lineRule="auto"/>
              <w:ind w:firstLine="0"/>
              <w:rPr>
                <w:rFonts w:ascii="Arial" w:hAnsi="Arial" w:cs="Arial"/>
                <w:color w:val="010000"/>
                <w:sz w:val="20"/>
                <w:szCs w:val="19"/>
              </w:rPr>
            </w:pPr>
            <w:r w:rsidRPr="00CD16DD">
              <w:rPr>
                <w:rFonts w:ascii="Arial" w:hAnsi="Arial"/>
                <w:color w:val="010000"/>
                <w:sz w:val="20"/>
              </w:rPr>
              <w:t xml:space="preserve">Results </w:t>
            </w:r>
            <w:r w:rsidR="00A54D05" w:rsidRPr="00CD16DD">
              <w:rPr>
                <w:rFonts w:ascii="Arial" w:hAnsi="Arial"/>
                <w:color w:val="010000"/>
                <w:sz w:val="20"/>
              </w:rPr>
              <w:t xml:space="preserve">in </w:t>
            </w:r>
            <w:r w:rsidRPr="00CD16DD">
              <w:rPr>
                <w:rFonts w:ascii="Arial" w:hAnsi="Arial"/>
                <w:color w:val="010000"/>
                <w:sz w:val="20"/>
              </w:rPr>
              <w:t>2023</w:t>
            </w:r>
          </w:p>
        </w:tc>
        <w:tc>
          <w:tcPr>
            <w:tcW w:w="903" w:type="pct"/>
            <w:shd w:val="clear" w:color="auto" w:fill="auto"/>
            <w:vAlign w:val="center"/>
          </w:tcPr>
          <w:p w14:paraId="14674E23" w14:textId="7F13F286" w:rsidR="00FA2C20" w:rsidRPr="00CD16DD" w:rsidRDefault="00A54D05" w:rsidP="0049241F">
            <w:pPr>
              <w:pStyle w:val="Other0"/>
              <w:tabs>
                <w:tab w:val="left" w:pos="426"/>
              </w:tabs>
              <w:spacing w:after="120" w:line="360" w:lineRule="auto"/>
              <w:ind w:firstLine="0"/>
              <w:rPr>
                <w:rFonts w:ascii="Arial" w:hAnsi="Arial" w:cs="Arial"/>
                <w:color w:val="010000"/>
                <w:sz w:val="20"/>
                <w:szCs w:val="15"/>
              </w:rPr>
            </w:pPr>
            <w:r w:rsidRPr="00CD16DD">
              <w:rPr>
                <w:rFonts w:ascii="Arial" w:hAnsi="Arial"/>
                <w:color w:val="010000"/>
                <w:sz w:val="20"/>
              </w:rPr>
              <w:t>Results/Plan</w:t>
            </w:r>
            <w:r w:rsidR="00E74699" w:rsidRPr="00CD16DD">
              <w:rPr>
                <w:rFonts w:ascii="Arial" w:hAnsi="Arial"/>
                <w:color w:val="010000"/>
                <w:sz w:val="20"/>
              </w:rPr>
              <w:t xml:space="preserve"> (%)</w:t>
            </w:r>
          </w:p>
        </w:tc>
      </w:tr>
      <w:tr w:rsidR="00FA2C20" w:rsidRPr="00CD16DD" w14:paraId="6FFB3380" w14:textId="77777777" w:rsidTr="00F0423F">
        <w:tc>
          <w:tcPr>
            <w:tcW w:w="321" w:type="pct"/>
            <w:shd w:val="clear" w:color="auto" w:fill="auto"/>
            <w:vAlign w:val="center"/>
          </w:tcPr>
          <w:p w14:paraId="15C456A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1777" w:type="pct"/>
            <w:shd w:val="clear" w:color="auto" w:fill="auto"/>
            <w:vAlign w:val="center"/>
          </w:tcPr>
          <w:p w14:paraId="41EC6472" w14:textId="26A0A8E1"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Revenue of Licogi 12 Joint Stock Company</w:t>
            </w:r>
          </w:p>
        </w:tc>
        <w:tc>
          <w:tcPr>
            <w:tcW w:w="997" w:type="pct"/>
            <w:shd w:val="clear" w:color="auto" w:fill="auto"/>
            <w:vAlign w:val="center"/>
          </w:tcPr>
          <w:p w14:paraId="24D64EF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302,250,000,000</w:t>
            </w:r>
          </w:p>
        </w:tc>
        <w:tc>
          <w:tcPr>
            <w:tcW w:w="1002" w:type="pct"/>
            <w:shd w:val="clear" w:color="auto" w:fill="auto"/>
            <w:vAlign w:val="center"/>
          </w:tcPr>
          <w:p w14:paraId="4C9F521C"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209,960,401,319</w:t>
            </w:r>
          </w:p>
        </w:tc>
        <w:tc>
          <w:tcPr>
            <w:tcW w:w="903" w:type="pct"/>
            <w:shd w:val="clear" w:color="auto" w:fill="auto"/>
            <w:vAlign w:val="center"/>
          </w:tcPr>
          <w:p w14:paraId="171DDED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69.46</w:t>
            </w:r>
          </w:p>
        </w:tc>
      </w:tr>
      <w:tr w:rsidR="00FA2C20" w:rsidRPr="00CD16DD" w14:paraId="10C834F3" w14:textId="77777777" w:rsidTr="00F0423F">
        <w:tc>
          <w:tcPr>
            <w:tcW w:w="321" w:type="pct"/>
            <w:shd w:val="clear" w:color="auto" w:fill="auto"/>
            <w:vAlign w:val="center"/>
          </w:tcPr>
          <w:p w14:paraId="12F39B55"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w:t>
            </w:r>
          </w:p>
        </w:tc>
        <w:tc>
          <w:tcPr>
            <w:tcW w:w="1777" w:type="pct"/>
            <w:shd w:val="clear" w:color="auto" w:fill="auto"/>
            <w:vAlign w:val="center"/>
          </w:tcPr>
          <w:p w14:paraId="269AB9A9"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Profit before tax of Licogi 12 Joint Stock Company</w:t>
            </w:r>
          </w:p>
        </w:tc>
        <w:tc>
          <w:tcPr>
            <w:tcW w:w="997" w:type="pct"/>
            <w:shd w:val="clear" w:color="auto" w:fill="auto"/>
            <w:vAlign w:val="center"/>
          </w:tcPr>
          <w:p w14:paraId="18D1619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2,984,250,000</w:t>
            </w:r>
          </w:p>
        </w:tc>
        <w:tc>
          <w:tcPr>
            <w:tcW w:w="1002" w:type="pct"/>
            <w:shd w:val="clear" w:color="auto" w:fill="auto"/>
            <w:vAlign w:val="center"/>
          </w:tcPr>
          <w:p w14:paraId="33988AA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1,542,567,613</w:t>
            </w:r>
          </w:p>
        </w:tc>
        <w:tc>
          <w:tcPr>
            <w:tcW w:w="903" w:type="pct"/>
            <w:shd w:val="clear" w:color="auto" w:fill="auto"/>
            <w:vAlign w:val="center"/>
          </w:tcPr>
          <w:p w14:paraId="7E0B40F7"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51.69</w:t>
            </w:r>
          </w:p>
        </w:tc>
      </w:tr>
      <w:tr w:rsidR="00FA2C20" w:rsidRPr="00CD16DD" w14:paraId="6C879F01" w14:textId="77777777" w:rsidTr="00F0423F">
        <w:tc>
          <w:tcPr>
            <w:tcW w:w="321" w:type="pct"/>
            <w:shd w:val="clear" w:color="auto" w:fill="auto"/>
            <w:vAlign w:val="center"/>
          </w:tcPr>
          <w:p w14:paraId="6BA4136F"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w:t>
            </w:r>
          </w:p>
        </w:tc>
        <w:tc>
          <w:tcPr>
            <w:tcW w:w="1777" w:type="pct"/>
            <w:shd w:val="clear" w:color="auto" w:fill="auto"/>
            <w:vAlign w:val="center"/>
          </w:tcPr>
          <w:p w14:paraId="108A7C44"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Profit after tax of Licogi 12 Joint Stock Company</w:t>
            </w:r>
          </w:p>
        </w:tc>
        <w:tc>
          <w:tcPr>
            <w:tcW w:w="997" w:type="pct"/>
            <w:shd w:val="clear" w:color="auto" w:fill="auto"/>
            <w:vAlign w:val="center"/>
          </w:tcPr>
          <w:p w14:paraId="2BCE08C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2,984,250,000</w:t>
            </w:r>
          </w:p>
        </w:tc>
        <w:tc>
          <w:tcPr>
            <w:tcW w:w="1002" w:type="pct"/>
            <w:shd w:val="clear" w:color="auto" w:fill="auto"/>
            <w:vAlign w:val="center"/>
          </w:tcPr>
          <w:p w14:paraId="1A32BBF7"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1,542,567,613</w:t>
            </w:r>
          </w:p>
        </w:tc>
        <w:tc>
          <w:tcPr>
            <w:tcW w:w="903" w:type="pct"/>
            <w:shd w:val="clear" w:color="auto" w:fill="auto"/>
            <w:vAlign w:val="center"/>
          </w:tcPr>
          <w:p w14:paraId="2761C32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51.69</w:t>
            </w:r>
          </w:p>
        </w:tc>
      </w:tr>
    </w:tbl>
    <w:p w14:paraId="0E4F0BDA" w14:textId="77777777" w:rsidR="00FA2C20" w:rsidRPr="00CD16DD" w:rsidRDefault="00E74699" w:rsidP="0049241F">
      <w:pPr>
        <w:pStyle w:val="BodyText"/>
        <w:numPr>
          <w:ilvl w:val="0"/>
          <w:numId w:val="2"/>
        </w:numPr>
        <w:tabs>
          <w:tab w:val="left" w:pos="426"/>
          <w:tab w:val="left" w:pos="1551"/>
        </w:tabs>
        <w:spacing w:after="120" w:line="360" w:lineRule="auto"/>
        <w:ind w:firstLine="0"/>
        <w:rPr>
          <w:rFonts w:ascii="Arial" w:hAnsi="Arial" w:cs="Arial"/>
          <w:color w:val="010000"/>
          <w:sz w:val="20"/>
        </w:rPr>
      </w:pPr>
      <w:r w:rsidRPr="00CD16DD">
        <w:rPr>
          <w:rFonts w:ascii="Arial" w:hAnsi="Arial"/>
          <w:color w:val="010000"/>
          <w:sz w:val="20"/>
        </w:rPr>
        <w:t>Approve the production, business and investment plan of the Company with the following main targets:</w:t>
      </w:r>
    </w:p>
    <w:p w14:paraId="09865F40" w14:textId="2C4B1034" w:rsidR="00FA2C20" w:rsidRPr="00CD16DD" w:rsidRDefault="00A54D05" w:rsidP="0049241F">
      <w:pPr>
        <w:pStyle w:val="BodyText"/>
        <w:numPr>
          <w:ilvl w:val="1"/>
          <w:numId w:val="2"/>
        </w:numPr>
        <w:tabs>
          <w:tab w:val="left" w:pos="426"/>
          <w:tab w:val="left" w:pos="1679"/>
        </w:tabs>
        <w:spacing w:after="120" w:line="360" w:lineRule="auto"/>
        <w:ind w:firstLine="0"/>
        <w:rPr>
          <w:rFonts w:ascii="Arial" w:hAnsi="Arial" w:cs="Arial"/>
          <w:color w:val="010000"/>
          <w:sz w:val="20"/>
        </w:rPr>
      </w:pPr>
      <w:r w:rsidRPr="00CD16DD">
        <w:rPr>
          <w:rFonts w:ascii="Arial" w:hAnsi="Arial"/>
          <w:color w:val="010000"/>
          <w:sz w:val="20"/>
        </w:rPr>
        <w:t>O</w:t>
      </w:r>
      <w:r w:rsidR="00E74699" w:rsidRPr="00CD16DD">
        <w:rPr>
          <w:rFonts w:ascii="Arial" w:hAnsi="Arial"/>
          <w:color w:val="010000"/>
          <w:sz w:val="20"/>
        </w:rPr>
        <w:t>utput</w:t>
      </w:r>
      <w:r w:rsidRPr="00CD16DD">
        <w:rPr>
          <w:rFonts w:ascii="Arial" w:hAnsi="Arial"/>
          <w:color w:val="010000"/>
          <w:sz w:val="20"/>
        </w:rPr>
        <w:t xml:space="preserve">, </w:t>
      </w:r>
      <w:r w:rsidR="00E74699" w:rsidRPr="00CD16DD">
        <w:rPr>
          <w:rFonts w:ascii="Arial" w:hAnsi="Arial"/>
          <w:color w:val="010000"/>
          <w:sz w:val="20"/>
        </w:rPr>
        <w:t>payment</w:t>
      </w:r>
      <w:r w:rsidRPr="00CD16DD">
        <w:rPr>
          <w:rFonts w:ascii="Arial" w:hAnsi="Arial"/>
          <w:color w:val="010000"/>
          <w:sz w:val="20"/>
        </w:rPr>
        <w:t xml:space="preserve"> and</w:t>
      </w:r>
      <w:r w:rsidR="00E74699" w:rsidRPr="00CD16DD">
        <w:rPr>
          <w:rFonts w:ascii="Arial" w:hAnsi="Arial"/>
          <w:color w:val="010000"/>
          <w:sz w:val="20"/>
        </w:rPr>
        <w:t xml:space="preserve"> acceptance </w:t>
      </w:r>
      <w:r w:rsidRPr="00CD16DD">
        <w:rPr>
          <w:rFonts w:ascii="Arial" w:hAnsi="Arial"/>
          <w:color w:val="010000"/>
          <w:sz w:val="20"/>
        </w:rPr>
        <w:t xml:space="preserve">plan </w:t>
      </w:r>
      <w:r w:rsidR="00E74699" w:rsidRPr="00CD16DD">
        <w:rPr>
          <w:rFonts w:ascii="Arial" w:hAnsi="Arial"/>
          <w:color w:val="010000"/>
          <w:sz w:val="20"/>
        </w:rPr>
        <w:t xml:space="preserve">2024 </w:t>
      </w:r>
      <w:r w:rsidRPr="00CD16DD">
        <w:rPr>
          <w:rFonts w:ascii="Arial" w:hAnsi="Arial"/>
          <w:color w:val="010000"/>
          <w:sz w:val="20"/>
        </w:rPr>
        <w:t xml:space="preserve"> </w:t>
      </w:r>
    </w:p>
    <w:p w14:paraId="0300BE72" w14:textId="21CF37FE" w:rsidR="00FA2C20" w:rsidRPr="00CD16DD" w:rsidRDefault="00E74699" w:rsidP="0049241F">
      <w:pPr>
        <w:pStyle w:val="BodyText"/>
        <w:numPr>
          <w:ilvl w:val="0"/>
          <w:numId w:val="1"/>
        </w:numPr>
        <w:tabs>
          <w:tab w:val="left" w:pos="426"/>
          <w:tab w:val="left" w:pos="1297"/>
        </w:tabs>
        <w:spacing w:after="120" w:line="360" w:lineRule="auto"/>
        <w:ind w:firstLine="0"/>
        <w:rPr>
          <w:rFonts w:ascii="Arial" w:hAnsi="Arial" w:cs="Arial"/>
          <w:color w:val="010000"/>
          <w:sz w:val="20"/>
        </w:rPr>
      </w:pPr>
      <w:r w:rsidRPr="00CD16DD">
        <w:rPr>
          <w:rFonts w:ascii="Arial" w:hAnsi="Arial"/>
          <w:color w:val="010000"/>
          <w:sz w:val="20"/>
        </w:rPr>
        <w:t>Realized output value: VND 460,435,811,000</w:t>
      </w:r>
    </w:p>
    <w:p w14:paraId="2D68BDDF" w14:textId="3A9F9A7E" w:rsidR="00FA2C20" w:rsidRPr="00CD16DD" w:rsidRDefault="00E74699" w:rsidP="0049241F">
      <w:pPr>
        <w:pStyle w:val="BodyText"/>
        <w:numPr>
          <w:ilvl w:val="0"/>
          <w:numId w:val="1"/>
        </w:numPr>
        <w:tabs>
          <w:tab w:val="left" w:pos="426"/>
          <w:tab w:val="left" w:pos="1297"/>
        </w:tabs>
        <w:spacing w:after="120" w:line="360" w:lineRule="auto"/>
        <w:ind w:firstLine="0"/>
        <w:rPr>
          <w:rFonts w:ascii="Arial" w:hAnsi="Arial" w:cs="Arial"/>
          <w:color w:val="010000"/>
          <w:sz w:val="20"/>
        </w:rPr>
      </w:pPr>
      <w:r w:rsidRPr="00CD16DD">
        <w:rPr>
          <w:rFonts w:ascii="Arial" w:hAnsi="Arial"/>
          <w:color w:val="010000"/>
          <w:sz w:val="20"/>
        </w:rPr>
        <w:t>Acceptance and payment value: VND 521,448,571,000</w:t>
      </w:r>
    </w:p>
    <w:p w14:paraId="2648F293" w14:textId="507C2479" w:rsidR="00FA2C20" w:rsidRPr="00CD16DD" w:rsidRDefault="00E74699" w:rsidP="0049241F">
      <w:pPr>
        <w:pStyle w:val="BodyText"/>
        <w:numPr>
          <w:ilvl w:val="1"/>
          <w:numId w:val="2"/>
        </w:numPr>
        <w:tabs>
          <w:tab w:val="left" w:pos="426"/>
          <w:tab w:val="left" w:pos="1679"/>
        </w:tabs>
        <w:spacing w:after="120" w:line="360" w:lineRule="auto"/>
        <w:ind w:firstLine="0"/>
        <w:rPr>
          <w:rFonts w:ascii="Arial" w:hAnsi="Arial" w:cs="Arial"/>
          <w:color w:val="010000"/>
          <w:sz w:val="20"/>
        </w:rPr>
      </w:pPr>
      <w:r w:rsidRPr="00CD16DD">
        <w:rPr>
          <w:rFonts w:ascii="Arial" w:hAnsi="Arial"/>
          <w:color w:val="010000"/>
          <w:sz w:val="20"/>
        </w:rPr>
        <w:t xml:space="preserve">Production and business targets </w:t>
      </w:r>
      <w:r w:rsidR="00A54D05" w:rsidRPr="00CD16DD">
        <w:rPr>
          <w:rFonts w:ascii="Arial" w:hAnsi="Arial"/>
          <w:color w:val="010000"/>
          <w:sz w:val="20"/>
        </w:rPr>
        <w:t xml:space="preserve">in </w:t>
      </w:r>
      <w:r w:rsidRPr="00CD16DD">
        <w:rPr>
          <w:rFonts w:ascii="Arial" w:hAnsi="Arial"/>
          <w:color w:val="010000"/>
          <w:sz w:val="20"/>
        </w:rPr>
        <w:t>2024</w:t>
      </w:r>
    </w:p>
    <w:p w14:paraId="578EADB8" w14:textId="77777777" w:rsidR="00FA2C20" w:rsidRPr="00CD16DD" w:rsidRDefault="00E74699" w:rsidP="0049241F">
      <w:pPr>
        <w:pStyle w:val="Tablecaption0"/>
        <w:tabs>
          <w:tab w:val="left" w:pos="426"/>
        </w:tabs>
        <w:spacing w:after="120" w:line="360" w:lineRule="auto"/>
        <w:rPr>
          <w:rFonts w:ascii="Arial" w:hAnsi="Arial" w:cs="Arial"/>
          <w:b w:val="0"/>
          <w:i w:val="0"/>
          <w:color w:val="010000"/>
          <w:sz w:val="20"/>
        </w:rPr>
      </w:pPr>
      <w:r w:rsidRPr="00CD16DD">
        <w:rPr>
          <w:rFonts w:ascii="Arial" w:hAnsi="Arial"/>
          <w:b w:val="0"/>
          <w:i w:val="0"/>
          <w:color w:val="010000"/>
          <w:sz w:val="20"/>
        </w:rPr>
        <w:t>Unit: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7"/>
        <w:gridCol w:w="5787"/>
        <w:gridCol w:w="2563"/>
      </w:tblGrid>
      <w:tr w:rsidR="00FA2C20" w:rsidRPr="00CD16DD" w14:paraId="32E2B6EF" w14:textId="77777777" w:rsidTr="00F0423F">
        <w:tc>
          <w:tcPr>
            <w:tcW w:w="370" w:type="pct"/>
            <w:shd w:val="clear" w:color="auto" w:fill="auto"/>
            <w:vAlign w:val="center"/>
          </w:tcPr>
          <w:p w14:paraId="17AB4E27"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No.</w:t>
            </w:r>
          </w:p>
        </w:tc>
        <w:tc>
          <w:tcPr>
            <w:tcW w:w="3209" w:type="pct"/>
            <w:shd w:val="clear" w:color="auto" w:fill="auto"/>
            <w:vAlign w:val="center"/>
          </w:tcPr>
          <w:p w14:paraId="21E1EDA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Target</w:t>
            </w:r>
          </w:p>
        </w:tc>
        <w:tc>
          <w:tcPr>
            <w:tcW w:w="1421" w:type="pct"/>
            <w:shd w:val="clear" w:color="auto" w:fill="auto"/>
            <w:vAlign w:val="center"/>
          </w:tcPr>
          <w:p w14:paraId="736633E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Value (VND)</w:t>
            </w:r>
          </w:p>
        </w:tc>
      </w:tr>
      <w:tr w:rsidR="00FA2C20" w:rsidRPr="00CD16DD" w14:paraId="29358A47" w14:textId="77777777" w:rsidTr="00F0423F">
        <w:tc>
          <w:tcPr>
            <w:tcW w:w="370" w:type="pct"/>
            <w:shd w:val="clear" w:color="auto" w:fill="auto"/>
            <w:vAlign w:val="center"/>
          </w:tcPr>
          <w:p w14:paraId="3E90AC57"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3209" w:type="pct"/>
            <w:shd w:val="clear" w:color="auto" w:fill="auto"/>
            <w:vAlign w:val="center"/>
          </w:tcPr>
          <w:p w14:paraId="4F30645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Revenue of Licogi 12 Joint Stock Company</w:t>
            </w:r>
          </w:p>
        </w:tc>
        <w:tc>
          <w:tcPr>
            <w:tcW w:w="1421" w:type="pct"/>
            <w:shd w:val="clear" w:color="auto" w:fill="auto"/>
            <w:vAlign w:val="center"/>
          </w:tcPr>
          <w:p w14:paraId="0E8541AF"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350,680,000,000</w:t>
            </w:r>
          </w:p>
        </w:tc>
      </w:tr>
      <w:tr w:rsidR="00FA2C20" w:rsidRPr="00CD16DD" w14:paraId="6397C46B" w14:textId="77777777" w:rsidTr="00F0423F">
        <w:tc>
          <w:tcPr>
            <w:tcW w:w="370" w:type="pct"/>
            <w:shd w:val="clear" w:color="auto" w:fill="auto"/>
            <w:vAlign w:val="center"/>
          </w:tcPr>
          <w:p w14:paraId="0606860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w:t>
            </w:r>
          </w:p>
        </w:tc>
        <w:tc>
          <w:tcPr>
            <w:tcW w:w="3209" w:type="pct"/>
            <w:shd w:val="clear" w:color="auto" w:fill="auto"/>
            <w:vAlign w:val="center"/>
          </w:tcPr>
          <w:p w14:paraId="434FC7C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Profit before tax of Licogi 12 Joint Stock Company</w:t>
            </w:r>
          </w:p>
        </w:tc>
        <w:tc>
          <w:tcPr>
            <w:tcW w:w="1421" w:type="pct"/>
            <w:shd w:val="clear" w:color="auto" w:fill="auto"/>
            <w:vAlign w:val="center"/>
          </w:tcPr>
          <w:p w14:paraId="66AF067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4,015,048,000</w:t>
            </w:r>
          </w:p>
        </w:tc>
      </w:tr>
      <w:tr w:rsidR="00FA2C20" w:rsidRPr="00CD16DD" w14:paraId="5FCD3FFE" w14:textId="77777777" w:rsidTr="00F0423F">
        <w:tc>
          <w:tcPr>
            <w:tcW w:w="370" w:type="pct"/>
            <w:shd w:val="clear" w:color="auto" w:fill="auto"/>
            <w:vAlign w:val="center"/>
          </w:tcPr>
          <w:p w14:paraId="505717C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w:t>
            </w:r>
          </w:p>
        </w:tc>
        <w:tc>
          <w:tcPr>
            <w:tcW w:w="3209" w:type="pct"/>
            <w:shd w:val="clear" w:color="auto" w:fill="auto"/>
            <w:vAlign w:val="center"/>
          </w:tcPr>
          <w:p w14:paraId="383753F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Profit after tax of Licogi 12 Joint Stock Company</w:t>
            </w:r>
          </w:p>
        </w:tc>
        <w:tc>
          <w:tcPr>
            <w:tcW w:w="1421" w:type="pct"/>
            <w:shd w:val="clear" w:color="auto" w:fill="auto"/>
            <w:vAlign w:val="center"/>
          </w:tcPr>
          <w:p w14:paraId="3D9D8A3E"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4,015,048,000</w:t>
            </w:r>
          </w:p>
        </w:tc>
      </w:tr>
      <w:tr w:rsidR="00FA2C20" w:rsidRPr="00CD16DD" w14:paraId="6CF2A942" w14:textId="77777777" w:rsidTr="00F0423F">
        <w:tc>
          <w:tcPr>
            <w:tcW w:w="370" w:type="pct"/>
            <w:shd w:val="clear" w:color="auto" w:fill="auto"/>
            <w:vAlign w:val="center"/>
          </w:tcPr>
          <w:p w14:paraId="601CDA7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w:t>
            </w:r>
          </w:p>
        </w:tc>
        <w:tc>
          <w:tcPr>
            <w:tcW w:w="3209" w:type="pct"/>
            <w:shd w:val="clear" w:color="auto" w:fill="auto"/>
            <w:vAlign w:val="center"/>
          </w:tcPr>
          <w:p w14:paraId="4DF54C3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Dividend payment plan 2024 of Licogi 12 Joint Stock Company</w:t>
            </w:r>
          </w:p>
        </w:tc>
        <w:tc>
          <w:tcPr>
            <w:tcW w:w="1421" w:type="pct"/>
            <w:shd w:val="clear" w:color="auto" w:fill="auto"/>
            <w:vAlign w:val="center"/>
          </w:tcPr>
          <w:p w14:paraId="5678A22E"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VND 600/share</w:t>
            </w:r>
          </w:p>
        </w:tc>
      </w:tr>
    </w:tbl>
    <w:p w14:paraId="1C77AA47" w14:textId="088B6BEB" w:rsidR="00FA2C20" w:rsidRPr="00CD16DD" w:rsidRDefault="00E74699" w:rsidP="0049241F">
      <w:pPr>
        <w:pStyle w:val="BodyText"/>
        <w:numPr>
          <w:ilvl w:val="1"/>
          <w:numId w:val="2"/>
        </w:numPr>
        <w:tabs>
          <w:tab w:val="left" w:pos="426"/>
          <w:tab w:val="left" w:pos="1679"/>
        </w:tabs>
        <w:spacing w:after="120" w:line="360" w:lineRule="auto"/>
        <w:ind w:firstLine="0"/>
        <w:rPr>
          <w:rFonts w:ascii="Arial" w:hAnsi="Arial" w:cs="Arial"/>
          <w:color w:val="010000"/>
          <w:sz w:val="20"/>
        </w:rPr>
      </w:pPr>
      <w:r w:rsidRPr="00CD16DD">
        <w:rPr>
          <w:rFonts w:ascii="Arial" w:hAnsi="Arial"/>
          <w:color w:val="010000"/>
          <w:sz w:val="20"/>
        </w:rPr>
        <w:t xml:space="preserve">Investment plan for machinery and equipment </w:t>
      </w:r>
      <w:r w:rsidR="00A54D05" w:rsidRPr="00CD16DD">
        <w:rPr>
          <w:rFonts w:ascii="Arial" w:hAnsi="Arial"/>
          <w:color w:val="010000"/>
          <w:sz w:val="20"/>
        </w:rPr>
        <w:t xml:space="preserve">in </w:t>
      </w:r>
      <w:r w:rsidRPr="00CD16DD">
        <w:rPr>
          <w:rFonts w:ascii="Arial" w:hAnsi="Arial"/>
          <w:color w:val="010000"/>
          <w:sz w:val="20"/>
        </w:rPr>
        <w:t>2024</w:t>
      </w:r>
    </w:p>
    <w:p w14:paraId="35CC1B71" w14:textId="77777777" w:rsidR="00FA2C20" w:rsidRPr="00CD16DD" w:rsidRDefault="00E74699" w:rsidP="0049241F">
      <w:pPr>
        <w:pStyle w:val="Tablecaption0"/>
        <w:tabs>
          <w:tab w:val="left" w:pos="426"/>
        </w:tabs>
        <w:spacing w:after="120" w:line="360" w:lineRule="auto"/>
        <w:rPr>
          <w:rFonts w:ascii="Arial" w:hAnsi="Arial" w:cs="Arial"/>
          <w:b w:val="0"/>
          <w:i w:val="0"/>
          <w:color w:val="010000"/>
          <w:sz w:val="20"/>
        </w:rPr>
      </w:pPr>
      <w:r w:rsidRPr="00CD16DD">
        <w:rPr>
          <w:rFonts w:ascii="Arial" w:hAnsi="Arial"/>
          <w:b w:val="0"/>
          <w:i w:val="0"/>
          <w:color w:val="010000"/>
          <w:sz w:val="20"/>
        </w:rPr>
        <w:t>Unit: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44"/>
        <w:gridCol w:w="3191"/>
        <w:gridCol w:w="765"/>
        <w:gridCol w:w="1612"/>
        <w:gridCol w:w="1517"/>
        <w:gridCol w:w="1488"/>
      </w:tblGrid>
      <w:tr w:rsidR="00FA2C20" w:rsidRPr="00CD16DD" w14:paraId="445B5EC2" w14:textId="77777777" w:rsidTr="00F0423F">
        <w:tc>
          <w:tcPr>
            <w:tcW w:w="278" w:type="pct"/>
            <w:vMerge w:val="restart"/>
            <w:shd w:val="clear" w:color="auto" w:fill="auto"/>
            <w:vAlign w:val="center"/>
          </w:tcPr>
          <w:p w14:paraId="724599FC"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18"/>
              </w:rPr>
            </w:pPr>
            <w:r w:rsidRPr="00CD16DD">
              <w:rPr>
                <w:rFonts w:ascii="Arial" w:hAnsi="Arial"/>
                <w:color w:val="010000"/>
                <w:sz w:val="20"/>
              </w:rPr>
              <w:t>No.</w:t>
            </w:r>
          </w:p>
        </w:tc>
        <w:tc>
          <w:tcPr>
            <w:tcW w:w="1801" w:type="pct"/>
            <w:vMerge w:val="restart"/>
            <w:shd w:val="clear" w:color="auto" w:fill="auto"/>
            <w:vAlign w:val="center"/>
          </w:tcPr>
          <w:p w14:paraId="733153E0" w14:textId="2F74DB81"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 xml:space="preserve">Investment </w:t>
            </w:r>
            <w:r w:rsidR="00A54D05" w:rsidRPr="00CD16DD">
              <w:rPr>
                <w:rFonts w:ascii="Arial" w:hAnsi="Arial"/>
                <w:color w:val="010000"/>
                <w:sz w:val="20"/>
              </w:rPr>
              <w:t>i</w:t>
            </w:r>
            <w:r w:rsidRPr="00CD16DD">
              <w:rPr>
                <w:rFonts w:ascii="Arial" w:hAnsi="Arial"/>
                <w:color w:val="010000"/>
                <w:sz w:val="20"/>
              </w:rPr>
              <w:t>tem</w:t>
            </w:r>
          </w:p>
        </w:tc>
        <w:tc>
          <w:tcPr>
            <w:tcW w:w="268" w:type="pct"/>
            <w:vMerge w:val="restart"/>
            <w:shd w:val="clear" w:color="auto" w:fill="auto"/>
            <w:vAlign w:val="center"/>
          </w:tcPr>
          <w:p w14:paraId="466BB7FA"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Quantity</w:t>
            </w:r>
          </w:p>
        </w:tc>
        <w:tc>
          <w:tcPr>
            <w:tcW w:w="925" w:type="pct"/>
            <w:vMerge w:val="restart"/>
            <w:shd w:val="clear" w:color="auto" w:fill="auto"/>
            <w:vAlign w:val="center"/>
          </w:tcPr>
          <w:p w14:paraId="2D7DD88C"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Amount</w:t>
            </w:r>
          </w:p>
        </w:tc>
        <w:tc>
          <w:tcPr>
            <w:tcW w:w="1728" w:type="pct"/>
            <w:gridSpan w:val="2"/>
            <w:shd w:val="clear" w:color="auto" w:fill="auto"/>
            <w:vAlign w:val="center"/>
          </w:tcPr>
          <w:p w14:paraId="4FE94DD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Capital resource</w:t>
            </w:r>
          </w:p>
        </w:tc>
      </w:tr>
      <w:tr w:rsidR="00FA2C20" w:rsidRPr="00CD16DD" w14:paraId="4663A6E6" w14:textId="77777777" w:rsidTr="00F0423F">
        <w:tc>
          <w:tcPr>
            <w:tcW w:w="278" w:type="pct"/>
            <w:vMerge/>
            <w:shd w:val="clear" w:color="auto" w:fill="auto"/>
            <w:vAlign w:val="center"/>
          </w:tcPr>
          <w:p w14:paraId="004F20C8" w14:textId="77777777" w:rsidR="00FA2C20" w:rsidRPr="00CD16DD" w:rsidRDefault="00FA2C20" w:rsidP="0049241F">
            <w:pPr>
              <w:tabs>
                <w:tab w:val="left" w:pos="426"/>
              </w:tabs>
              <w:spacing w:after="120" w:line="360" w:lineRule="auto"/>
              <w:rPr>
                <w:rFonts w:ascii="Arial" w:hAnsi="Arial" w:cs="Arial"/>
                <w:color w:val="010000"/>
                <w:sz w:val="20"/>
              </w:rPr>
            </w:pPr>
          </w:p>
        </w:tc>
        <w:tc>
          <w:tcPr>
            <w:tcW w:w="1801" w:type="pct"/>
            <w:vMerge/>
            <w:shd w:val="clear" w:color="auto" w:fill="auto"/>
            <w:vAlign w:val="center"/>
          </w:tcPr>
          <w:p w14:paraId="76A94622" w14:textId="77777777" w:rsidR="00FA2C20" w:rsidRPr="00CD16DD" w:rsidRDefault="00FA2C20" w:rsidP="0049241F">
            <w:pPr>
              <w:tabs>
                <w:tab w:val="left" w:pos="426"/>
              </w:tabs>
              <w:spacing w:after="120" w:line="360" w:lineRule="auto"/>
              <w:rPr>
                <w:rFonts w:ascii="Arial" w:hAnsi="Arial" w:cs="Arial"/>
                <w:color w:val="010000"/>
                <w:sz w:val="20"/>
              </w:rPr>
            </w:pPr>
          </w:p>
        </w:tc>
        <w:tc>
          <w:tcPr>
            <w:tcW w:w="268" w:type="pct"/>
            <w:vMerge/>
            <w:shd w:val="clear" w:color="auto" w:fill="auto"/>
            <w:vAlign w:val="center"/>
          </w:tcPr>
          <w:p w14:paraId="56F4905F" w14:textId="77777777" w:rsidR="00FA2C20" w:rsidRPr="00CD16DD" w:rsidRDefault="00FA2C20" w:rsidP="0049241F">
            <w:pPr>
              <w:tabs>
                <w:tab w:val="left" w:pos="426"/>
              </w:tabs>
              <w:spacing w:after="120" w:line="360" w:lineRule="auto"/>
              <w:rPr>
                <w:rFonts w:ascii="Arial" w:hAnsi="Arial" w:cs="Arial"/>
                <w:color w:val="010000"/>
                <w:sz w:val="20"/>
              </w:rPr>
            </w:pPr>
          </w:p>
        </w:tc>
        <w:tc>
          <w:tcPr>
            <w:tcW w:w="925" w:type="pct"/>
            <w:vMerge/>
            <w:shd w:val="clear" w:color="auto" w:fill="auto"/>
            <w:vAlign w:val="center"/>
          </w:tcPr>
          <w:p w14:paraId="7F5364B3" w14:textId="77777777" w:rsidR="00FA2C20" w:rsidRPr="00CD16DD" w:rsidRDefault="00FA2C20" w:rsidP="0049241F">
            <w:pPr>
              <w:tabs>
                <w:tab w:val="left" w:pos="426"/>
              </w:tabs>
              <w:spacing w:after="120" w:line="360" w:lineRule="auto"/>
              <w:rPr>
                <w:rFonts w:ascii="Arial" w:hAnsi="Arial" w:cs="Arial"/>
                <w:color w:val="010000"/>
                <w:sz w:val="20"/>
              </w:rPr>
            </w:pPr>
          </w:p>
        </w:tc>
        <w:tc>
          <w:tcPr>
            <w:tcW w:w="872" w:type="pct"/>
            <w:shd w:val="clear" w:color="auto" w:fill="auto"/>
            <w:vAlign w:val="center"/>
          </w:tcPr>
          <w:p w14:paraId="3D4B1F3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Borrowing capital</w:t>
            </w:r>
          </w:p>
        </w:tc>
        <w:tc>
          <w:tcPr>
            <w:tcW w:w="856" w:type="pct"/>
            <w:shd w:val="clear" w:color="auto" w:fill="auto"/>
            <w:vAlign w:val="center"/>
          </w:tcPr>
          <w:p w14:paraId="05F941F2" w14:textId="72B255A4"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Own capital</w:t>
            </w:r>
          </w:p>
        </w:tc>
      </w:tr>
      <w:tr w:rsidR="00FA2C20" w:rsidRPr="00CD16DD" w14:paraId="7D060D9D" w14:textId="77777777" w:rsidTr="00F0423F">
        <w:tc>
          <w:tcPr>
            <w:tcW w:w="278" w:type="pct"/>
            <w:shd w:val="clear" w:color="auto" w:fill="auto"/>
            <w:vAlign w:val="center"/>
          </w:tcPr>
          <w:p w14:paraId="7806920E"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lastRenderedPageBreak/>
              <w:t>I</w:t>
            </w:r>
          </w:p>
        </w:tc>
        <w:tc>
          <w:tcPr>
            <w:tcW w:w="1801" w:type="pct"/>
            <w:shd w:val="clear" w:color="auto" w:fill="auto"/>
            <w:vAlign w:val="center"/>
          </w:tcPr>
          <w:p w14:paraId="2F1E0E6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Construction equipment for high-rise and low-rise buildings</w:t>
            </w:r>
          </w:p>
        </w:tc>
        <w:tc>
          <w:tcPr>
            <w:tcW w:w="268" w:type="pct"/>
            <w:shd w:val="clear" w:color="auto" w:fill="auto"/>
            <w:vAlign w:val="center"/>
          </w:tcPr>
          <w:p w14:paraId="2F1AA3A3" w14:textId="77777777" w:rsidR="00FA2C20" w:rsidRPr="00CD16DD" w:rsidRDefault="00FA2C20" w:rsidP="0049241F">
            <w:pPr>
              <w:tabs>
                <w:tab w:val="left" w:pos="426"/>
              </w:tabs>
              <w:spacing w:after="120" w:line="360" w:lineRule="auto"/>
              <w:rPr>
                <w:rFonts w:ascii="Arial" w:hAnsi="Arial" w:cs="Arial"/>
                <w:color w:val="010000"/>
                <w:sz w:val="20"/>
                <w:szCs w:val="10"/>
              </w:rPr>
            </w:pPr>
          </w:p>
        </w:tc>
        <w:tc>
          <w:tcPr>
            <w:tcW w:w="925" w:type="pct"/>
            <w:shd w:val="clear" w:color="auto" w:fill="auto"/>
            <w:vAlign w:val="center"/>
          </w:tcPr>
          <w:p w14:paraId="2C047C7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13,100,000,000</w:t>
            </w:r>
          </w:p>
        </w:tc>
        <w:tc>
          <w:tcPr>
            <w:tcW w:w="872" w:type="pct"/>
            <w:shd w:val="clear" w:color="auto" w:fill="auto"/>
            <w:vAlign w:val="center"/>
          </w:tcPr>
          <w:p w14:paraId="43285379"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9,170,000,000</w:t>
            </w:r>
          </w:p>
        </w:tc>
        <w:tc>
          <w:tcPr>
            <w:tcW w:w="856" w:type="pct"/>
            <w:shd w:val="clear" w:color="auto" w:fill="auto"/>
            <w:vAlign w:val="center"/>
          </w:tcPr>
          <w:p w14:paraId="7D172C29"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3,930,000,000</w:t>
            </w:r>
          </w:p>
        </w:tc>
      </w:tr>
      <w:tr w:rsidR="00FA2C20" w:rsidRPr="00CD16DD" w14:paraId="1B57D5E2" w14:textId="77777777" w:rsidTr="00F0423F">
        <w:tc>
          <w:tcPr>
            <w:tcW w:w="278" w:type="pct"/>
            <w:shd w:val="clear" w:color="auto" w:fill="auto"/>
            <w:vAlign w:val="center"/>
          </w:tcPr>
          <w:p w14:paraId="6C452F7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1801" w:type="pct"/>
            <w:shd w:val="clear" w:color="auto" w:fill="auto"/>
            <w:vAlign w:val="center"/>
          </w:tcPr>
          <w:p w14:paraId="353A52E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 xml:space="preserve">Tower Crane (Max lifting capacity:  8 tons, used) </w:t>
            </w:r>
          </w:p>
        </w:tc>
        <w:tc>
          <w:tcPr>
            <w:tcW w:w="268" w:type="pct"/>
            <w:shd w:val="clear" w:color="auto" w:fill="auto"/>
            <w:vAlign w:val="center"/>
          </w:tcPr>
          <w:p w14:paraId="198A3E35"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6781412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2,000,000,000</w:t>
            </w:r>
          </w:p>
        </w:tc>
        <w:tc>
          <w:tcPr>
            <w:tcW w:w="872" w:type="pct"/>
            <w:shd w:val="clear" w:color="auto" w:fill="auto"/>
            <w:vAlign w:val="center"/>
          </w:tcPr>
          <w:p w14:paraId="64AC92EF"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1,400,000,000</w:t>
            </w:r>
          </w:p>
        </w:tc>
        <w:tc>
          <w:tcPr>
            <w:tcW w:w="856" w:type="pct"/>
            <w:shd w:val="clear" w:color="auto" w:fill="auto"/>
            <w:vAlign w:val="center"/>
          </w:tcPr>
          <w:p w14:paraId="4B8DD60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600,000,000</w:t>
            </w:r>
          </w:p>
        </w:tc>
      </w:tr>
      <w:tr w:rsidR="00FA2C20" w:rsidRPr="00CD16DD" w14:paraId="412E4773" w14:textId="77777777" w:rsidTr="00F0423F">
        <w:tc>
          <w:tcPr>
            <w:tcW w:w="278" w:type="pct"/>
            <w:shd w:val="clear" w:color="auto" w:fill="auto"/>
            <w:vAlign w:val="center"/>
          </w:tcPr>
          <w:p w14:paraId="13B4F9B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w:t>
            </w:r>
          </w:p>
        </w:tc>
        <w:tc>
          <w:tcPr>
            <w:tcW w:w="1801" w:type="pct"/>
            <w:shd w:val="clear" w:color="auto" w:fill="auto"/>
            <w:vAlign w:val="center"/>
          </w:tcPr>
          <w:p w14:paraId="20DBFD27"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Double cage hoist (Lifting capacity 2 tons/cage, height of 100m)</w:t>
            </w:r>
          </w:p>
        </w:tc>
        <w:tc>
          <w:tcPr>
            <w:tcW w:w="268" w:type="pct"/>
            <w:shd w:val="clear" w:color="auto" w:fill="auto"/>
            <w:vAlign w:val="center"/>
          </w:tcPr>
          <w:p w14:paraId="328B92B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2F875BC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1,100,000,000</w:t>
            </w:r>
          </w:p>
        </w:tc>
        <w:tc>
          <w:tcPr>
            <w:tcW w:w="872" w:type="pct"/>
            <w:shd w:val="clear" w:color="auto" w:fill="auto"/>
            <w:vAlign w:val="center"/>
          </w:tcPr>
          <w:p w14:paraId="76D7D194"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770,000,000</w:t>
            </w:r>
          </w:p>
        </w:tc>
        <w:tc>
          <w:tcPr>
            <w:tcW w:w="856" w:type="pct"/>
            <w:shd w:val="clear" w:color="auto" w:fill="auto"/>
            <w:vAlign w:val="center"/>
          </w:tcPr>
          <w:p w14:paraId="50900C2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330,000,000</w:t>
            </w:r>
          </w:p>
        </w:tc>
      </w:tr>
      <w:tr w:rsidR="00FA2C20" w:rsidRPr="00CD16DD" w14:paraId="0ADAEB5A" w14:textId="77777777" w:rsidTr="00F0423F">
        <w:tc>
          <w:tcPr>
            <w:tcW w:w="278" w:type="pct"/>
            <w:shd w:val="clear" w:color="auto" w:fill="auto"/>
            <w:vAlign w:val="center"/>
          </w:tcPr>
          <w:p w14:paraId="2777CB1D"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w:t>
            </w:r>
          </w:p>
        </w:tc>
        <w:tc>
          <w:tcPr>
            <w:tcW w:w="1801" w:type="pct"/>
            <w:shd w:val="clear" w:color="auto" w:fill="auto"/>
            <w:vAlign w:val="center"/>
          </w:tcPr>
          <w:p w14:paraId="39B7E43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Ringlock floor scaffolding system and accessories</w:t>
            </w:r>
          </w:p>
        </w:tc>
        <w:tc>
          <w:tcPr>
            <w:tcW w:w="268" w:type="pct"/>
            <w:shd w:val="clear" w:color="auto" w:fill="auto"/>
            <w:vAlign w:val="center"/>
          </w:tcPr>
          <w:p w14:paraId="5EB9D84F"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1AAC247F"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5,000,000,000</w:t>
            </w:r>
          </w:p>
        </w:tc>
        <w:tc>
          <w:tcPr>
            <w:tcW w:w="872" w:type="pct"/>
            <w:shd w:val="clear" w:color="auto" w:fill="auto"/>
            <w:vAlign w:val="center"/>
          </w:tcPr>
          <w:p w14:paraId="5900CEC9"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3,500,000,000</w:t>
            </w:r>
          </w:p>
        </w:tc>
        <w:tc>
          <w:tcPr>
            <w:tcW w:w="856" w:type="pct"/>
            <w:shd w:val="clear" w:color="auto" w:fill="auto"/>
            <w:vAlign w:val="center"/>
          </w:tcPr>
          <w:p w14:paraId="0F09ED2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1,500,000,000</w:t>
            </w:r>
          </w:p>
        </w:tc>
      </w:tr>
      <w:tr w:rsidR="00FA2C20" w:rsidRPr="00CD16DD" w14:paraId="2AD6231C" w14:textId="77777777" w:rsidTr="00F0423F">
        <w:tc>
          <w:tcPr>
            <w:tcW w:w="278" w:type="pct"/>
            <w:shd w:val="clear" w:color="auto" w:fill="auto"/>
            <w:vAlign w:val="center"/>
          </w:tcPr>
          <w:p w14:paraId="0B837F7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w:t>
            </w:r>
          </w:p>
        </w:tc>
        <w:tc>
          <w:tcPr>
            <w:tcW w:w="1801" w:type="pct"/>
            <w:shd w:val="clear" w:color="auto" w:fill="auto"/>
            <w:vAlign w:val="center"/>
          </w:tcPr>
          <w:p w14:paraId="4EBCB7D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Completed Scaffolding System and Accessories</w:t>
            </w:r>
          </w:p>
        </w:tc>
        <w:tc>
          <w:tcPr>
            <w:tcW w:w="268" w:type="pct"/>
            <w:shd w:val="clear" w:color="auto" w:fill="auto"/>
            <w:vAlign w:val="center"/>
          </w:tcPr>
          <w:p w14:paraId="38E4956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34439CE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2,500,000,000</w:t>
            </w:r>
          </w:p>
        </w:tc>
        <w:tc>
          <w:tcPr>
            <w:tcW w:w="872" w:type="pct"/>
            <w:shd w:val="clear" w:color="auto" w:fill="auto"/>
            <w:vAlign w:val="center"/>
          </w:tcPr>
          <w:p w14:paraId="20E63A2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1,750,000,000</w:t>
            </w:r>
          </w:p>
        </w:tc>
        <w:tc>
          <w:tcPr>
            <w:tcW w:w="856" w:type="pct"/>
            <w:shd w:val="clear" w:color="auto" w:fill="auto"/>
            <w:vAlign w:val="center"/>
          </w:tcPr>
          <w:p w14:paraId="3B50EE6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750,000,000</w:t>
            </w:r>
          </w:p>
        </w:tc>
      </w:tr>
      <w:tr w:rsidR="00FA2C20" w:rsidRPr="00CD16DD" w14:paraId="50985F71" w14:textId="77777777" w:rsidTr="00F0423F">
        <w:tc>
          <w:tcPr>
            <w:tcW w:w="278" w:type="pct"/>
            <w:shd w:val="clear" w:color="auto" w:fill="auto"/>
            <w:vAlign w:val="center"/>
          </w:tcPr>
          <w:p w14:paraId="740DA629"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5</w:t>
            </w:r>
          </w:p>
        </w:tc>
        <w:tc>
          <w:tcPr>
            <w:tcW w:w="1801" w:type="pct"/>
            <w:shd w:val="clear" w:color="auto" w:fill="auto"/>
            <w:vAlign w:val="center"/>
          </w:tcPr>
          <w:p w14:paraId="4AAC6D8D"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Galvanized steel box of all kinds</w:t>
            </w:r>
          </w:p>
        </w:tc>
        <w:tc>
          <w:tcPr>
            <w:tcW w:w="268" w:type="pct"/>
            <w:shd w:val="clear" w:color="auto" w:fill="auto"/>
            <w:vAlign w:val="center"/>
          </w:tcPr>
          <w:p w14:paraId="53F3A16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4483A477"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2,500,000,000</w:t>
            </w:r>
          </w:p>
        </w:tc>
        <w:tc>
          <w:tcPr>
            <w:tcW w:w="872" w:type="pct"/>
            <w:shd w:val="clear" w:color="auto" w:fill="auto"/>
            <w:vAlign w:val="center"/>
          </w:tcPr>
          <w:p w14:paraId="09493DFA"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1,750,000,000</w:t>
            </w:r>
          </w:p>
        </w:tc>
        <w:tc>
          <w:tcPr>
            <w:tcW w:w="856" w:type="pct"/>
            <w:shd w:val="clear" w:color="auto" w:fill="auto"/>
            <w:vAlign w:val="center"/>
          </w:tcPr>
          <w:p w14:paraId="59DB640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750,000,000</w:t>
            </w:r>
          </w:p>
        </w:tc>
      </w:tr>
      <w:tr w:rsidR="00FA2C20" w:rsidRPr="00CD16DD" w14:paraId="1BDC8B44" w14:textId="77777777" w:rsidTr="00F0423F">
        <w:tc>
          <w:tcPr>
            <w:tcW w:w="278" w:type="pct"/>
            <w:shd w:val="clear" w:color="auto" w:fill="auto"/>
            <w:vAlign w:val="center"/>
          </w:tcPr>
          <w:p w14:paraId="00924D2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II</w:t>
            </w:r>
          </w:p>
        </w:tc>
        <w:tc>
          <w:tcPr>
            <w:tcW w:w="1801" w:type="pct"/>
            <w:shd w:val="clear" w:color="auto" w:fill="auto"/>
            <w:vAlign w:val="center"/>
          </w:tcPr>
          <w:p w14:paraId="07A7194E"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Mechanical equipment for infrastructure and traffic construction</w:t>
            </w:r>
          </w:p>
        </w:tc>
        <w:tc>
          <w:tcPr>
            <w:tcW w:w="268" w:type="pct"/>
            <w:shd w:val="clear" w:color="auto" w:fill="auto"/>
            <w:vAlign w:val="center"/>
          </w:tcPr>
          <w:p w14:paraId="30827F08" w14:textId="77777777" w:rsidR="00FA2C20" w:rsidRPr="00CD16DD" w:rsidRDefault="00FA2C20" w:rsidP="0049241F">
            <w:pPr>
              <w:tabs>
                <w:tab w:val="left" w:pos="426"/>
              </w:tabs>
              <w:spacing w:after="120" w:line="360" w:lineRule="auto"/>
              <w:rPr>
                <w:rFonts w:ascii="Arial" w:hAnsi="Arial" w:cs="Arial"/>
                <w:color w:val="010000"/>
                <w:sz w:val="20"/>
                <w:szCs w:val="10"/>
              </w:rPr>
            </w:pPr>
          </w:p>
        </w:tc>
        <w:tc>
          <w:tcPr>
            <w:tcW w:w="925" w:type="pct"/>
            <w:shd w:val="clear" w:color="auto" w:fill="auto"/>
            <w:vAlign w:val="center"/>
          </w:tcPr>
          <w:p w14:paraId="1950360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16,100,000,000</w:t>
            </w:r>
          </w:p>
        </w:tc>
        <w:tc>
          <w:tcPr>
            <w:tcW w:w="872" w:type="pct"/>
            <w:shd w:val="clear" w:color="auto" w:fill="auto"/>
            <w:vAlign w:val="center"/>
          </w:tcPr>
          <w:p w14:paraId="3534894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7,770,000,000</w:t>
            </w:r>
          </w:p>
        </w:tc>
        <w:tc>
          <w:tcPr>
            <w:tcW w:w="856" w:type="pct"/>
            <w:shd w:val="clear" w:color="auto" w:fill="auto"/>
            <w:vAlign w:val="center"/>
          </w:tcPr>
          <w:p w14:paraId="3B8296B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3,330,000,000</w:t>
            </w:r>
          </w:p>
        </w:tc>
      </w:tr>
      <w:tr w:rsidR="00FA2C20" w:rsidRPr="00CD16DD" w14:paraId="50972C7B" w14:textId="77777777" w:rsidTr="00F0423F">
        <w:tc>
          <w:tcPr>
            <w:tcW w:w="278" w:type="pct"/>
            <w:shd w:val="clear" w:color="auto" w:fill="auto"/>
            <w:vAlign w:val="center"/>
          </w:tcPr>
          <w:p w14:paraId="76D761E7"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1801" w:type="pct"/>
            <w:shd w:val="clear" w:color="auto" w:fill="auto"/>
            <w:vAlign w:val="center"/>
          </w:tcPr>
          <w:p w14:paraId="3FD3CF95"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Vibrating roller (12-5-13 tons self-weight)</w:t>
            </w:r>
          </w:p>
        </w:tc>
        <w:tc>
          <w:tcPr>
            <w:tcW w:w="268" w:type="pct"/>
            <w:shd w:val="clear" w:color="auto" w:fill="auto"/>
            <w:vAlign w:val="center"/>
          </w:tcPr>
          <w:p w14:paraId="3BCF59ED"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w:t>
            </w:r>
          </w:p>
        </w:tc>
        <w:tc>
          <w:tcPr>
            <w:tcW w:w="925" w:type="pct"/>
            <w:shd w:val="clear" w:color="auto" w:fill="auto"/>
            <w:vAlign w:val="center"/>
          </w:tcPr>
          <w:p w14:paraId="1CB9A7ED"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3,500,000,000</w:t>
            </w:r>
          </w:p>
        </w:tc>
        <w:tc>
          <w:tcPr>
            <w:tcW w:w="872" w:type="pct"/>
            <w:shd w:val="clear" w:color="auto" w:fill="auto"/>
            <w:vAlign w:val="center"/>
          </w:tcPr>
          <w:p w14:paraId="196BE5DF"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2,450,000,000</w:t>
            </w:r>
          </w:p>
        </w:tc>
        <w:tc>
          <w:tcPr>
            <w:tcW w:w="856" w:type="pct"/>
            <w:shd w:val="clear" w:color="auto" w:fill="auto"/>
            <w:vAlign w:val="center"/>
          </w:tcPr>
          <w:p w14:paraId="5B5E6D6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1,050,000,000</w:t>
            </w:r>
          </w:p>
        </w:tc>
      </w:tr>
      <w:tr w:rsidR="00FA2C20" w:rsidRPr="00CD16DD" w14:paraId="35AB6372" w14:textId="77777777" w:rsidTr="00F0423F">
        <w:tc>
          <w:tcPr>
            <w:tcW w:w="278" w:type="pct"/>
            <w:shd w:val="clear" w:color="auto" w:fill="auto"/>
            <w:vAlign w:val="center"/>
          </w:tcPr>
          <w:p w14:paraId="52924964"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w:t>
            </w:r>
          </w:p>
        </w:tc>
        <w:tc>
          <w:tcPr>
            <w:tcW w:w="1801" w:type="pct"/>
            <w:shd w:val="clear" w:color="auto" w:fill="auto"/>
            <w:vAlign w:val="center"/>
          </w:tcPr>
          <w:p w14:paraId="511671F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Wheel excavator (0.6m3 bucket)</w:t>
            </w:r>
          </w:p>
        </w:tc>
        <w:tc>
          <w:tcPr>
            <w:tcW w:w="268" w:type="pct"/>
            <w:shd w:val="clear" w:color="auto" w:fill="auto"/>
            <w:vAlign w:val="center"/>
          </w:tcPr>
          <w:p w14:paraId="651E2AFA"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51639F65"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2,600,000,000</w:t>
            </w:r>
          </w:p>
        </w:tc>
        <w:tc>
          <w:tcPr>
            <w:tcW w:w="872" w:type="pct"/>
            <w:shd w:val="clear" w:color="auto" w:fill="auto"/>
            <w:vAlign w:val="center"/>
          </w:tcPr>
          <w:p w14:paraId="75E6D914"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1,820,000,000</w:t>
            </w:r>
          </w:p>
        </w:tc>
        <w:tc>
          <w:tcPr>
            <w:tcW w:w="856" w:type="pct"/>
            <w:shd w:val="clear" w:color="auto" w:fill="auto"/>
            <w:vAlign w:val="center"/>
          </w:tcPr>
          <w:p w14:paraId="3422C9F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780,000,000</w:t>
            </w:r>
          </w:p>
        </w:tc>
      </w:tr>
      <w:tr w:rsidR="00D813A3" w:rsidRPr="00CD16DD" w14:paraId="31AA39ED" w14:textId="77777777" w:rsidTr="00F0423F">
        <w:tc>
          <w:tcPr>
            <w:tcW w:w="278" w:type="pct"/>
            <w:shd w:val="clear" w:color="auto" w:fill="auto"/>
            <w:vAlign w:val="center"/>
          </w:tcPr>
          <w:p w14:paraId="59D35765"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w:t>
            </w:r>
          </w:p>
        </w:tc>
        <w:tc>
          <w:tcPr>
            <w:tcW w:w="1801" w:type="pct"/>
            <w:shd w:val="clear" w:color="auto" w:fill="auto"/>
            <w:vAlign w:val="center"/>
          </w:tcPr>
          <w:p w14:paraId="1BCCB5F4"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Other construction equipment (graders, static rollers, etc.)</w:t>
            </w:r>
          </w:p>
        </w:tc>
        <w:tc>
          <w:tcPr>
            <w:tcW w:w="268" w:type="pct"/>
            <w:shd w:val="clear" w:color="auto" w:fill="auto"/>
            <w:vAlign w:val="center"/>
          </w:tcPr>
          <w:p w14:paraId="176D1993"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4F7ADE44"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1,500,000,000</w:t>
            </w:r>
          </w:p>
        </w:tc>
        <w:tc>
          <w:tcPr>
            <w:tcW w:w="872" w:type="pct"/>
            <w:shd w:val="clear" w:color="auto" w:fill="auto"/>
            <w:vAlign w:val="center"/>
          </w:tcPr>
          <w:p w14:paraId="37ADA395"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1,050,000,000</w:t>
            </w:r>
          </w:p>
        </w:tc>
        <w:tc>
          <w:tcPr>
            <w:tcW w:w="856" w:type="pct"/>
            <w:shd w:val="clear" w:color="auto" w:fill="auto"/>
            <w:vAlign w:val="center"/>
          </w:tcPr>
          <w:p w14:paraId="1B694C8B"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450,000,000</w:t>
            </w:r>
          </w:p>
        </w:tc>
      </w:tr>
      <w:tr w:rsidR="00D813A3" w:rsidRPr="00CD16DD" w14:paraId="346FE24D" w14:textId="77777777" w:rsidTr="00F0423F">
        <w:tc>
          <w:tcPr>
            <w:tcW w:w="278" w:type="pct"/>
            <w:shd w:val="clear" w:color="auto" w:fill="auto"/>
            <w:vAlign w:val="center"/>
          </w:tcPr>
          <w:p w14:paraId="6A7D133C"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w:t>
            </w:r>
          </w:p>
        </w:tc>
        <w:tc>
          <w:tcPr>
            <w:tcW w:w="1801" w:type="pct"/>
            <w:shd w:val="clear" w:color="auto" w:fill="auto"/>
            <w:vAlign w:val="center"/>
          </w:tcPr>
          <w:p w14:paraId="5B57D257"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Construction equipment for soil cement piles</w:t>
            </w:r>
          </w:p>
        </w:tc>
        <w:tc>
          <w:tcPr>
            <w:tcW w:w="268" w:type="pct"/>
            <w:shd w:val="clear" w:color="auto" w:fill="auto"/>
            <w:vAlign w:val="center"/>
          </w:tcPr>
          <w:p w14:paraId="532D42E0"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0A6B5B1A"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5,000,000,000</w:t>
            </w:r>
          </w:p>
        </w:tc>
        <w:tc>
          <w:tcPr>
            <w:tcW w:w="872" w:type="pct"/>
            <w:shd w:val="clear" w:color="auto" w:fill="auto"/>
            <w:vAlign w:val="center"/>
          </w:tcPr>
          <w:p w14:paraId="5392B21C"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3,500,000,000</w:t>
            </w:r>
          </w:p>
        </w:tc>
        <w:tc>
          <w:tcPr>
            <w:tcW w:w="856" w:type="pct"/>
            <w:shd w:val="clear" w:color="auto" w:fill="auto"/>
            <w:vAlign w:val="center"/>
          </w:tcPr>
          <w:p w14:paraId="3DC7C8D1"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1,500,000,000</w:t>
            </w:r>
          </w:p>
        </w:tc>
      </w:tr>
      <w:tr w:rsidR="00D813A3" w:rsidRPr="00CD16DD" w14:paraId="46361DDD" w14:textId="77777777" w:rsidTr="00F0423F">
        <w:tc>
          <w:tcPr>
            <w:tcW w:w="278" w:type="pct"/>
            <w:shd w:val="clear" w:color="auto" w:fill="auto"/>
            <w:vAlign w:val="center"/>
          </w:tcPr>
          <w:p w14:paraId="43497EC9"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5</w:t>
            </w:r>
          </w:p>
        </w:tc>
        <w:tc>
          <w:tcPr>
            <w:tcW w:w="1801" w:type="pct"/>
            <w:shd w:val="clear" w:color="auto" w:fill="auto"/>
            <w:vAlign w:val="center"/>
          </w:tcPr>
          <w:p w14:paraId="7591C48D"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Equipment for constructing waterproof wicks</w:t>
            </w:r>
          </w:p>
        </w:tc>
        <w:tc>
          <w:tcPr>
            <w:tcW w:w="268" w:type="pct"/>
            <w:shd w:val="clear" w:color="auto" w:fill="auto"/>
            <w:vAlign w:val="center"/>
          </w:tcPr>
          <w:p w14:paraId="742E45C3"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2E374373"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3,500,000,000</w:t>
            </w:r>
          </w:p>
        </w:tc>
        <w:tc>
          <w:tcPr>
            <w:tcW w:w="872" w:type="pct"/>
            <w:shd w:val="clear" w:color="auto" w:fill="auto"/>
            <w:vAlign w:val="center"/>
          </w:tcPr>
          <w:p w14:paraId="19236520"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2,450,000,000</w:t>
            </w:r>
          </w:p>
        </w:tc>
        <w:tc>
          <w:tcPr>
            <w:tcW w:w="856" w:type="pct"/>
            <w:shd w:val="clear" w:color="auto" w:fill="auto"/>
            <w:vAlign w:val="center"/>
          </w:tcPr>
          <w:p w14:paraId="7DEB4800"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1,050,000,000</w:t>
            </w:r>
          </w:p>
        </w:tc>
      </w:tr>
      <w:tr w:rsidR="00D813A3" w:rsidRPr="00CD16DD" w14:paraId="03DC0AE0" w14:textId="77777777" w:rsidTr="00F0423F">
        <w:tc>
          <w:tcPr>
            <w:tcW w:w="278" w:type="pct"/>
            <w:shd w:val="clear" w:color="auto" w:fill="auto"/>
            <w:vAlign w:val="center"/>
          </w:tcPr>
          <w:p w14:paraId="2524767C"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III</w:t>
            </w:r>
          </w:p>
        </w:tc>
        <w:tc>
          <w:tcPr>
            <w:tcW w:w="1801" w:type="pct"/>
            <w:shd w:val="clear" w:color="auto" w:fill="auto"/>
            <w:vAlign w:val="center"/>
          </w:tcPr>
          <w:p w14:paraId="02E24CAA"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Accessories for bored pile construction</w:t>
            </w:r>
          </w:p>
        </w:tc>
        <w:tc>
          <w:tcPr>
            <w:tcW w:w="268" w:type="pct"/>
            <w:shd w:val="clear" w:color="auto" w:fill="auto"/>
            <w:vAlign w:val="center"/>
          </w:tcPr>
          <w:p w14:paraId="3EA3D286"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p>
        </w:tc>
        <w:tc>
          <w:tcPr>
            <w:tcW w:w="925" w:type="pct"/>
            <w:shd w:val="clear" w:color="auto" w:fill="auto"/>
            <w:vAlign w:val="center"/>
          </w:tcPr>
          <w:p w14:paraId="2DD04470"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2,500,000,000</w:t>
            </w:r>
          </w:p>
        </w:tc>
        <w:tc>
          <w:tcPr>
            <w:tcW w:w="872" w:type="pct"/>
            <w:shd w:val="clear" w:color="auto" w:fill="auto"/>
            <w:vAlign w:val="center"/>
          </w:tcPr>
          <w:p w14:paraId="29DE3A6E"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1,750,000,000</w:t>
            </w:r>
          </w:p>
        </w:tc>
        <w:tc>
          <w:tcPr>
            <w:tcW w:w="856" w:type="pct"/>
            <w:shd w:val="clear" w:color="auto" w:fill="auto"/>
            <w:vAlign w:val="center"/>
          </w:tcPr>
          <w:p w14:paraId="4D745B36"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750,000,000</w:t>
            </w:r>
          </w:p>
        </w:tc>
      </w:tr>
      <w:tr w:rsidR="00D813A3" w:rsidRPr="00CD16DD" w14:paraId="24B00A19" w14:textId="77777777" w:rsidTr="00F0423F">
        <w:tc>
          <w:tcPr>
            <w:tcW w:w="278" w:type="pct"/>
            <w:shd w:val="clear" w:color="auto" w:fill="auto"/>
            <w:vAlign w:val="center"/>
          </w:tcPr>
          <w:p w14:paraId="2B99E833"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1801" w:type="pct"/>
            <w:shd w:val="clear" w:color="auto" w:fill="auto"/>
            <w:vAlign w:val="center"/>
          </w:tcPr>
          <w:p w14:paraId="4A6DC88A"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Accessories for bored pile drilling (rock drilling construction)</w:t>
            </w:r>
          </w:p>
        </w:tc>
        <w:tc>
          <w:tcPr>
            <w:tcW w:w="268" w:type="pct"/>
            <w:shd w:val="clear" w:color="auto" w:fill="auto"/>
            <w:vAlign w:val="center"/>
          </w:tcPr>
          <w:p w14:paraId="70B33211"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2594B182"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1,000,000,000</w:t>
            </w:r>
          </w:p>
        </w:tc>
        <w:tc>
          <w:tcPr>
            <w:tcW w:w="872" w:type="pct"/>
            <w:shd w:val="clear" w:color="auto" w:fill="auto"/>
            <w:vAlign w:val="center"/>
          </w:tcPr>
          <w:p w14:paraId="546AA177"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700,000,000</w:t>
            </w:r>
          </w:p>
        </w:tc>
        <w:tc>
          <w:tcPr>
            <w:tcW w:w="856" w:type="pct"/>
            <w:shd w:val="clear" w:color="auto" w:fill="auto"/>
            <w:vAlign w:val="center"/>
          </w:tcPr>
          <w:p w14:paraId="19C138E3"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300,000,000</w:t>
            </w:r>
          </w:p>
        </w:tc>
      </w:tr>
      <w:tr w:rsidR="00D813A3" w:rsidRPr="00CD16DD" w14:paraId="64062B2C" w14:textId="77777777" w:rsidTr="00F0423F">
        <w:tc>
          <w:tcPr>
            <w:tcW w:w="278" w:type="pct"/>
            <w:shd w:val="clear" w:color="auto" w:fill="auto"/>
            <w:vAlign w:val="center"/>
          </w:tcPr>
          <w:p w14:paraId="10802C50"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w:t>
            </w:r>
          </w:p>
        </w:tc>
        <w:tc>
          <w:tcPr>
            <w:tcW w:w="1801" w:type="pct"/>
            <w:shd w:val="clear" w:color="auto" w:fill="auto"/>
            <w:vAlign w:val="center"/>
          </w:tcPr>
          <w:p w14:paraId="2030BAA1"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SR285 rock drilling rig (D508*15m)</w:t>
            </w:r>
          </w:p>
        </w:tc>
        <w:tc>
          <w:tcPr>
            <w:tcW w:w="268" w:type="pct"/>
            <w:shd w:val="clear" w:color="auto" w:fill="auto"/>
            <w:vAlign w:val="center"/>
          </w:tcPr>
          <w:p w14:paraId="0874637F"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7419AAAB"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1,000,000,000</w:t>
            </w:r>
          </w:p>
        </w:tc>
        <w:tc>
          <w:tcPr>
            <w:tcW w:w="872" w:type="pct"/>
            <w:shd w:val="clear" w:color="auto" w:fill="auto"/>
            <w:vAlign w:val="center"/>
          </w:tcPr>
          <w:p w14:paraId="17B5506B"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700,000,000</w:t>
            </w:r>
          </w:p>
        </w:tc>
        <w:tc>
          <w:tcPr>
            <w:tcW w:w="856" w:type="pct"/>
            <w:shd w:val="clear" w:color="auto" w:fill="auto"/>
            <w:vAlign w:val="center"/>
          </w:tcPr>
          <w:p w14:paraId="21DADABC"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300,000,000</w:t>
            </w:r>
          </w:p>
        </w:tc>
      </w:tr>
      <w:tr w:rsidR="00D813A3" w:rsidRPr="00CD16DD" w14:paraId="2B1EB604" w14:textId="77777777" w:rsidTr="00F0423F">
        <w:tc>
          <w:tcPr>
            <w:tcW w:w="278" w:type="pct"/>
            <w:shd w:val="clear" w:color="auto" w:fill="auto"/>
            <w:vAlign w:val="center"/>
          </w:tcPr>
          <w:p w14:paraId="5BB31EC2"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w:t>
            </w:r>
          </w:p>
        </w:tc>
        <w:tc>
          <w:tcPr>
            <w:tcW w:w="1801" w:type="pct"/>
            <w:shd w:val="clear" w:color="auto" w:fill="auto"/>
            <w:vAlign w:val="center"/>
          </w:tcPr>
          <w:p w14:paraId="01AFE846"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Accessories for bored pile drilling (soil drilling construction)</w:t>
            </w:r>
          </w:p>
        </w:tc>
        <w:tc>
          <w:tcPr>
            <w:tcW w:w="268" w:type="pct"/>
            <w:shd w:val="clear" w:color="auto" w:fill="auto"/>
            <w:vAlign w:val="center"/>
          </w:tcPr>
          <w:p w14:paraId="546E7934"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2D2CAD71"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500,000,000</w:t>
            </w:r>
          </w:p>
        </w:tc>
        <w:tc>
          <w:tcPr>
            <w:tcW w:w="872" w:type="pct"/>
            <w:shd w:val="clear" w:color="auto" w:fill="auto"/>
            <w:vAlign w:val="center"/>
          </w:tcPr>
          <w:p w14:paraId="26068199"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350,000,000</w:t>
            </w:r>
          </w:p>
        </w:tc>
        <w:tc>
          <w:tcPr>
            <w:tcW w:w="856" w:type="pct"/>
            <w:shd w:val="clear" w:color="auto" w:fill="auto"/>
            <w:vAlign w:val="center"/>
          </w:tcPr>
          <w:p w14:paraId="62A6913D"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150,000,000</w:t>
            </w:r>
          </w:p>
        </w:tc>
      </w:tr>
      <w:tr w:rsidR="00D813A3" w:rsidRPr="00CD16DD" w14:paraId="50C653E2" w14:textId="77777777" w:rsidTr="00F0423F">
        <w:tc>
          <w:tcPr>
            <w:tcW w:w="278" w:type="pct"/>
            <w:shd w:val="clear" w:color="auto" w:fill="auto"/>
            <w:vAlign w:val="center"/>
          </w:tcPr>
          <w:p w14:paraId="54397DA9"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IV</w:t>
            </w:r>
          </w:p>
        </w:tc>
        <w:tc>
          <w:tcPr>
            <w:tcW w:w="1801" w:type="pct"/>
            <w:shd w:val="clear" w:color="auto" w:fill="auto"/>
            <w:vAlign w:val="center"/>
          </w:tcPr>
          <w:p w14:paraId="3C969DCD"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Service means</w:t>
            </w:r>
          </w:p>
        </w:tc>
        <w:tc>
          <w:tcPr>
            <w:tcW w:w="268" w:type="pct"/>
            <w:shd w:val="clear" w:color="auto" w:fill="auto"/>
            <w:vAlign w:val="center"/>
          </w:tcPr>
          <w:p w14:paraId="7930A067"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p>
        </w:tc>
        <w:tc>
          <w:tcPr>
            <w:tcW w:w="925" w:type="pct"/>
            <w:shd w:val="clear" w:color="auto" w:fill="auto"/>
            <w:vAlign w:val="center"/>
          </w:tcPr>
          <w:p w14:paraId="598694F0"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2,500,000,000</w:t>
            </w:r>
          </w:p>
        </w:tc>
        <w:tc>
          <w:tcPr>
            <w:tcW w:w="872" w:type="pct"/>
            <w:shd w:val="clear" w:color="auto" w:fill="auto"/>
            <w:vAlign w:val="center"/>
          </w:tcPr>
          <w:p w14:paraId="1B0CAF67"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1,750,000,000</w:t>
            </w:r>
          </w:p>
        </w:tc>
        <w:tc>
          <w:tcPr>
            <w:tcW w:w="856" w:type="pct"/>
            <w:shd w:val="clear" w:color="auto" w:fill="auto"/>
            <w:vAlign w:val="center"/>
          </w:tcPr>
          <w:p w14:paraId="50B1D1B1"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750,000,000</w:t>
            </w:r>
          </w:p>
        </w:tc>
      </w:tr>
      <w:tr w:rsidR="00D813A3" w:rsidRPr="00CD16DD" w14:paraId="65856870" w14:textId="77777777" w:rsidTr="00F0423F">
        <w:tc>
          <w:tcPr>
            <w:tcW w:w="278" w:type="pct"/>
            <w:shd w:val="clear" w:color="auto" w:fill="auto"/>
            <w:vAlign w:val="center"/>
          </w:tcPr>
          <w:p w14:paraId="638CE41C"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1801" w:type="pct"/>
            <w:shd w:val="clear" w:color="auto" w:fill="auto"/>
            <w:vAlign w:val="center"/>
          </w:tcPr>
          <w:p w14:paraId="2F17EC4D"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Car (5 seats)</w:t>
            </w:r>
          </w:p>
        </w:tc>
        <w:tc>
          <w:tcPr>
            <w:tcW w:w="268" w:type="pct"/>
            <w:shd w:val="clear" w:color="auto" w:fill="auto"/>
            <w:vAlign w:val="center"/>
          </w:tcPr>
          <w:p w14:paraId="43D10F8D"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925" w:type="pct"/>
            <w:shd w:val="clear" w:color="auto" w:fill="auto"/>
            <w:vAlign w:val="center"/>
          </w:tcPr>
          <w:p w14:paraId="464E7C4C"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2,500,000,000</w:t>
            </w:r>
          </w:p>
        </w:tc>
        <w:tc>
          <w:tcPr>
            <w:tcW w:w="872" w:type="pct"/>
            <w:shd w:val="clear" w:color="auto" w:fill="auto"/>
            <w:vAlign w:val="center"/>
          </w:tcPr>
          <w:p w14:paraId="4C0354E9"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1,750,000,000</w:t>
            </w:r>
          </w:p>
        </w:tc>
        <w:tc>
          <w:tcPr>
            <w:tcW w:w="856" w:type="pct"/>
            <w:shd w:val="clear" w:color="auto" w:fill="auto"/>
            <w:vAlign w:val="center"/>
          </w:tcPr>
          <w:p w14:paraId="36DD5EAA"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750,000,000</w:t>
            </w:r>
          </w:p>
        </w:tc>
      </w:tr>
      <w:tr w:rsidR="00D813A3" w:rsidRPr="00CD16DD" w14:paraId="06E3AE92" w14:textId="77777777" w:rsidTr="00F0423F">
        <w:tc>
          <w:tcPr>
            <w:tcW w:w="278" w:type="pct"/>
            <w:shd w:val="clear" w:color="auto" w:fill="auto"/>
            <w:vAlign w:val="center"/>
          </w:tcPr>
          <w:p w14:paraId="4A0471DF"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p>
        </w:tc>
        <w:tc>
          <w:tcPr>
            <w:tcW w:w="1801" w:type="pct"/>
            <w:shd w:val="clear" w:color="auto" w:fill="auto"/>
            <w:vAlign w:val="center"/>
          </w:tcPr>
          <w:p w14:paraId="2791420B"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Total</w:t>
            </w:r>
          </w:p>
        </w:tc>
        <w:tc>
          <w:tcPr>
            <w:tcW w:w="268" w:type="pct"/>
            <w:shd w:val="clear" w:color="auto" w:fill="auto"/>
            <w:vAlign w:val="center"/>
          </w:tcPr>
          <w:p w14:paraId="0A9F6529"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p>
        </w:tc>
        <w:tc>
          <w:tcPr>
            <w:tcW w:w="925" w:type="pct"/>
            <w:shd w:val="clear" w:color="auto" w:fill="auto"/>
            <w:vAlign w:val="center"/>
          </w:tcPr>
          <w:p w14:paraId="1FF87C1C"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34,200,000,000</w:t>
            </w:r>
          </w:p>
        </w:tc>
        <w:tc>
          <w:tcPr>
            <w:tcW w:w="872" w:type="pct"/>
            <w:shd w:val="clear" w:color="auto" w:fill="auto"/>
            <w:vAlign w:val="center"/>
          </w:tcPr>
          <w:p w14:paraId="1ABE0A14"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23,940,000,000</w:t>
            </w:r>
          </w:p>
        </w:tc>
        <w:tc>
          <w:tcPr>
            <w:tcW w:w="856" w:type="pct"/>
            <w:shd w:val="clear" w:color="auto" w:fill="auto"/>
            <w:vAlign w:val="center"/>
          </w:tcPr>
          <w:p w14:paraId="079554D2"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10,260,000,000</w:t>
            </w:r>
          </w:p>
        </w:tc>
      </w:tr>
    </w:tbl>
    <w:p w14:paraId="7EE2CCF7" w14:textId="1BCF10E9" w:rsidR="00FA2C20" w:rsidRPr="00CD16DD" w:rsidRDefault="00E74699" w:rsidP="0049241F">
      <w:pPr>
        <w:pStyle w:val="BodyText"/>
        <w:numPr>
          <w:ilvl w:val="1"/>
          <w:numId w:val="2"/>
        </w:numPr>
        <w:tabs>
          <w:tab w:val="left" w:pos="426"/>
          <w:tab w:val="left" w:pos="1679"/>
        </w:tabs>
        <w:spacing w:after="120" w:line="360" w:lineRule="auto"/>
        <w:ind w:firstLine="0"/>
        <w:rPr>
          <w:rFonts w:ascii="Arial" w:hAnsi="Arial" w:cs="Arial"/>
          <w:color w:val="010000"/>
          <w:sz w:val="20"/>
        </w:rPr>
      </w:pPr>
      <w:r w:rsidRPr="00CD16DD">
        <w:rPr>
          <w:rFonts w:ascii="Arial" w:hAnsi="Arial"/>
          <w:color w:val="010000"/>
          <w:sz w:val="20"/>
        </w:rPr>
        <w:lastRenderedPageBreak/>
        <w:t xml:space="preserve">Plan on line of credit and guarantee limit </w:t>
      </w:r>
      <w:r w:rsidR="00A54D05" w:rsidRPr="00CD16DD">
        <w:rPr>
          <w:rFonts w:ascii="Arial" w:hAnsi="Arial"/>
          <w:color w:val="010000"/>
          <w:sz w:val="20"/>
        </w:rPr>
        <w:t xml:space="preserve">in </w:t>
      </w:r>
      <w:r w:rsidRPr="00CD16DD">
        <w:rPr>
          <w:rFonts w:ascii="Arial" w:hAnsi="Arial"/>
          <w:color w:val="010000"/>
          <w:sz w:val="20"/>
        </w:rPr>
        <w:t>2024</w:t>
      </w:r>
    </w:p>
    <w:p w14:paraId="5DDE1BF6" w14:textId="77777777" w:rsidR="00FA2C20" w:rsidRPr="00CD16DD" w:rsidRDefault="00E74699" w:rsidP="0049241F">
      <w:pPr>
        <w:pStyle w:val="Tablecaption0"/>
        <w:tabs>
          <w:tab w:val="left" w:pos="426"/>
        </w:tabs>
        <w:spacing w:after="120" w:line="360" w:lineRule="auto"/>
        <w:rPr>
          <w:rFonts w:ascii="Arial" w:hAnsi="Arial" w:cs="Arial"/>
          <w:b w:val="0"/>
          <w:i w:val="0"/>
          <w:color w:val="010000"/>
          <w:sz w:val="20"/>
        </w:rPr>
      </w:pPr>
      <w:r w:rsidRPr="00CD16DD">
        <w:rPr>
          <w:rFonts w:ascii="Arial" w:hAnsi="Arial"/>
          <w:b w:val="0"/>
          <w:i w:val="0"/>
          <w:color w:val="010000"/>
          <w:sz w:val="20"/>
        </w:rPr>
        <w:t>Unit: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4"/>
        <w:gridCol w:w="3060"/>
        <w:gridCol w:w="1717"/>
        <w:gridCol w:w="1717"/>
        <w:gridCol w:w="1969"/>
      </w:tblGrid>
      <w:tr w:rsidR="00FA2C20" w:rsidRPr="00CD16DD" w14:paraId="71221436" w14:textId="77777777" w:rsidTr="00F0423F">
        <w:tc>
          <w:tcPr>
            <w:tcW w:w="307" w:type="pct"/>
            <w:shd w:val="clear" w:color="auto" w:fill="auto"/>
            <w:vAlign w:val="center"/>
          </w:tcPr>
          <w:p w14:paraId="2CE38C8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No.</w:t>
            </w:r>
          </w:p>
        </w:tc>
        <w:tc>
          <w:tcPr>
            <w:tcW w:w="1697" w:type="pct"/>
            <w:shd w:val="clear" w:color="auto" w:fill="auto"/>
            <w:vAlign w:val="center"/>
          </w:tcPr>
          <w:p w14:paraId="3091E61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Bank</w:t>
            </w:r>
          </w:p>
        </w:tc>
        <w:tc>
          <w:tcPr>
            <w:tcW w:w="952" w:type="pct"/>
            <w:shd w:val="clear" w:color="auto" w:fill="auto"/>
            <w:vAlign w:val="center"/>
          </w:tcPr>
          <w:p w14:paraId="6833CC4D"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Line of credit</w:t>
            </w:r>
          </w:p>
        </w:tc>
        <w:tc>
          <w:tcPr>
            <w:tcW w:w="952" w:type="pct"/>
            <w:shd w:val="clear" w:color="auto" w:fill="auto"/>
            <w:vAlign w:val="center"/>
          </w:tcPr>
          <w:p w14:paraId="263193A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Guarantee limit</w:t>
            </w:r>
          </w:p>
        </w:tc>
        <w:tc>
          <w:tcPr>
            <w:tcW w:w="1092" w:type="pct"/>
            <w:shd w:val="clear" w:color="auto" w:fill="auto"/>
            <w:vAlign w:val="center"/>
          </w:tcPr>
          <w:p w14:paraId="56FADDF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szCs w:val="20"/>
              </w:rPr>
            </w:pPr>
            <w:r w:rsidRPr="00CD16DD">
              <w:rPr>
                <w:rFonts w:ascii="Arial" w:hAnsi="Arial"/>
                <w:color w:val="010000"/>
                <w:sz w:val="20"/>
              </w:rPr>
              <w:t>Total</w:t>
            </w:r>
          </w:p>
        </w:tc>
      </w:tr>
      <w:tr w:rsidR="00FA2C20" w:rsidRPr="00CD16DD" w14:paraId="151E5E09" w14:textId="77777777" w:rsidTr="00F0423F">
        <w:tc>
          <w:tcPr>
            <w:tcW w:w="307" w:type="pct"/>
            <w:shd w:val="clear" w:color="auto" w:fill="auto"/>
            <w:vAlign w:val="center"/>
          </w:tcPr>
          <w:p w14:paraId="436E4065"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1697" w:type="pct"/>
            <w:shd w:val="clear" w:color="auto" w:fill="auto"/>
            <w:vAlign w:val="center"/>
          </w:tcPr>
          <w:p w14:paraId="77A9485E"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Military Commercial Joint Stock Bank</w:t>
            </w:r>
          </w:p>
        </w:tc>
        <w:tc>
          <w:tcPr>
            <w:tcW w:w="952" w:type="pct"/>
            <w:shd w:val="clear" w:color="auto" w:fill="auto"/>
            <w:vAlign w:val="center"/>
          </w:tcPr>
          <w:p w14:paraId="344A2AA5"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70,000,000,000</w:t>
            </w:r>
          </w:p>
        </w:tc>
        <w:tc>
          <w:tcPr>
            <w:tcW w:w="952" w:type="pct"/>
            <w:shd w:val="clear" w:color="auto" w:fill="auto"/>
            <w:vAlign w:val="center"/>
          </w:tcPr>
          <w:p w14:paraId="1C52D662"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60,000,000,000</w:t>
            </w:r>
          </w:p>
        </w:tc>
        <w:tc>
          <w:tcPr>
            <w:tcW w:w="1092" w:type="pct"/>
            <w:shd w:val="clear" w:color="auto" w:fill="auto"/>
            <w:vAlign w:val="center"/>
          </w:tcPr>
          <w:p w14:paraId="30F72A4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130,000,000,000</w:t>
            </w:r>
          </w:p>
        </w:tc>
      </w:tr>
      <w:tr w:rsidR="00FA2C20" w:rsidRPr="00CD16DD" w14:paraId="6FF32596" w14:textId="77777777" w:rsidTr="00F0423F">
        <w:tc>
          <w:tcPr>
            <w:tcW w:w="307" w:type="pct"/>
            <w:shd w:val="clear" w:color="auto" w:fill="auto"/>
            <w:vAlign w:val="center"/>
          </w:tcPr>
          <w:p w14:paraId="490A2A2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w:t>
            </w:r>
          </w:p>
        </w:tc>
        <w:tc>
          <w:tcPr>
            <w:tcW w:w="1697" w:type="pct"/>
            <w:shd w:val="clear" w:color="auto" w:fill="auto"/>
            <w:vAlign w:val="center"/>
          </w:tcPr>
          <w:p w14:paraId="25FF09EF"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Joint Stock Commercial Bank for Investment and Development of Vietnam - Hanoi Branch</w:t>
            </w:r>
          </w:p>
        </w:tc>
        <w:tc>
          <w:tcPr>
            <w:tcW w:w="952" w:type="pct"/>
            <w:shd w:val="clear" w:color="auto" w:fill="auto"/>
            <w:vAlign w:val="center"/>
          </w:tcPr>
          <w:p w14:paraId="442CD66A"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60,000,000,000</w:t>
            </w:r>
          </w:p>
        </w:tc>
        <w:tc>
          <w:tcPr>
            <w:tcW w:w="952" w:type="pct"/>
            <w:shd w:val="clear" w:color="auto" w:fill="auto"/>
            <w:vAlign w:val="center"/>
          </w:tcPr>
          <w:p w14:paraId="072A6A04"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40,000,000,000</w:t>
            </w:r>
          </w:p>
        </w:tc>
        <w:tc>
          <w:tcPr>
            <w:tcW w:w="1092" w:type="pct"/>
            <w:shd w:val="clear" w:color="auto" w:fill="auto"/>
            <w:vAlign w:val="center"/>
          </w:tcPr>
          <w:p w14:paraId="0131D63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100,000,000,000</w:t>
            </w:r>
          </w:p>
        </w:tc>
      </w:tr>
      <w:tr w:rsidR="00FA2C20" w:rsidRPr="00CD16DD" w14:paraId="5493AD4B" w14:textId="77777777" w:rsidTr="00F0423F">
        <w:tc>
          <w:tcPr>
            <w:tcW w:w="307" w:type="pct"/>
            <w:shd w:val="clear" w:color="auto" w:fill="auto"/>
            <w:vAlign w:val="center"/>
          </w:tcPr>
          <w:p w14:paraId="5DF5DB2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w:t>
            </w:r>
          </w:p>
        </w:tc>
        <w:tc>
          <w:tcPr>
            <w:tcW w:w="1697" w:type="pct"/>
            <w:shd w:val="clear" w:color="auto" w:fill="auto"/>
            <w:vAlign w:val="center"/>
          </w:tcPr>
          <w:p w14:paraId="3BE4A575"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Vietnam Bank for Agriculture and Rural Development – Western Hanoi Branch</w:t>
            </w:r>
          </w:p>
        </w:tc>
        <w:tc>
          <w:tcPr>
            <w:tcW w:w="952" w:type="pct"/>
            <w:shd w:val="clear" w:color="auto" w:fill="auto"/>
            <w:vAlign w:val="center"/>
          </w:tcPr>
          <w:p w14:paraId="4DAC47E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40,000,000,000</w:t>
            </w:r>
          </w:p>
        </w:tc>
        <w:tc>
          <w:tcPr>
            <w:tcW w:w="952" w:type="pct"/>
            <w:shd w:val="clear" w:color="auto" w:fill="auto"/>
            <w:vAlign w:val="center"/>
          </w:tcPr>
          <w:p w14:paraId="654E5C6D" w14:textId="77777777" w:rsidR="00FA2C20" w:rsidRPr="00CD16DD" w:rsidRDefault="00FA2C20" w:rsidP="0049241F">
            <w:pPr>
              <w:tabs>
                <w:tab w:val="left" w:pos="426"/>
              </w:tabs>
              <w:spacing w:after="120" w:line="360" w:lineRule="auto"/>
              <w:rPr>
                <w:rFonts w:ascii="Arial" w:hAnsi="Arial" w:cs="Arial"/>
                <w:color w:val="010000"/>
                <w:sz w:val="20"/>
                <w:szCs w:val="10"/>
              </w:rPr>
            </w:pPr>
          </w:p>
        </w:tc>
        <w:tc>
          <w:tcPr>
            <w:tcW w:w="1092" w:type="pct"/>
            <w:shd w:val="clear" w:color="auto" w:fill="auto"/>
            <w:vAlign w:val="center"/>
          </w:tcPr>
          <w:p w14:paraId="0A3CABB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40,000,000,000</w:t>
            </w:r>
          </w:p>
        </w:tc>
      </w:tr>
      <w:tr w:rsidR="00FA2C20" w:rsidRPr="00CD16DD" w14:paraId="2D2A11E9" w14:textId="77777777" w:rsidTr="00F0423F">
        <w:tc>
          <w:tcPr>
            <w:tcW w:w="307" w:type="pct"/>
            <w:shd w:val="clear" w:color="auto" w:fill="auto"/>
            <w:vAlign w:val="center"/>
          </w:tcPr>
          <w:p w14:paraId="406C0A16" w14:textId="77777777" w:rsidR="00FA2C20" w:rsidRPr="00CD16DD" w:rsidRDefault="00FA2C20" w:rsidP="0049241F">
            <w:pPr>
              <w:tabs>
                <w:tab w:val="left" w:pos="426"/>
              </w:tabs>
              <w:spacing w:after="120" w:line="360" w:lineRule="auto"/>
              <w:rPr>
                <w:rFonts w:ascii="Arial" w:hAnsi="Arial" w:cs="Arial"/>
                <w:color w:val="010000"/>
                <w:sz w:val="20"/>
                <w:szCs w:val="10"/>
              </w:rPr>
            </w:pPr>
          </w:p>
        </w:tc>
        <w:tc>
          <w:tcPr>
            <w:tcW w:w="1697" w:type="pct"/>
            <w:shd w:val="clear" w:color="auto" w:fill="auto"/>
            <w:vAlign w:val="center"/>
          </w:tcPr>
          <w:p w14:paraId="0BCBC0CB"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Total</w:t>
            </w:r>
          </w:p>
        </w:tc>
        <w:tc>
          <w:tcPr>
            <w:tcW w:w="952" w:type="pct"/>
            <w:shd w:val="clear" w:color="auto" w:fill="auto"/>
            <w:vAlign w:val="center"/>
          </w:tcPr>
          <w:p w14:paraId="22AFD43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170,000,000,000</w:t>
            </w:r>
          </w:p>
        </w:tc>
        <w:tc>
          <w:tcPr>
            <w:tcW w:w="952" w:type="pct"/>
            <w:shd w:val="clear" w:color="auto" w:fill="auto"/>
            <w:vAlign w:val="center"/>
          </w:tcPr>
          <w:p w14:paraId="4E6CD264"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100,000,000,000</w:t>
            </w:r>
          </w:p>
        </w:tc>
        <w:tc>
          <w:tcPr>
            <w:tcW w:w="1092" w:type="pct"/>
            <w:shd w:val="clear" w:color="auto" w:fill="auto"/>
            <w:vAlign w:val="center"/>
          </w:tcPr>
          <w:p w14:paraId="3FD017B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270,000,000,000</w:t>
            </w:r>
          </w:p>
        </w:tc>
      </w:tr>
    </w:tbl>
    <w:p w14:paraId="59BBB484" w14:textId="7E4A2DBC" w:rsidR="00D813A3" w:rsidRPr="00CD16DD" w:rsidRDefault="00D813A3" w:rsidP="0049241F">
      <w:pPr>
        <w:pStyle w:val="Tablecaption0"/>
        <w:numPr>
          <w:ilvl w:val="0"/>
          <w:numId w:val="2"/>
        </w:numPr>
        <w:tabs>
          <w:tab w:val="left" w:pos="426"/>
        </w:tabs>
        <w:spacing w:after="120" w:line="360" w:lineRule="auto"/>
        <w:rPr>
          <w:rFonts w:ascii="Arial" w:hAnsi="Arial" w:cs="Arial"/>
          <w:b w:val="0"/>
          <w:i w:val="0"/>
          <w:color w:val="010000"/>
          <w:sz w:val="20"/>
        </w:rPr>
      </w:pPr>
      <w:r w:rsidRPr="00CD16DD">
        <w:rPr>
          <w:rFonts w:ascii="Arial" w:hAnsi="Arial"/>
          <w:b w:val="0"/>
          <w:i w:val="0"/>
          <w:color w:val="010000"/>
          <w:sz w:val="20"/>
        </w:rPr>
        <w:t>Approve the profit distribution plan 2023 with the following targets:</w:t>
      </w:r>
    </w:p>
    <w:p w14:paraId="1BBFC863" w14:textId="77777777" w:rsidR="00FA2C20" w:rsidRPr="00CD16DD" w:rsidRDefault="00E74699" w:rsidP="0049241F">
      <w:pPr>
        <w:pStyle w:val="Tablecaption0"/>
        <w:tabs>
          <w:tab w:val="left" w:pos="426"/>
        </w:tabs>
        <w:spacing w:after="120" w:line="360" w:lineRule="auto"/>
        <w:rPr>
          <w:rFonts w:ascii="Arial" w:hAnsi="Arial" w:cs="Arial"/>
          <w:b w:val="0"/>
          <w:i w:val="0"/>
          <w:color w:val="010000"/>
          <w:sz w:val="20"/>
        </w:rPr>
      </w:pPr>
      <w:r w:rsidRPr="00CD16DD">
        <w:rPr>
          <w:rFonts w:ascii="Arial" w:hAnsi="Arial"/>
          <w:b w:val="0"/>
          <w:i w:val="0"/>
          <w:color w:val="010000"/>
          <w:sz w:val="20"/>
        </w:rPr>
        <w:t>Unit: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57"/>
        <w:gridCol w:w="2514"/>
        <w:gridCol w:w="2546"/>
      </w:tblGrid>
      <w:tr w:rsidR="00FA2C20" w:rsidRPr="00CD16DD" w14:paraId="2AEB4FF4" w14:textId="77777777" w:rsidTr="00F0423F">
        <w:tc>
          <w:tcPr>
            <w:tcW w:w="2194" w:type="pct"/>
            <w:shd w:val="clear" w:color="auto" w:fill="auto"/>
            <w:vAlign w:val="center"/>
          </w:tcPr>
          <w:p w14:paraId="27774AFE" w14:textId="10848351" w:rsidR="00FA2C20" w:rsidRPr="00CD16DD" w:rsidRDefault="00E74699" w:rsidP="0049241F">
            <w:pPr>
              <w:pStyle w:val="Other0"/>
              <w:numPr>
                <w:ilvl w:val="0"/>
                <w:numId w:val="6"/>
              </w:numPr>
              <w:tabs>
                <w:tab w:val="left" w:pos="426"/>
              </w:tabs>
              <w:spacing w:after="120" w:line="360" w:lineRule="auto"/>
              <w:ind w:left="0" w:firstLine="0"/>
              <w:rPr>
                <w:rFonts w:ascii="Arial" w:hAnsi="Arial" w:cs="Arial"/>
                <w:color w:val="010000"/>
                <w:sz w:val="20"/>
              </w:rPr>
            </w:pPr>
            <w:r w:rsidRPr="00CD16DD">
              <w:rPr>
                <w:rFonts w:ascii="Arial" w:hAnsi="Arial"/>
                <w:color w:val="010000"/>
                <w:sz w:val="20"/>
              </w:rPr>
              <w:t xml:space="preserve">Undistributed profit after tax </w:t>
            </w:r>
            <w:r w:rsidR="00A54D05" w:rsidRPr="00CD16DD">
              <w:rPr>
                <w:rFonts w:ascii="Arial" w:hAnsi="Arial"/>
                <w:color w:val="010000"/>
                <w:sz w:val="20"/>
              </w:rPr>
              <w:t xml:space="preserve">in </w:t>
            </w:r>
            <w:r w:rsidRPr="00CD16DD">
              <w:rPr>
                <w:rFonts w:ascii="Arial" w:hAnsi="Arial"/>
                <w:color w:val="010000"/>
                <w:sz w:val="20"/>
              </w:rPr>
              <w:t>2023</w:t>
            </w:r>
          </w:p>
        </w:tc>
        <w:tc>
          <w:tcPr>
            <w:tcW w:w="1394" w:type="pct"/>
            <w:shd w:val="clear" w:color="auto" w:fill="auto"/>
            <w:vAlign w:val="center"/>
          </w:tcPr>
          <w:p w14:paraId="2684C1A0" w14:textId="77777777" w:rsidR="00FA2C20" w:rsidRPr="00CD16DD" w:rsidRDefault="00FA2C20" w:rsidP="0049241F">
            <w:pPr>
              <w:tabs>
                <w:tab w:val="left" w:pos="426"/>
              </w:tabs>
              <w:spacing w:after="120" w:line="360" w:lineRule="auto"/>
              <w:rPr>
                <w:rFonts w:ascii="Arial" w:hAnsi="Arial" w:cs="Arial"/>
                <w:color w:val="010000"/>
                <w:sz w:val="20"/>
                <w:szCs w:val="10"/>
              </w:rPr>
            </w:pPr>
          </w:p>
        </w:tc>
        <w:tc>
          <w:tcPr>
            <w:tcW w:w="1412" w:type="pct"/>
            <w:shd w:val="clear" w:color="auto" w:fill="auto"/>
            <w:vAlign w:val="center"/>
          </w:tcPr>
          <w:p w14:paraId="4E04D850"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1,542,567,613</w:t>
            </w:r>
          </w:p>
        </w:tc>
      </w:tr>
      <w:tr w:rsidR="00FA2C20" w:rsidRPr="00CD16DD" w14:paraId="2C5A7175" w14:textId="77777777" w:rsidTr="00F0423F">
        <w:tc>
          <w:tcPr>
            <w:tcW w:w="2194" w:type="pct"/>
            <w:shd w:val="clear" w:color="auto" w:fill="auto"/>
            <w:vAlign w:val="center"/>
          </w:tcPr>
          <w:p w14:paraId="206703C8" w14:textId="559A0657" w:rsidR="00FA2C20" w:rsidRPr="00CD16DD" w:rsidRDefault="00E74699" w:rsidP="0049241F">
            <w:pPr>
              <w:pStyle w:val="Other0"/>
              <w:numPr>
                <w:ilvl w:val="0"/>
                <w:numId w:val="6"/>
              </w:numPr>
              <w:tabs>
                <w:tab w:val="left" w:pos="426"/>
              </w:tabs>
              <w:spacing w:after="120" w:line="360" w:lineRule="auto"/>
              <w:ind w:left="0" w:firstLine="0"/>
              <w:rPr>
                <w:rFonts w:ascii="Arial" w:hAnsi="Arial" w:cs="Arial"/>
                <w:color w:val="010000"/>
                <w:sz w:val="20"/>
              </w:rPr>
            </w:pPr>
            <w:r w:rsidRPr="00CD16DD">
              <w:rPr>
                <w:rFonts w:ascii="Arial" w:hAnsi="Arial"/>
                <w:color w:val="010000"/>
                <w:sz w:val="20"/>
              </w:rPr>
              <w:t>Current share capital</w:t>
            </w:r>
          </w:p>
        </w:tc>
        <w:tc>
          <w:tcPr>
            <w:tcW w:w="1394" w:type="pct"/>
            <w:shd w:val="clear" w:color="auto" w:fill="auto"/>
            <w:vAlign w:val="center"/>
          </w:tcPr>
          <w:p w14:paraId="2B08D5B7" w14:textId="77777777" w:rsidR="00FA2C20" w:rsidRPr="00CD16DD" w:rsidRDefault="00FA2C20" w:rsidP="0049241F">
            <w:pPr>
              <w:tabs>
                <w:tab w:val="left" w:pos="426"/>
              </w:tabs>
              <w:spacing w:after="120" w:line="360" w:lineRule="auto"/>
              <w:rPr>
                <w:rFonts w:ascii="Arial" w:hAnsi="Arial" w:cs="Arial"/>
                <w:color w:val="010000"/>
                <w:sz w:val="20"/>
                <w:szCs w:val="10"/>
              </w:rPr>
            </w:pPr>
          </w:p>
        </w:tc>
        <w:tc>
          <w:tcPr>
            <w:tcW w:w="1412" w:type="pct"/>
            <w:shd w:val="clear" w:color="auto" w:fill="auto"/>
            <w:vAlign w:val="center"/>
          </w:tcPr>
          <w:p w14:paraId="0CFBA0F4"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67,388,710,000</w:t>
            </w:r>
          </w:p>
        </w:tc>
      </w:tr>
      <w:tr w:rsidR="00D813A3" w:rsidRPr="00CD16DD" w14:paraId="5B1F00A9" w14:textId="77777777" w:rsidTr="00F0423F">
        <w:tc>
          <w:tcPr>
            <w:tcW w:w="2194" w:type="pct"/>
            <w:shd w:val="clear" w:color="auto" w:fill="auto"/>
            <w:vAlign w:val="center"/>
          </w:tcPr>
          <w:p w14:paraId="07684387" w14:textId="618F9876" w:rsidR="00D813A3" w:rsidRPr="00CD16DD" w:rsidRDefault="00D813A3" w:rsidP="0049241F">
            <w:pPr>
              <w:pStyle w:val="Other0"/>
              <w:numPr>
                <w:ilvl w:val="0"/>
                <w:numId w:val="6"/>
              </w:numPr>
              <w:tabs>
                <w:tab w:val="left" w:pos="426"/>
              </w:tabs>
              <w:spacing w:after="120" w:line="360" w:lineRule="auto"/>
              <w:ind w:left="0" w:firstLine="0"/>
              <w:rPr>
                <w:rFonts w:ascii="Arial" w:hAnsi="Arial" w:cs="Arial"/>
                <w:color w:val="010000"/>
                <w:sz w:val="20"/>
              </w:rPr>
            </w:pPr>
            <w:r w:rsidRPr="00CD16DD">
              <w:rPr>
                <w:rFonts w:ascii="Arial" w:hAnsi="Arial"/>
                <w:color w:val="010000"/>
                <w:sz w:val="20"/>
              </w:rPr>
              <w:t xml:space="preserve">Total existing shares as </w:t>
            </w:r>
            <w:r w:rsidR="00A54D05" w:rsidRPr="00CD16DD">
              <w:rPr>
                <w:rFonts w:ascii="Arial" w:hAnsi="Arial"/>
                <w:color w:val="010000"/>
                <w:sz w:val="20"/>
              </w:rPr>
              <w:t>of</w:t>
            </w:r>
            <w:r w:rsidRPr="00CD16DD">
              <w:rPr>
                <w:rFonts w:ascii="Arial" w:hAnsi="Arial"/>
                <w:color w:val="010000"/>
                <w:sz w:val="20"/>
              </w:rPr>
              <w:t xml:space="preserve"> March 20, 2024 (excluding treasury shares)</w:t>
            </w:r>
          </w:p>
        </w:tc>
        <w:tc>
          <w:tcPr>
            <w:tcW w:w="1394" w:type="pct"/>
            <w:shd w:val="clear" w:color="auto" w:fill="auto"/>
            <w:vAlign w:val="center"/>
          </w:tcPr>
          <w:p w14:paraId="45F34B70" w14:textId="77777777" w:rsidR="00D813A3" w:rsidRPr="00CD16DD" w:rsidRDefault="00D813A3" w:rsidP="0049241F">
            <w:pPr>
              <w:tabs>
                <w:tab w:val="left" w:pos="426"/>
              </w:tabs>
              <w:spacing w:after="120" w:line="360" w:lineRule="auto"/>
              <w:rPr>
                <w:rFonts w:ascii="Arial" w:hAnsi="Arial" w:cs="Arial"/>
                <w:color w:val="010000"/>
                <w:sz w:val="20"/>
                <w:szCs w:val="10"/>
              </w:rPr>
            </w:pPr>
          </w:p>
        </w:tc>
        <w:tc>
          <w:tcPr>
            <w:tcW w:w="1412" w:type="pct"/>
            <w:shd w:val="clear" w:color="auto" w:fill="auto"/>
            <w:vAlign w:val="center"/>
          </w:tcPr>
          <w:p w14:paraId="21A1E6C6"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6,738,871 shares</w:t>
            </w:r>
          </w:p>
        </w:tc>
      </w:tr>
      <w:tr w:rsidR="00D813A3" w:rsidRPr="00CD16DD" w14:paraId="3E912E70" w14:textId="77777777" w:rsidTr="00F0423F">
        <w:tc>
          <w:tcPr>
            <w:tcW w:w="2194" w:type="pct"/>
            <w:shd w:val="clear" w:color="auto" w:fill="auto"/>
            <w:vAlign w:val="center"/>
          </w:tcPr>
          <w:p w14:paraId="4F693F37" w14:textId="3E4D5611" w:rsidR="00D813A3" w:rsidRPr="00CD16DD" w:rsidRDefault="00D813A3" w:rsidP="0049241F">
            <w:pPr>
              <w:pStyle w:val="Other0"/>
              <w:numPr>
                <w:ilvl w:val="0"/>
                <w:numId w:val="6"/>
              </w:numPr>
              <w:tabs>
                <w:tab w:val="left" w:pos="426"/>
              </w:tabs>
              <w:spacing w:after="120" w:line="360" w:lineRule="auto"/>
              <w:ind w:left="0" w:firstLine="0"/>
              <w:rPr>
                <w:rFonts w:ascii="Arial" w:hAnsi="Arial" w:cs="Arial"/>
                <w:color w:val="010000"/>
                <w:sz w:val="20"/>
              </w:rPr>
            </w:pPr>
            <w:r w:rsidRPr="00CD16DD">
              <w:rPr>
                <w:rFonts w:ascii="Arial" w:hAnsi="Arial"/>
                <w:color w:val="010000"/>
                <w:sz w:val="20"/>
              </w:rPr>
              <w:t>Dividends</w:t>
            </w:r>
          </w:p>
        </w:tc>
        <w:tc>
          <w:tcPr>
            <w:tcW w:w="1394" w:type="pct"/>
            <w:shd w:val="clear" w:color="auto" w:fill="auto"/>
            <w:vAlign w:val="center"/>
          </w:tcPr>
          <w:p w14:paraId="13AB096F" w14:textId="77777777" w:rsidR="00D813A3" w:rsidRPr="00CD16DD" w:rsidRDefault="00D813A3" w:rsidP="0049241F">
            <w:pPr>
              <w:tabs>
                <w:tab w:val="left" w:pos="426"/>
              </w:tabs>
              <w:spacing w:after="120" w:line="360" w:lineRule="auto"/>
              <w:rPr>
                <w:rFonts w:ascii="Arial" w:hAnsi="Arial" w:cs="Arial"/>
                <w:color w:val="010000"/>
                <w:sz w:val="20"/>
                <w:szCs w:val="10"/>
              </w:rPr>
            </w:pPr>
          </w:p>
        </w:tc>
        <w:tc>
          <w:tcPr>
            <w:tcW w:w="1412" w:type="pct"/>
            <w:shd w:val="clear" w:color="auto" w:fill="auto"/>
            <w:vAlign w:val="center"/>
          </w:tcPr>
          <w:p w14:paraId="2395A2BF"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VND 0/share</w:t>
            </w:r>
          </w:p>
        </w:tc>
      </w:tr>
      <w:tr w:rsidR="00D813A3" w:rsidRPr="00CD16DD" w14:paraId="6B3884F2" w14:textId="77777777" w:rsidTr="00F0423F">
        <w:tc>
          <w:tcPr>
            <w:tcW w:w="2194" w:type="pct"/>
            <w:shd w:val="clear" w:color="auto" w:fill="auto"/>
            <w:vAlign w:val="center"/>
          </w:tcPr>
          <w:p w14:paraId="62AF493D" w14:textId="1C7C728E" w:rsidR="00D813A3" w:rsidRPr="00CD16DD" w:rsidRDefault="00D813A3" w:rsidP="0049241F">
            <w:pPr>
              <w:pStyle w:val="Other0"/>
              <w:numPr>
                <w:ilvl w:val="0"/>
                <w:numId w:val="6"/>
              </w:numPr>
              <w:tabs>
                <w:tab w:val="left" w:pos="426"/>
              </w:tabs>
              <w:spacing w:after="120" w:line="360" w:lineRule="auto"/>
              <w:ind w:left="0" w:firstLine="0"/>
              <w:rPr>
                <w:rFonts w:ascii="Arial" w:hAnsi="Arial" w:cs="Arial"/>
                <w:color w:val="010000"/>
                <w:sz w:val="20"/>
              </w:rPr>
            </w:pPr>
            <w:r w:rsidRPr="00CD16DD">
              <w:rPr>
                <w:rFonts w:ascii="Arial" w:hAnsi="Arial"/>
                <w:color w:val="010000"/>
                <w:sz w:val="20"/>
              </w:rPr>
              <w:t>Dividend payment rate</w:t>
            </w:r>
          </w:p>
        </w:tc>
        <w:tc>
          <w:tcPr>
            <w:tcW w:w="1394" w:type="pct"/>
            <w:shd w:val="clear" w:color="auto" w:fill="auto"/>
            <w:vAlign w:val="center"/>
          </w:tcPr>
          <w:p w14:paraId="79999F18" w14:textId="77777777" w:rsidR="00D813A3" w:rsidRPr="00CD16DD" w:rsidRDefault="00D813A3" w:rsidP="0049241F">
            <w:pPr>
              <w:tabs>
                <w:tab w:val="left" w:pos="426"/>
              </w:tabs>
              <w:spacing w:after="120" w:line="360" w:lineRule="auto"/>
              <w:rPr>
                <w:rFonts w:ascii="Arial" w:hAnsi="Arial" w:cs="Arial"/>
                <w:color w:val="010000"/>
                <w:sz w:val="20"/>
                <w:szCs w:val="10"/>
              </w:rPr>
            </w:pPr>
          </w:p>
        </w:tc>
        <w:tc>
          <w:tcPr>
            <w:tcW w:w="1412" w:type="pct"/>
            <w:shd w:val="clear" w:color="auto" w:fill="auto"/>
            <w:vAlign w:val="center"/>
          </w:tcPr>
          <w:p w14:paraId="1579582D"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0% par value of shares</w:t>
            </w:r>
          </w:p>
        </w:tc>
      </w:tr>
    </w:tbl>
    <w:p w14:paraId="15910040" w14:textId="454C4A48" w:rsidR="00FA2C20" w:rsidRPr="00CD16DD" w:rsidRDefault="00E74699" w:rsidP="00DA01E7">
      <w:pPr>
        <w:pStyle w:val="Tablecaption0"/>
        <w:numPr>
          <w:ilvl w:val="0"/>
          <w:numId w:val="2"/>
        </w:numPr>
        <w:tabs>
          <w:tab w:val="left" w:pos="426"/>
        </w:tabs>
        <w:spacing w:after="120" w:line="360" w:lineRule="auto"/>
        <w:jc w:val="both"/>
        <w:rPr>
          <w:rFonts w:ascii="Arial" w:hAnsi="Arial" w:cs="Arial"/>
          <w:b w:val="0"/>
          <w:i w:val="0"/>
          <w:color w:val="010000"/>
          <w:sz w:val="20"/>
        </w:rPr>
      </w:pPr>
      <w:r w:rsidRPr="00CD16DD">
        <w:rPr>
          <w:rFonts w:ascii="Arial" w:hAnsi="Arial"/>
          <w:b w:val="0"/>
          <w:i w:val="0"/>
          <w:color w:val="010000"/>
          <w:sz w:val="20"/>
        </w:rPr>
        <w:t xml:space="preserve">Approve </w:t>
      </w:r>
      <w:r w:rsidR="00A54D05" w:rsidRPr="00CD16DD">
        <w:rPr>
          <w:rFonts w:ascii="Arial" w:hAnsi="Arial"/>
          <w:b w:val="0"/>
          <w:i w:val="0"/>
          <w:color w:val="010000"/>
          <w:sz w:val="20"/>
        </w:rPr>
        <w:t xml:space="preserve">the </w:t>
      </w:r>
      <w:r w:rsidRPr="00CD16DD">
        <w:rPr>
          <w:rFonts w:ascii="Arial" w:hAnsi="Arial"/>
          <w:b w:val="0"/>
          <w:i w:val="0"/>
          <w:color w:val="010000"/>
          <w:sz w:val="20"/>
        </w:rPr>
        <w:t xml:space="preserve">settlement of responsibility allowances for members of the Board of Directors, the Supervisory Board and the Secretariat of the Company </w:t>
      </w:r>
      <w:r w:rsidR="00A54D05" w:rsidRPr="00CD16DD">
        <w:rPr>
          <w:rFonts w:ascii="Arial" w:hAnsi="Arial"/>
          <w:b w:val="0"/>
          <w:i w:val="0"/>
          <w:color w:val="010000"/>
          <w:sz w:val="20"/>
        </w:rPr>
        <w:t xml:space="preserve">in </w:t>
      </w:r>
      <w:r w:rsidRPr="00CD16DD">
        <w:rPr>
          <w:rFonts w:ascii="Arial" w:hAnsi="Arial"/>
          <w:b w:val="0"/>
          <w:i w:val="0"/>
          <w:color w:val="010000"/>
          <w:sz w:val="20"/>
        </w:rPr>
        <w:t>2023</w:t>
      </w:r>
      <w:r w:rsidR="00A54D05" w:rsidRPr="00CD16DD">
        <w:rPr>
          <w:rFonts w:ascii="Arial" w:hAnsi="Arial"/>
          <w:b w:val="0"/>
          <w:i w:val="0"/>
          <w:color w:val="010000"/>
          <w:sz w:val="20"/>
        </w:rPr>
        <w:t>;</w:t>
      </w:r>
      <w:r w:rsidRPr="00CD16DD">
        <w:rPr>
          <w:rFonts w:ascii="Arial" w:hAnsi="Arial"/>
          <w:b w:val="0"/>
          <w:i w:val="0"/>
          <w:color w:val="010000"/>
          <w:sz w:val="20"/>
        </w:rPr>
        <w:t xml:space="preserve"> and estimate the total responsibility allowances for members of the Board of Directors, the Supervisory Board and the Secretariat of the Company</w:t>
      </w:r>
      <w:r w:rsidR="00A54D05" w:rsidRPr="00CD16DD">
        <w:rPr>
          <w:rFonts w:ascii="Arial" w:hAnsi="Arial"/>
          <w:b w:val="0"/>
          <w:i w:val="0"/>
          <w:color w:val="010000"/>
          <w:sz w:val="20"/>
        </w:rPr>
        <w:t xml:space="preserve"> in</w:t>
      </w:r>
      <w:r w:rsidRPr="00CD16DD">
        <w:rPr>
          <w:rFonts w:ascii="Arial" w:hAnsi="Arial"/>
          <w:b w:val="0"/>
          <w:i w:val="0"/>
          <w:color w:val="010000"/>
          <w:sz w:val="20"/>
        </w:rPr>
        <w:t xml:space="preserve"> 2024:</w:t>
      </w:r>
    </w:p>
    <w:p w14:paraId="76C35823" w14:textId="0793F354" w:rsidR="00FA2C20" w:rsidRPr="00CD16DD" w:rsidRDefault="00E74699" w:rsidP="00DA01E7">
      <w:pPr>
        <w:pStyle w:val="BodyText"/>
        <w:numPr>
          <w:ilvl w:val="1"/>
          <w:numId w:val="3"/>
        </w:numPr>
        <w:tabs>
          <w:tab w:val="left" w:pos="426"/>
          <w:tab w:val="left" w:pos="1553"/>
        </w:tabs>
        <w:spacing w:after="120" w:line="360" w:lineRule="auto"/>
        <w:ind w:firstLine="0"/>
        <w:jc w:val="both"/>
        <w:rPr>
          <w:rFonts w:ascii="Arial" w:hAnsi="Arial" w:cs="Arial"/>
          <w:color w:val="010000"/>
          <w:sz w:val="20"/>
        </w:rPr>
      </w:pPr>
      <w:r w:rsidRPr="00CD16DD">
        <w:rPr>
          <w:rFonts w:ascii="Arial" w:hAnsi="Arial"/>
          <w:color w:val="010000"/>
          <w:sz w:val="20"/>
        </w:rPr>
        <w:t>Total responsibility allowances for members</w:t>
      </w:r>
      <w:r w:rsidR="00CA5BE0">
        <w:rPr>
          <w:rFonts w:ascii="Arial" w:hAnsi="Arial"/>
          <w:color w:val="010000"/>
          <w:sz w:val="20"/>
        </w:rPr>
        <w:t xml:space="preserve"> of the Board of Directors and </w:t>
      </w:r>
      <w:r w:rsidRPr="00CD16DD">
        <w:rPr>
          <w:rFonts w:ascii="Arial" w:hAnsi="Arial"/>
          <w:color w:val="010000"/>
          <w:sz w:val="20"/>
        </w:rPr>
        <w:t xml:space="preserve">Supervisory Board and Secretariat of the Company 2023 </w:t>
      </w:r>
      <w:r w:rsidR="0049241F" w:rsidRPr="00CD16DD">
        <w:rPr>
          <w:rFonts w:ascii="Arial" w:hAnsi="Arial"/>
          <w:color w:val="010000"/>
          <w:sz w:val="20"/>
        </w:rPr>
        <w:t xml:space="preserve">are </w:t>
      </w:r>
      <w:r w:rsidRPr="00CD16DD">
        <w:rPr>
          <w:rFonts w:ascii="Arial" w:hAnsi="Arial"/>
          <w:color w:val="010000"/>
          <w:sz w:val="20"/>
        </w:rPr>
        <w:t>as follows:</w:t>
      </w:r>
    </w:p>
    <w:p w14:paraId="3F191C18" w14:textId="02359811" w:rsidR="00FA2C20" w:rsidRPr="00CD16DD" w:rsidRDefault="00E74699" w:rsidP="00DA01E7">
      <w:pPr>
        <w:pStyle w:val="BodyText"/>
        <w:numPr>
          <w:ilvl w:val="0"/>
          <w:numId w:val="1"/>
        </w:numPr>
        <w:tabs>
          <w:tab w:val="left" w:pos="426"/>
          <w:tab w:val="left" w:pos="1246"/>
        </w:tabs>
        <w:spacing w:after="120" w:line="360" w:lineRule="auto"/>
        <w:ind w:firstLine="0"/>
        <w:jc w:val="both"/>
        <w:rPr>
          <w:rFonts w:ascii="Arial" w:hAnsi="Arial" w:cs="Arial"/>
          <w:color w:val="010000"/>
          <w:sz w:val="20"/>
        </w:rPr>
      </w:pPr>
      <w:r w:rsidRPr="00CD16DD">
        <w:rPr>
          <w:rFonts w:ascii="Arial" w:hAnsi="Arial"/>
          <w:color w:val="010000"/>
          <w:sz w:val="20"/>
        </w:rPr>
        <w:t xml:space="preserve">On January 2023, the Company paid the remaining responsibility allowances for the last 6 months of 2022 for members of the Board of Directors, the Supervisory Board and the Secretariat of the Company according to the </w:t>
      </w:r>
      <w:r w:rsidR="0049241F" w:rsidRPr="00CD16DD">
        <w:rPr>
          <w:rFonts w:ascii="Arial" w:hAnsi="Arial"/>
          <w:color w:val="010000"/>
          <w:sz w:val="20"/>
        </w:rPr>
        <w:t>non-executive</w:t>
      </w:r>
      <w:r w:rsidRPr="00CD16DD">
        <w:rPr>
          <w:rFonts w:ascii="Arial" w:hAnsi="Arial"/>
          <w:color w:val="010000"/>
          <w:sz w:val="20"/>
        </w:rPr>
        <w:t xml:space="preserve"> regime:</w:t>
      </w:r>
      <w:r w:rsidR="00A54D05" w:rsidRPr="00CD16DD">
        <w:rPr>
          <w:rFonts w:ascii="Arial" w:hAnsi="Arial"/>
          <w:color w:val="010000"/>
          <w:sz w:val="20"/>
        </w:rPr>
        <w:t xml:space="preserve"> </w:t>
      </w:r>
      <w:r w:rsidRPr="00CD16DD">
        <w:rPr>
          <w:rFonts w:ascii="Arial" w:hAnsi="Arial"/>
          <w:color w:val="010000"/>
          <w:sz w:val="20"/>
        </w:rPr>
        <w:t>VND 162,000,000</w:t>
      </w:r>
    </w:p>
    <w:p w14:paraId="4157956B" w14:textId="32DB28F7" w:rsidR="00FA2C20" w:rsidRPr="00CD16DD" w:rsidRDefault="00E74699" w:rsidP="00DA01E7">
      <w:pPr>
        <w:pStyle w:val="BodyText"/>
        <w:numPr>
          <w:ilvl w:val="0"/>
          <w:numId w:val="1"/>
        </w:numPr>
        <w:tabs>
          <w:tab w:val="left" w:pos="426"/>
          <w:tab w:val="left" w:pos="1251"/>
        </w:tabs>
        <w:spacing w:after="120" w:line="360" w:lineRule="auto"/>
        <w:ind w:firstLine="0"/>
        <w:jc w:val="both"/>
        <w:rPr>
          <w:rFonts w:ascii="Arial" w:hAnsi="Arial" w:cs="Arial"/>
          <w:color w:val="010000"/>
          <w:sz w:val="20"/>
        </w:rPr>
      </w:pPr>
      <w:r w:rsidRPr="00CD16DD">
        <w:rPr>
          <w:rFonts w:ascii="Arial" w:hAnsi="Arial"/>
          <w:color w:val="010000"/>
          <w:sz w:val="20"/>
        </w:rPr>
        <w:t xml:space="preserve">On December </w:t>
      </w:r>
      <w:r w:rsidR="0049241F" w:rsidRPr="00CD16DD">
        <w:rPr>
          <w:rFonts w:ascii="Arial" w:hAnsi="Arial"/>
          <w:color w:val="010000"/>
          <w:sz w:val="20"/>
        </w:rPr>
        <w:t>0</w:t>
      </w:r>
      <w:r w:rsidRPr="00CD16DD">
        <w:rPr>
          <w:rFonts w:ascii="Arial" w:hAnsi="Arial"/>
          <w:color w:val="010000"/>
          <w:sz w:val="20"/>
        </w:rPr>
        <w:t xml:space="preserve">5, 2023, the </w:t>
      </w:r>
      <w:r w:rsidR="0049241F" w:rsidRPr="00CD16DD">
        <w:rPr>
          <w:rFonts w:ascii="Arial" w:hAnsi="Arial"/>
          <w:color w:val="010000"/>
          <w:sz w:val="20"/>
        </w:rPr>
        <w:t>C</w:t>
      </w:r>
      <w:r w:rsidRPr="00CD16DD">
        <w:rPr>
          <w:rFonts w:ascii="Arial" w:hAnsi="Arial"/>
          <w:color w:val="010000"/>
          <w:sz w:val="20"/>
        </w:rPr>
        <w:t xml:space="preserve">ompany's Board of Directors met and </w:t>
      </w:r>
      <w:r w:rsidR="0049241F" w:rsidRPr="00CD16DD">
        <w:rPr>
          <w:rFonts w:ascii="Arial" w:hAnsi="Arial"/>
          <w:color w:val="010000"/>
          <w:sz w:val="20"/>
        </w:rPr>
        <w:t>issued</w:t>
      </w:r>
      <w:r w:rsidRPr="00CD16DD">
        <w:rPr>
          <w:rFonts w:ascii="Arial" w:hAnsi="Arial"/>
          <w:color w:val="010000"/>
          <w:sz w:val="20"/>
        </w:rPr>
        <w:t xml:space="preserve"> Resolution No. 371-NQ/LICOGI12-HDQT on: “Temporarily suspend the allowance payment for members of the Board of Directors; the Supervisory Board and the Secretariat according to the </w:t>
      </w:r>
      <w:r w:rsidR="0049241F" w:rsidRPr="00CD16DD">
        <w:rPr>
          <w:rFonts w:ascii="Arial" w:hAnsi="Arial"/>
          <w:color w:val="010000"/>
          <w:sz w:val="20"/>
        </w:rPr>
        <w:t>non-</w:t>
      </w:r>
      <w:r w:rsidRPr="00CD16DD">
        <w:rPr>
          <w:rFonts w:ascii="Arial" w:hAnsi="Arial"/>
          <w:color w:val="010000"/>
          <w:sz w:val="20"/>
        </w:rPr>
        <w:t>executive regime" from 2023 until a new decision of the Board of Directors.</w:t>
      </w:r>
    </w:p>
    <w:p w14:paraId="580BF566" w14:textId="6B11E2E8" w:rsidR="00FA2C20" w:rsidRPr="00CD16DD" w:rsidRDefault="00E74699" w:rsidP="00DA01E7">
      <w:pPr>
        <w:pStyle w:val="BodyText"/>
        <w:numPr>
          <w:ilvl w:val="1"/>
          <w:numId w:val="3"/>
        </w:numPr>
        <w:tabs>
          <w:tab w:val="left" w:pos="426"/>
          <w:tab w:val="left" w:pos="1553"/>
        </w:tabs>
        <w:spacing w:after="120" w:line="360" w:lineRule="auto"/>
        <w:ind w:firstLine="0"/>
        <w:jc w:val="both"/>
        <w:rPr>
          <w:rFonts w:ascii="Arial" w:hAnsi="Arial" w:cs="Arial"/>
          <w:color w:val="010000"/>
          <w:sz w:val="20"/>
        </w:rPr>
      </w:pPr>
      <w:r w:rsidRPr="00CD16DD">
        <w:rPr>
          <w:rFonts w:ascii="Arial" w:hAnsi="Arial"/>
          <w:color w:val="010000"/>
          <w:sz w:val="20"/>
        </w:rPr>
        <w:t xml:space="preserve">Estimate the total responsibility allowances for members of the Board of Directors, the Supervisory </w:t>
      </w:r>
      <w:r w:rsidRPr="00CD16DD">
        <w:rPr>
          <w:rFonts w:ascii="Arial" w:hAnsi="Arial"/>
          <w:color w:val="010000"/>
          <w:sz w:val="20"/>
        </w:rPr>
        <w:lastRenderedPageBreak/>
        <w:t>Board and Secretariat of the Company 2024</w:t>
      </w:r>
    </w:p>
    <w:p w14:paraId="5DD2277D" w14:textId="7E01F471" w:rsidR="00FA2C20" w:rsidRPr="00CD16DD" w:rsidRDefault="00E74699" w:rsidP="00DA01E7">
      <w:pPr>
        <w:pStyle w:val="BodyText"/>
        <w:numPr>
          <w:ilvl w:val="0"/>
          <w:numId w:val="1"/>
        </w:numPr>
        <w:tabs>
          <w:tab w:val="left" w:pos="426"/>
          <w:tab w:val="left" w:pos="1246"/>
        </w:tabs>
        <w:spacing w:after="120" w:line="360" w:lineRule="auto"/>
        <w:ind w:firstLine="0"/>
        <w:jc w:val="both"/>
        <w:rPr>
          <w:rFonts w:ascii="Arial" w:hAnsi="Arial" w:cs="Arial"/>
          <w:color w:val="010000"/>
          <w:sz w:val="20"/>
        </w:rPr>
      </w:pPr>
      <w:r w:rsidRPr="00CD16DD">
        <w:rPr>
          <w:rFonts w:ascii="Arial" w:hAnsi="Arial"/>
          <w:color w:val="010000"/>
          <w:sz w:val="20"/>
        </w:rPr>
        <w:t>Responsibility allowance for members of the Board of Directors, the Supervisory Board and the Secretariat of the Company 2024 will be implemented according to Resolution No. 371</w:t>
      </w:r>
      <w:r w:rsidR="0049241F" w:rsidRPr="00CD16DD">
        <w:rPr>
          <w:rFonts w:ascii="Arial" w:hAnsi="Arial"/>
          <w:color w:val="010000"/>
          <w:sz w:val="20"/>
        </w:rPr>
        <w:t>-</w:t>
      </w:r>
      <w:r w:rsidRPr="00CD16DD">
        <w:rPr>
          <w:rFonts w:ascii="Arial" w:hAnsi="Arial"/>
          <w:color w:val="010000"/>
          <w:sz w:val="20"/>
        </w:rPr>
        <w:t xml:space="preserve">NQ/LICOGI12-HDQT dated December </w:t>
      </w:r>
      <w:r w:rsidR="0049241F" w:rsidRPr="00CD16DD">
        <w:rPr>
          <w:rFonts w:ascii="Arial" w:hAnsi="Arial"/>
          <w:color w:val="010000"/>
          <w:sz w:val="20"/>
        </w:rPr>
        <w:t>0</w:t>
      </w:r>
      <w:r w:rsidRPr="00CD16DD">
        <w:rPr>
          <w:rFonts w:ascii="Arial" w:hAnsi="Arial"/>
          <w:color w:val="010000"/>
          <w:sz w:val="20"/>
        </w:rPr>
        <w:t xml:space="preserve">5, 2023 on: “Temporarily suspend the allowance payment for members of the Board of Directors; the Supervisory Board and the Secretariat of the Company according to the </w:t>
      </w:r>
      <w:r w:rsidR="00EB7117" w:rsidRPr="00CD16DD">
        <w:rPr>
          <w:rFonts w:ascii="Arial" w:hAnsi="Arial"/>
          <w:color w:val="010000"/>
          <w:sz w:val="20"/>
        </w:rPr>
        <w:t>non-</w:t>
      </w:r>
      <w:r w:rsidRPr="00CD16DD">
        <w:rPr>
          <w:rFonts w:ascii="Arial" w:hAnsi="Arial"/>
          <w:color w:val="010000"/>
          <w:sz w:val="20"/>
        </w:rPr>
        <w:t>executive regime”.</w:t>
      </w:r>
    </w:p>
    <w:p w14:paraId="6241D3A7" w14:textId="521BB25D" w:rsidR="00FA2C20" w:rsidRPr="00CD16DD" w:rsidRDefault="00E74699" w:rsidP="00DA01E7">
      <w:pPr>
        <w:pStyle w:val="BodyText"/>
        <w:numPr>
          <w:ilvl w:val="0"/>
          <w:numId w:val="1"/>
        </w:numPr>
        <w:tabs>
          <w:tab w:val="left" w:pos="426"/>
          <w:tab w:val="left" w:pos="1246"/>
        </w:tabs>
        <w:spacing w:after="120" w:line="360" w:lineRule="auto"/>
        <w:ind w:firstLine="0"/>
        <w:jc w:val="both"/>
        <w:rPr>
          <w:rFonts w:ascii="Arial" w:hAnsi="Arial" w:cs="Arial"/>
          <w:color w:val="010000"/>
          <w:sz w:val="20"/>
        </w:rPr>
      </w:pPr>
      <w:r w:rsidRPr="00CD16DD">
        <w:rPr>
          <w:rFonts w:ascii="Arial" w:hAnsi="Arial"/>
          <w:color w:val="010000"/>
          <w:sz w:val="20"/>
        </w:rPr>
        <w:t xml:space="preserve">Assign the Board of Directors to decide based on the actual revenue results </w:t>
      </w:r>
      <w:r w:rsidR="00EB7117" w:rsidRPr="00CD16DD">
        <w:rPr>
          <w:rFonts w:ascii="Arial" w:hAnsi="Arial"/>
          <w:color w:val="010000"/>
          <w:sz w:val="20"/>
        </w:rPr>
        <w:t xml:space="preserve">in </w:t>
      </w:r>
      <w:r w:rsidRPr="00CD16DD">
        <w:rPr>
          <w:rFonts w:ascii="Arial" w:hAnsi="Arial"/>
          <w:color w:val="010000"/>
          <w:sz w:val="20"/>
        </w:rPr>
        <w:t>2024</w:t>
      </w:r>
    </w:p>
    <w:p w14:paraId="6A9D215D" w14:textId="77777777" w:rsidR="00FA2C20" w:rsidRPr="00CD16DD" w:rsidRDefault="00E74699" w:rsidP="00DA01E7">
      <w:pPr>
        <w:pStyle w:val="BodyText"/>
        <w:numPr>
          <w:ilvl w:val="0"/>
          <w:numId w:val="3"/>
        </w:numPr>
        <w:tabs>
          <w:tab w:val="left" w:pos="426"/>
          <w:tab w:val="left" w:pos="1352"/>
        </w:tabs>
        <w:spacing w:after="120" w:line="360" w:lineRule="auto"/>
        <w:ind w:firstLine="0"/>
        <w:jc w:val="both"/>
        <w:rPr>
          <w:rFonts w:ascii="Arial" w:hAnsi="Arial" w:cs="Arial"/>
          <w:color w:val="010000"/>
          <w:sz w:val="20"/>
        </w:rPr>
      </w:pPr>
      <w:r w:rsidRPr="00CD16DD">
        <w:rPr>
          <w:rFonts w:ascii="Arial" w:hAnsi="Arial"/>
          <w:color w:val="010000"/>
          <w:sz w:val="20"/>
        </w:rPr>
        <w:t>Approve: Dismissal of member of the Board of Directors - Licogi 12 Joint Stock Company for Mr. Nguyen Tuan Cuong.</w:t>
      </w:r>
    </w:p>
    <w:p w14:paraId="2915E785" w14:textId="6947DE1D" w:rsidR="00FA2C20" w:rsidRPr="00CD16DD" w:rsidRDefault="00E74699" w:rsidP="00DA01E7">
      <w:pPr>
        <w:pStyle w:val="BodyText"/>
        <w:numPr>
          <w:ilvl w:val="0"/>
          <w:numId w:val="7"/>
        </w:numPr>
        <w:tabs>
          <w:tab w:val="left" w:pos="426"/>
        </w:tabs>
        <w:spacing w:after="120" w:line="360" w:lineRule="auto"/>
        <w:ind w:left="0" w:firstLine="0"/>
        <w:jc w:val="both"/>
        <w:rPr>
          <w:rFonts w:ascii="Arial" w:hAnsi="Arial" w:cs="Arial"/>
          <w:color w:val="010000"/>
          <w:sz w:val="20"/>
        </w:rPr>
      </w:pPr>
      <w:r w:rsidRPr="00CD16DD">
        <w:rPr>
          <w:rFonts w:ascii="Arial" w:hAnsi="Arial"/>
          <w:color w:val="010000"/>
          <w:sz w:val="20"/>
        </w:rPr>
        <w:t>Commentary: None.</w:t>
      </w:r>
    </w:p>
    <w:p w14:paraId="485FA106" w14:textId="7F44A92D" w:rsidR="00FA2C20" w:rsidRPr="00CD16DD" w:rsidRDefault="00E74699" w:rsidP="00DA01E7">
      <w:pPr>
        <w:pStyle w:val="BodyText"/>
        <w:numPr>
          <w:ilvl w:val="0"/>
          <w:numId w:val="1"/>
        </w:numPr>
        <w:tabs>
          <w:tab w:val="left" w:pos="426"/>
          <w:tab w:val="left" w:pos="1226"/>
        </w:tabs>
        <w:spacing w:after="120" w:line="360" w:lineRule="auto"/>
        <w:ind w:firstLine="0"/>
        <w:jc w:val="both"/>
        <w:rPr>
          <w:rFonts w:ascii="Arial" w:hAnsi="Arial" w:cs="Arial"/>
          <w:color w:val="010000"/>
          <w:sz w:val="20"/>
        </w:rPr>
      </w:pPr>
      <w:r w:rsidRPr="00CD16DD">
        <w:rPr>
          <w:rFonts w:ascii="Arial" w:hAnsi="Arial"/>
          <w:color w:val="010000"/>
          <w:sz w:val="20"/>
        </w:rPr>
        <w:t xml:space="preserve">The General Meeting discussed and voted </w:t>
      </w:r>
      <w:r w:rsidR="00EB7117" w:rsidRPr="00CD16DD">
        <w:rPr>
          <w:rFonts w:ascii="Arial" w:hAnsi="Arial"/>
          <w:color w:val="010000"/>
          <w:sz w:val="20"/>
        </w:rPr>
        <w:t xml:space="preserve">via ballot </w:t>
      </w:r>
      <w:r w:rsidRPr="00CD16DD">
        <w:rPr>
          <w:rFonts w:ascii="Arial" w:hAnsi="Arial"/>
          <w:color w:val="010000"/>
          <w:sz w:val="20"/>
        </w:rPr>
        <w:t>to approve:</w:t>
      </w:r>
    </w:p>
    <w:p w14:paraId="17B13681" w14:textId="77777777" w:rsidR="00FA2C20" w:rsidRPr="00CD16DD" w:rsidRDefault="00E74699" w:rsidP="00DA01E7">
      <w:pPr>
        <w:pStyle w:val="BodyText"/>
        <w:tabs>
          <w:tab w:val="left" w:pos="426"/>
        </w:tabs>
        <w:spacing w:after="120" w:line="360" w:lineRule="auto"/>
        <w:ind w:firstLine="0"/>
        <w:jc w:val="both"/>
        <w:rPr>
          <w:rFonts w:ascii="Arial" w:hAnsi="Arial" w:cs="Arial"/>
          <w:color w:val="010000"/>
          <w:sz w:val="20"/>
        </w:rPr>
      </w:pPr>
      <w:r w:rsidRPr="00CD16DD">
        <w:rPr>
          <w:rFonts w:ascii="Arial" w:hAnsi="Arial"/>
          <w:color w:val="010000"/>
          <w:sz w:val="20"/>
        </w:rPr>
        <w:t>Dismissal for Mr. Nguyen Tuan Cuong:</w:t>
      </w:r>
    </w:p>
    <w:p w14:paraId="0484A5BE" w14:textId="48D140F4" w:rsidR="00FA2C20" w:rsidRPr="00CD16DD" w:rsidRDefault="00E74699" w:rsidP="00DA01E7">
      <w:pPr>
        <w:pStyle w:val="BodyText"/>
        <w:numPr>
          <w:ilvl w:val="0"/>
          <w:numId w:val="1"/>
        </w:numPr>
        <w:tabs>
          <w:tab w:val="left" w:pos="426"/>
          <w:tab w:val="left" w:pos="1226"/>
        </w:tabs>
        <w:spacing w:after="120" w:line="360" w:lineRule="auto"/>
        <w:ind w:firstLine="0"/>
        <w:jc w:val="both"/>
        <w:rPr>
          <w:rFonts w:ascii="Arial" w:hAnsi="Arial" w:cs="Arial"/>
          <w:color w:val="010000"/>
          <w:sz w:val="20"/>
        </w:rPr>
      </w:pPr>
      <w:r w:rsidRPr="00CD16DD">
        <w:rPr>
          <w:rFonts w:ascii="Arial" w:hAnsi="Arial"/>
          <w:color w:val="010000"/>
          <w:sz w:val="20"/>
        </w:rPr>
        <w:t>Date of birth: July 18, 1986</w:t>
      </w:r>
    </w:p>
    <w:p w14:paraId="6FD72A4F" w14:textId="77777777" w:rsidR="00FA2C20" w:rsidRPr="00CD16DD" w:rsidRDefault="00E74699" w:rsidP="00DA01E7">
      <w:pPr>
        <w:pStyle w:val="BodyText"/>
        <w:numPr>
          <w:ilvl w:val="0"/>
          <w:numId w:val="1"/>
        </w:numPr>
        <w:tabs>
          <w:tab w:val="left" w:pos="426"/>
          <w:tab w:val="left" w:pos="1247"/>
        </w:tabs>
        <w:spacing w:after="120" w:line="360" w:lineRule="auto"/>
        <w:ind w:firstLine="0"/>
        <w:jc w:val="both"/>
        <w:rPr>
          <w:rFonts w:ascii="Arial" w:hAnsi="Arial" w:cs="Arial"/>
          <w:color w:val="010000"/>
          <w:sz w:val="20"/>
        </w:rPr>
      </w:pPr>
      <w:r w:rsidRPr="00CD16DD">
        <w:rPr>
          <w:rFonts w:ascii="Arial" w:hAnsi="Arial"/>
          <w:color w:val="010000"/>
          <w:sz w:val="20"/>
        </w:rPr>
        <w:t>Permanent address: No. 37, Lane 157, Lang Fort, Lang Thuong, Dong Da, Hanoi.</w:t>
      </w:r>
    </w:p>
    <w:p w14:paraId="2C7F130F" w14:textId="77777777" w:rsidR="00FA2C20" w:rsidRPr="00CD16DD" w:rsidRDefault="00E74699" w:rsidP="00DA01E7">
      <w:pPr>
        <w:pStyle w:val="BodyText"/>
        <w:numPr>
          <w:ilvl w:val="0"/>
          <w:numId w:val="1"/>
        </w:numPr>
        <w:tabs>
          <w:tab w:val="left" w:pos="426"/>
          <w:tab w:val="left" w:pos="1226"/>
        </w:tabs>
        <w:spacing w:after="120" w:line="360" w:lineRule="auto"/>
        <w:ind w:firstLine="0"/>
        <w:jc w:val="both"/>
        <w:rPr>
          <w:rFonts w:ascii="Arial" w:hAnsi="Arial" w:cs="Arial"/>
          <w:color w:val="010000"/>
          <w:sz w:val="20"/>
        </w:rPr>
      </w:pPr>
      <w:r w:rsidRPr="00CD16DD">
        <w:rPr>
          <w:rFonts w:ascii="Arial" w:hAnsi="Arial"/>
          <w:color w:val="010000"/>
          <w:sz w:val="20"/>
        </w:rPr>
        <w:t>Qualification: Civil and industrial construction engineer.</w:t>
      </w:r>
    </w:p>
    <w:p w14:paraId="220AF1C1" w14:textId="77777777" w:rsidR="00FA2C20" w:rsidRPr="00CD16DD" w:rsidRDefault="00E74699" w:rsidP="00DA01E7">
      <w:pPr>
        <w:pStyle w:val="BodyText"/>
        <w:numPr>
          <w:ilvl w:val="0"/>
          <w:numId w:val="1"/>
        </w:numPr>
        <w:tabs>
          <w:tab w:val="left" w:pos="426"/>
          <w:tab w:val="left" w:pos="1226"/>
        </w:tabs>
        <w:spacing w:after="120" w:line="360" w:lineRule="auto"/>
        <w:ind w:firstLine="0"/>
        <w:jc w:val="both"/>
        <w:rPr>
          <w:rFonts w:ascii="Arial" w:hAnsi="Arial" w:cs="Arial"/>
          <w:color w:val="010000"/>
          <w:sz w:val="20"/>
        </w:rPr>
      </w:pPr>
      <w:r w:rsidRPr="00CD16DD">
        <w:rPr>
          <w:rFonts w:ascii="Arial" w:hAnsi="Arial"/>
          <w:color w:val="010000"/>
          <w:sz w:val="20"/>
        </w:rPr>
        <w:t>Number of shares held at the Company: None.</w:t>
      </w:r>
    </w:p>
    <w:p w14:paraId="18E941A6" w14:textId="77777777" w:rsidR="00FA2C20" w:rsidRPr="00CD16DD" w:rsidRDefault="00E74699" w:rsidP="00DA01E7">
      <w:pPr>
        <w:pStyle w:val="BodyText"/>
        <w:numPr>
          <w:ilvl w:val="0"/>
          <w:numId w:val="1"/>
        </w:numPr>
        <w:tabs>
          <w:tab w:val="left" w:pos="426"/>
          <w:tab w:val="left" w:pos="1238"/>
        </w:tabs>
        <w:spacing w:after="120" w:line="360" w:lineRule="auto"/>
        <w:ind w:firstLine="0"/>
        <w:jc w:val="both"/>
        <w:rPr>
          <w:rFonts w:ascii="Arial" w:hAnsi="Arial" w:cs="Arial"/>
          <w:color w:val="010000"/>
          <w:sz w:val="20"/>
        </w:rPr>
      </w:pPr>
      <w:r w:rsidRPr="00CD16DD">
        <w:rPr>
          <w:rFonts w:ascii="Arial" w:hAnsi="Arial"/>
          <w:color w:val="010000"/>
          <w:sz w:val="20"/>
        </w:rPr>
        <w:t>Current position: Member of the Board of Directors - Deputy General Manager of the Company.</w:t>
      </w:r>
    </w:p>
    <w:p w14:paraId="47882A30" w14:textId="2EB08600" w:rsidR="00FA2C20" w:rsidRPr="00CD16DD" w:rsidRDefault="00E74699" w:rsidP="00DA01E7">
      <w:pPr>
        <w:pStyle w:val="BodyText"/>
        <w:numPr>
          <w:ilvl w:val="0"/>
          <w:numId w:val="1"/>
        </w:numPr>
        <w:tabs>
          <w:tab w:val="left" w:pos="426"/>
          <w:tab w:val="left" w:pos="1226"/>
        </w:tabs>
        <w:spacing w:after="120" w:line="360" w:lineRule="auto"/>
        <w:ind w:firstLine="0"/>
        <w:jc w:val="both"/>
        <w:rPr>
          <w:rFonts w:ascii="Arial" w:hAnsi="Arial" w:cs="Arial"/>
          <w:color w:val="010000"/>
          <w:sz w:val="20"/>
        </w:rPr>
      </w:pPr>
      <w:r w:rsidRPr="00CD16DD">
        <w:rPr>
          <w:rFonts w:ascii="Arial" w:hAnsi="Arial"/>
          <w:color w:val="010000"/>
          <w:sz w:val="20"/>
        </w:rPr>
        <w:t xml:space="preserve">Dismissal from </w:t>
      </w:r>
      <w:r w:rsidR="00EB7117" w:rsidRPr="00CD16DD">
        <w:rPr>
          <w:rFonts w:ascii="Arial" w:hAnsi="Arial"/>
          <w:color w:val="010000"/>
          <w:sz w:val="20"/>
        </w:rPr>
        <w:t xml:space="preserve">the </w:t>
      </w:r>
      <w:r w:rsidRPr="00CD16DD">
        <w:rPr>
          <w:rFonts w:ascii="Arial" w:hAnsi="Arial"/>
          <w:color w:val="010000"/>
          <w:sz w:val="20"/>
        </w:rPr>
        <w:t>position: Member of the Board of Directors - Licogi 12 Joint Stock Company</w:t>
      </w:r>
    </w:p>
    <w:p w14:paraId="4DC745B5" w14:textId="77777777" w:rsidR="00FA2C20" w:rsidRPr="00CD16DD" w:rsidRDefault="00E74699" w:rsidP="00DA01E7">
      <w:pPr>
        <w:pStyle w:val="BodyText"/>
        <w:numPr>
          <w:ilvl w:val="0"/>
          <w:numId w:val="1"/>
        </w:numPr>
        <w:tabs>
          <w:tab w:val="left" w:pos="426"/>
          <w:tab w:val="left" w:pos="1226"/>
        </w:tabs>
        <w:spacing w:after="120" w:line="360" w:lineRule="auto"/>
        <w:ind w:firstLine="0"/>
        <w:jc w:val="both"/>
        <w:rPr>
          <w:rFonts w:ascii="Arial" w:hAnsi="Arial" w:cs="Arial"/>
          <w:color w:val="010000"/>
          <w:sz w:val="20"/>
        </w:rPr>
      </w:pPr>
      <w:r w:rsidRPr="00CD16DD">
        <w:rPr>
          <w:rFonts w:ascii="Arial" w:hAnsi="Arial"/>
          <w:color w:val="010000"/>
          <w:sz w:val="20"/>
        </w:rPr>
        <w:t>Reason: According to Mr. Nguyen Tuan Cuong's personal wishes</w:t>
      </w:r>
    </w:p>
    <w:p w14:paraId="148EDDAA" w14:textId="51EA8454" w:rsidR="00FA2C20" w:rsidRPr="00CD16DD" w:rsidRDefault="00E74699" w:rsidP="00DA01E7">
      <w:pPr>
        <w:pStyle w:val="BodyText"/>
        <w:numPr>
          <w:ilvl w:val="0"/>
          <w:numId w:val="1"/>
        </w:numPr>
        <w:tabs>
          <w:tab w:val="left" w:pos="426"/>
          <w:tab w:val="left" w:pos="1226"/>
        </w:tabs>
        <w:spacing w:after="120" w:line="360" w:lineRule="auto"/>
        <w:ind w:firstLine="0"/>
        <w:jc w:val="both"/>
        <w:rPr>
          <w:rFonts w:ascii="Arial" w:hAnsi="Arial" w:cs="Arial"/>
          <w:color w:val="010000"/>
          <w:sz w:val="20"/>
        </w:rPr>
      </w:pPr>
      <w:r w:rsidRPr="00CD16DD">
        <w:rPr>
          <w:rFonts w:ascii="Arial" w:hAnsi="Arial"/>
          <w:color w:val="010000"/>
          <w:sz w:val="20"/>
        </w:rPr>
        <w:t>Effective date: From the date of approval of the 20th General Meeting.</w:t>
      </w:r>
    </w:p>
    <w:p w14:paraId="270CFE65" w14:textId="507C494F" w:rsidR="00FA2C20" w:rsidRPr="00CD16DD" w:rsidRDefault="00E74699" w:rsidP="00DA01E7">
      <w:pPr>
        <w:pStyle w:val="BodyText"/>
        <w:numPr>
          <w:ilvl w:val="0"/>
          <w:numId w:val="3"/>
        </w:numPr>
        <w:tabs>
          <w:tab w:val="left" w:pos="426"/>
          <w:tab w:val="left" w:pos="1396"/>
        </w:tabs>
        <w:spacing w:after="120" w:line="360" w:lineRule="auto"/>
        <w:ind w:firstLine="0"/>
        <w:jc w:val="both"/>
        <w:rPr>
          <w:rFonts w:ascii="Arial" w:hAnsi="Arial" w:cs="Arial"/>
          <w:color w:val="010000"/>
          <w:sz w:val="20"/>
        </w:rPr>
      </w:pPr>
      <w:r w:rsidRPr="00CD16DD">
        <w:rPr>
          <w:rFonts w:ascii="Arial" w:hAnsi="Arial"/>
          <w:color w:val="010000"/>
          <w:sz w:val="20"/>
        </w:rPr>
        <w:t xml:space="preserve">Approve: </w:t>
      </w:r>
      <w:r w:rsidR="00EB7117" w:rsidRPr="00CD16DD">
        <w:rPr>
          <w:rFonts w:ascii="Arial" w:hAnsi="Arial"/>
          <w:color w:val="010000"/>
          <w:sz w:val="20"/>
        </w:rPr>
        <w:t>A</w:t>
      </w:r>
      <w:r w:rsidRPr="00CD16DD">
        <w:rPr>
          <w:rFonts w:ascii="Arial" w:hAnsi="Arial"/>
          <w:color w:val="010000"/>
          <w:sz w:val="20"/>
        </w:rPr>
        <w:t>dditional</w:t>
      </w:r>
      <w:r w:rsidR="00EB7117" w:rsidRPr="00CD16DD">
        <w:rPr>
          <w:rFonts w:ascii="Arial" w:hAnsi="Arial"/>
          <w:color w:val="010000"/>
          <w:sz w:val="20"/>
        </w:rPr>
        <w:t xml:space="preserve"> election of </w:t>
      </w:r>
      <w:r w:rsidRPr="00CD16DD">
        <w:rPr>
          <w:rFonts w:ascii="Arial" w:hAnsi="Arial"/>
          <w:color w:val="010000"/>
          <w:sz w:val="20"/>
        </w:rPr>
        <w:t>member of the Board of Directors - LICOGI12 Joint Stock Company</w:t>
      </w:r>
    </w:p>
    <w:p w14:paraId="38883E2F" w14:textId="4B152FC5" w:rsidR="00FA2C20" w:rsidRPr="00CD16DD" w:rsidRDefault="00E74699" w:rsidP="00DA01E7">
      <w:pPr>
        <w:pStyle w:val="BodyText"/>
        <w:tabs>
          <w:tab w:val="left" w:pos="426"/>
        </w:tabs>
        <w:spacing w:after="120" w:line="360" w:lineRule="auto"/>
        <w:ind w:firstLine="0"/>
        <w:jc w:val="both"/>
        <w:rPr>
          <w:rFonts w:ascii="Arial" w:hAnsi="Arial" w:cs="Arial"/>
          <w:color w:val="010000"/>
          <w:sz w:val="20"/>
        </w:rPr>
      </w:pPr>
      <w:r w:rsidRPr="00CD16DD">
        <w:rPr>
          <w:rFonts w:ascii="Arial" w:hAnsi="Arial"/>
          <w:color w:val="010000"/>
          <w:sz w:val="20"/>
        </w:rPr>
        <w:t>The General Meeting elected additional member of the Board of Directors for term V (2022-2027), including:</w:t>
      </w:r>
    </w:p>
    <w:p w14:paraId="5DC67494" w14:textId="1C9663B8" w:rsidR="00FA2C20" w:rsidRPr="00CD16DD" w:rsidRDefault="00E74699" w:rsidP="00DA01E7">
      <w:pPr>
        <w:pStyle w:val="BodyText"/>
        <w:numPr>
          <w:ilvl w:val="0"/>
          <w:numId w:val="4"/>
        </w:numPr>
        <w:tabs>
          <w:tab w:val="left" w:pos="426"/>
        </w:tabs>
        <w:spacing w:after="120" w:line="360" w:lineRule="auto"/>
        <w:ind w:left="0" w:firstLine="0"/>
        <w:jc w:val="both"/>
        <w:rPr>
          <w:rFonts w:ascii="Arial" w:hAnsi="Arial" w:cs="Arial"/>
          <w:color w:val="010000"/>
          <w:sz w:val="20"/>
        </w:rPr>
      </w:pPr>
      <w:r w:rsidRPr="00CD16DD">
        <w:rPr>
          <w:rFonts w:ascii="Arial" w:hAnsi="Arial"/>
          <w:color w:val="010000"/>
          <w:sz w:val="20"/>
        </w:rPr>
        <w:t>Number of elected members: 01 member.</w:t>
      </w:r>
    </w:p>
    <w:p w14:paraId="5B9E9C7F" w14:textId="6ACA9EA4" w:rsidR="00FA2C20" w:rsidRPr="00CD16DD" w:rsidRDefault="00E74699" w:rsidP="00DA01E7">
      <w:pPr>
        <w:pStyle w:val="BodyText"/>
        <w:numPr>
          <w:ilvl w:val="0"/>
          <w:numId w:val="4"/>
        </w:numPr>
        <w:tabs>
          <w:tab w:val="left" w:pos="426"/>
        </w:tabs>
        <w:spacing w:after="120" w:line="360" w:lineRule="auto"/>
        <w:ind w:left="0" w:firstLine="0"/>
        <w:jc w:val="both"/>
        <w:rPr>
          <w:rFonts w:ascii="Arial" w:hAnsi="Arial" w:cs="Arial"/>
          <w:color w:val="010000"/>
          <w:sz w:val="20"/>
        </w:rPr>
      </w:pPr>
      <w:r w:rsidRPr="00CD16DD">
        <w:rPr>
          <w:rFonts w:ascii="Arial" w:hAnsi="Arial"/>
          <w:color w:val="010000"/>
          <w:sz w:val="20"/>
        </w:rPr>
        <w:t>Term of elected member: The remaining time of the Board of Directors for term V (2022-2027).</w:t>
      </w:r>
    </w:p>
    <w:p w14:paraId="1DA24457" w14:textId="77777777" w:rsidR="00FA2C20" w:rsidRPr="00CD16DD" w:rsidRDefault="00E74699" w:rsidP="00DA01E7">
      <w:pPr>
        <w:pStyle w:val="BodyText"/>
        <w:numPr>
          <w:ilvl w:val="0"/>
          <w:numId w:val="3"/>
        </w:numPr>
        <w:tabs>
          <w:tab w:val="left" w:pos="426"/>
          <w:tab w:val="left" w:pos="1318"/>
        </w:tabs>
        <w:spacing w:after="120" w:line="360" w:lineRule="auto"/>
        <w:ind w:firstLine="0"/>
        <w:jc w:val="both"/>
        <w:rPr>
          <w:rFonts w:ascii="Arial" w:hAnsi="Arial" w:cs="Arial"/>
          <w:color w:val="010000"/>
          <w:sz w:val="20"/>
        </w:rPr>
      </w:pPr>
      <w:r w:rsidRPr="00CD16DD">
        <w:rPr>
          <w:rFonts w:ascii="Arial" w:hAnsi="Arial"/>
          <w:color w:val="010000"/>
          <w:sz w:val="20"/>
        </w:rPr>
        <w:t>Approve the selection of an audit company for the Financial Statements 2024 as follows:</w:t>
      </w:r>
    </w:p>
    <w:p w14:paraId="75247E91" w14:textId="6E22E096" w:rsidR="00FA2C20" w:rsidRPr="00CD16DD" w:rsidRDefault="00E74699" w:rsidP="00DA01E7">
      <w:pPr>
        <w:pStyle w:val="BodyText"/>
        <w:tabs>
          <w:tab w:val="left" w:pos="426"/>
        </w:tabs>
        <w:spacing w:after="120" w:line="360" w:lineRule="auto"/>
        <w:ind w:firstLine="0"/>
        <w:jc w:val="both"/>
        <w:rPr>
          <w:rFonts w:ascii="Arial" w:hAnsi="Arial" w:cs="Arial"/>
          <w:color w:val="010000"/>
          <w:sz w:val="20"/>
        </w:rPr>
      </w:pPr>
      <w:r w:rsidRPr="00CD16DD">
        <w:rPr>
          <w:rFonts w:ascii="Arial" w:hAnsi="Arial"/>
          <w:color w:val="010000"/>
          <w:sz w:val="20"/>
        </w:rPr>
        <w:t xml:space="preserve">The General Meeting discussed and voted to approve the list of </w:t>
      </w:r>
      <w:r w:rsidR="00EB7117" w:rsidRPr="00CD16DD">
        <w:rPr>
          <w:rFonts w:ascii="Arial" w:hAnsi="Arial"/>
          <w:color w:val="010000"/>
          <w:sz w:val="20"/>
        </w:rPr>
        <w:t xml:space="preserve">independent auditing companies </w:t>
      </w:r>
      <w:r w:rsidRPr="00CD16DD">
        <w:rPr>
          <w:rFonts w:ascii="Arial" w:hAnsi="Arial"/>
          <w:color w:val="010000"/>
          <w:sz w:val="20"/>
        </w:rPr>
        <w:t>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0"/>
        <w:gridCol w:w="4036"/>
        <w:gridCol w:w="4361"/>
      </w:tblGrid>
      <w:tr w:rsidR="00FA2C20" w:rsidRPr="00CD16DD" w14:paraId="1758560C" w14:textId="77777777" w:rsidTr="00F0423F">
        <w:tc>
          <w:tcPr>
            <w:tcW w:w="344" w:type="pct"/>
            <w:shd w:val="clear" w:color="auto" w:fill="auto"/>
            <w:vAlign w:val="center"/>
          </w:tcPr>
          <w:p w14:paraId="14186D0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No.</w:t>
            </w:r>
          </w:p>
        </w:tc>
        <w:tc>
          <w:tcPr>
            <w:tcW w:w="2238" w:type="pct"/>
            <w:shd w:val="clear" w:color="auto" w:fill="auto"/>
            <w:vAlign w:val="center"/>
          </w:tcPr>
          <w:p w14:paraId="081B4BD6"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Name of audit companies</w:t>
            </w:r>
          </w:p>
        </w:tc>
        <w:tc>
          <w:tcPr>
            <w:tcW w:w="2418" w:type="pct"/>
            <w:shd w:val="clear" w:color="auto" w:fill="auto"/>
            <w:vAlign w:val="center"/>
          </w:tcPr>
          <w:p w14:paraId="1A38FD41"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Notes</w:t>
            </w:r>
          </w:p>
        </w:tc>
      </w:tr>
      <w:tr w:rsidR="00FA2C20" w:rsidRPr="00CD16DD" w14:paraId="2960236D" w14:textId="77777777" w:rsidTr="00F0423F">
        <w:tc>
          <w:tcPr>
            <w:tcW w:w="344" w:type="pct"/>
            <w:shd w:val="clear" w:color="auto" w:fill="auto"/>
            <w:vAlign w:val="center"/>
          </w:tcPr>
          <w:p w14:paraId="32E9BD03"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2238" w:type="pct"/>
            <w:shd w:val="clear" w:color="auto" w:fill="auto"/>
            <w:vAlign w:val="center"/>
          </w:tcPr>
          <w:p w14:paraId="74250B19" w14:textId="7299356B"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Vietnam Auditing and Evaluation Co., Ltd. (VAE)</w:t>
            </w:r>
          </w:p>
        </w:tc>
        <w:tc>
          <w:tcPr>
            <w:tcW w:w="2418" w:type="pct"/>
            <w:shd w:val="clear" w:color="auto" w:fill="auto"/>
            <w:vAlign w:val="center"/>
          </w:tcPr>
          <w:p w14:paraId="4C27AE8D" w14:textId="77777777" w:rsidR="00FA2C20" w:rsidRPr="00CD16DD" w:rsidRDefault="00E74699"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 xml:space="preserve">Vietnam Auditing and Evaluation Co., Ltd. is the company participating in the audit of the Company's Financial Statements from 2005 to </w:t>
            </w:r>
            <w:r w:rsidRPr="00CD16DD">
              <w:rPr>
                <w:rFonts w:ascii="Arial" w:hAnsi="Arial"/>
                <w:color w:val="010000"/>
                <w:sz w:val="20"/>
              </w:rPr>
              <w:lastRenderedPageBreak/>
              <w:t>2008</w:t>
            </w:r>
          </w:p>
        </w:tc>
      </w:tr>
      <w:tr w:rsidR="00D813A3" w:rsidRPr="00CD16DD" w14:paraId="60E248C5" w14:textId="77777777" w:rsidTr="00F0423F">
        <w:tc>
          <w:tcPr>
            <w:tcW w:w="344" w:type="pct"/>
            <w:shd w:val="clear" w:color="auto" w:fill="auto"/>
            <w:vAlign w:val="center"/>
          </w:tcPr>
          <w:p w14:paraId="2DC5EECF" w14:textId="75DE6F9E"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lastRenderedPageBreak/>
              <w:t>2</w:t>
            </w:r>
          </w:p>
        </w:tc>
        <w:tc>
          <w:tcPr>
            <w:tcW w:w="2238" w:type="pct"/>
            <w:shd w:val="clear" w:color="auto" w:fill="auto"/>
            <w:vAlign w:val="center"/>
          </w:tcPr>
          <w:p w14:paraId="1D67362C" w14:textId="1808A644"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A&amp;C Auditing and Consulting Company Limited</w:t>
            </w:r>
          </w:p>
        </w:tc>
        <w:tc>
          <w:tcPr>
            <w:tcW w:w="2418" w:type="pct"/>
            <w:shd w:val="clear" w:color="auto" w:fill="auto"/>
            <w:vAlign w:val="center"/>
          </w:tcPr>
          <w:p w14:paraId="1B95E797"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p>
        </w:tc>
      </w:tr>
      <w:tr w:rsidR="00D813A3" w:rsidRPr="00CD16DD" w14:paraId="5741B6C3" w14:textId="77777777" w:rsidTr="00F0423F">
        <w:tc>
          <w:tcPr>
            <w:tcW w:w="344" w:type="pct"/>
            <w:shd w:val="clear" w:color="auto" w:fill="auto"/>
            <w:vAlign w:val="center"/>
          </w:tcPr>
          <w:p w14:paraId="10CF3697" w14:textId="7EC559CA"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3</w:t>
            </w:r>
          </w:p>
        </w:tc>
        <w:tc>
          <w:tcPr>
            <w:tcW w:w="2238" w:type="pct"/>
            <w:shd w:val="clear" w:color="auto" w:fill="auto"/>
            <w:vAlign w:val="center"/>
          </w:tcPr>
          <w:p w14:paraId="786DF0E8" w14:textId="7412A5AC"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VACO Auditing Company Limited (VACO)</w:t>
            </w:r>
          </w:p>
        </w:tc>
        <w:tc>
          <w:tcPr>
            <w:tcW w:w="2418" w:type="pct"/>
            <w:shd w:val="clear" w:color="auto" w:fill="auto"/>
            <w:vAlign w:val="center"/>
          </w:tcPr>
          <w:p w14:paraId="2CBFDB02" w14:textId="77777777" w:rsidR="00D813A3" w:rsidRPr="00CD16DD" w:rsidRDefault="00D813A3" w:rsidP="0049241F">
            <w:pPr>
              <w:pStyle w:val="Other0"/>
              <w:tabs>
                <w:tab w:val="left" w:pos="426"/>
              </w:tabs>
              <w:spacing w:after="120" w:line="360" w:lineRule="auto"/>
              <w:ind w:firstLine="0"/>
              <w:rPr>
                <w:rFonts w:ascii="Arial" w:hAnsi="Arial" w:cs="Arial"/>
                <w:color w:val="010000"/>
                <w:sz w:val="20"/>
              </w:rPr>
            </w:pPr>
          </w:p>
        </w:tc>
      </w:tr>
      <w:tr w:rsidR="00D813A3" w:rsidRPr="00CD16DD" w14:paraId="49B456FB" w14:textId="77777777" w:rsidTr="00F0423F">
        <w:tc>
          <w:tcPr>
            <w:tcW w:w="344" w:type="pct"/>
            <w:shd w:val="clear" w:color="auto" w:fill="auto"/>
            <w:vAlign w:val="center"/>
          </w:tcPr>
          <w:p w14:paraId="0F0D4B48" w14:textId="0A6AAB1A"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4</w:t>
            </w:r>
          </w:p>
        </w:tc>
        <w:tc>
          <w:tcPr>
            <w:tcW w:w="2238" w:type="pct"/>
            <w:shd w:val="clear" w:color="auto" w:fill="auto"/>
            <w:vAlign w:val="center"/>
          </w:tcPr>
          <w:p w14:paraId="0C0DC6FA" w14:textId="3932C269"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Anviet Auditing Company Limited</w:t>
            </w:r>
          </w:p>
        </w:tc>
        <w:tc>
          <w:tcPr>
            <w:tcW w:w="2418" w:type="pct"/>
            <w:shd w:val="clear" w:color="auto" w:fill="auto"/>
            <w:vAlign w:val="center"/>
          </w:tcPr>
          <w:p w14:paraId="079712AE" w14:textId="239EE29A"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 xml:space="preserve">Being the audit company of the </w:t>
            </w:r>
            <w:r w:rsidR="00EB7117" w:rsidRPr="00CD16DD">
              <w:rPr>
                <w:rFonts w:ascii="Arial" w:hAnsi="Arial"/>
                <w:color w:val="010000"/>
                <w:sz w:val="20"/>
              </w:rPr>
              <w:t>C</w:t>
            </w:r>
            <w:r w:rsidRPr="00CD16DD">
              <w:rPr>
                <w:rFonts w:ascii="Arial" w:hAnsi="Arial"/>
                <w:color w:val="010000"/>
                <w:sz w:val="20"/>
              </w:rPr>
              <w:t>ompany's Financial Statements 2015</w:t>
            </w:r>
          </w:p>
        </w:tc>
      </w:tr>
      <w:tr w:rsidR="00D813A3" w:rsidRPr="00CD16DD" w14:paraId="220F2326" w14:textId="77777777" w:rsidTr="00F0423F">
        <w:tc>
          <w:tcPr>
            <w:tcW w:w="344" w:type="pct"/>
            <w:shd w:val="clear" w:color="auto" w:fill="auto"/>
            <w:vAlign w:val="center"/>
          </w:tcPr>
          <w:p w14:paraId="73C7A961" w14:textId="540619DD"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5</w:t>
            </w:r>
          </w:p>
        </w:tc>
        <w:tc>
          <w:tcPr>
            <w:tcW w:w="2238" w:type="pct"/>
            <w:shd w:val="clear" w:color="auto" w:fill="auto"/>
            <w:vAlign w:val="center"/>
          </w:tcPr>
          <w:p w14:paraId="4DB9DC28" w14:textId="091B0FAD"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CPA Vietnam Auditing Company Limited</w:t>
            </w:r>
          </w:p>
        </w:tc>
        <w:tc>
          <w:tcPr>
            <w:tcW w:w="2418" w:type="pct"/>
            <w:shd w:val="clear" w:color="auto" w:fill="auto"/>
            <w:vAlign w:val="center"/>
          </w:tcPr>
          <w:p w14:paraId="6E3FD65A" w14:textId="2167E5EB" w:rsidR="00D813A3" w:rsidRPr="00CD16DD" w:rsidRDefault="00D813A3"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CPA Company is the company participating in auditing the Company's Financial Statements from 2009 to 2014 and from 2017 to 2023.</w:t>
            </w:r>
          </w:p>
        </w:tc>
      </w:tr>
    </w:tbl>
    <w:p w14:paraId="54347297" w14:textId="67612080" w:rsidR="00FA2C20" w:rsidRPr="00CD16DD" w:rsidRDefault="00D813A3" w:rsidP="00CA5BE0">
      <w:pPr>
        <w:pStyle w:val="BodyText"/>
        <w:tabs>
          <w:tab w:val="left" w:pos="426"/>
        </w:tabs>
        <w:spacing w:after="120" w:line="360" w:lineRule="auto"/>
        <w:ind w:firstLine="0"/>
        <w:jc w:val="both"/>
        <w:rPr>
          <w:rFonts w:ascii="Arial" w:hAnsi="Arial" w:cs="Arial"/>
          <w:color w:val="010000"/>
          <w:sz w:val="20"/>
        </w:rPr>
      </w:pPr>
      <w:r w:rsidRPr="00CD16DD">
        <w:rPr>
          <w:rFonts w:ascii="Arial" w:hAnsi="Arial"/>
          <w:color w:val="010000"/>
          <w:sz w:val="20"/>
        </w:rPr>
        <w:t xml:space="preserve">Authorize the Board of Directors to decide to select one of those companies to audit the Financial Statements 2024 of the Company. In case the above mentioned audit companies are not qualified to </w:t>
      </w:r>
      <w:r w:rsidR="00EB7117" w:rsidRPr="00CD16DD">
        <w:rPr>
          <w:rFonts w:ascii="Arial" w:hAnsi="Arial"/>
          <w:color w:val="010000"/>
          <w:sz w:val="20"/>
        </w:rPr>
        <w:t>implement</w:t>
      </w:r>
      <w:r w:rsidRPr="00CD16DD">
        <w:rPr>
          <w:rFonts w:ascii="Arial" w:hAnsi="Arial"/>
          <w:color w:val="010000"/>
          <w:sz w:val="20"/>
        </w:rPr>
        <w:t xml:space="preserve"> audit services according to regulations of the Securities Commission, authorize the Board of Directors to select a suitable company.</w:t>
      </w:r>
    </w:p>
    <w:p w14:paraId="1DEBB8EF" w14:textId="7122FFE3" w:rsidR="00FA2C20" w:rsidRPr="00CD16DD" w:rsidRDefault="00E74699" w:rsidP="00CA5BE0">
      <w:pPr>
        <w:pStyle w:val="Heading30"/>
        <w:keepNext/>
        <w:numPr>
          <w:ilvl w:val="0"/>
          <w:numId w:val="3"/>
        </w:numPr>
        <w:tabs>
          <w:tab w:val="left" w:pos="426"/>
          <w:tab w:val="left" w:pos="1369"/>
        </w:tabs>
        <w:spacing w:after="120" w:line="360" w:lineRule="auto"/>
        <w:jc w:val="both"/>
        <w:outlineLvl w:val="9"/>
        <w:rPr>
          <w:rFonts w:ascii="Arial" w:hAnsi="Arial" w:cs="Arial"/>
          <w:b w:val="0"/>
          <w:color w:val="010000"/>
          <w:sz w:val="20"/>
        </w:rPr>
      </w:pPr>
      <w:r w:rsidRPr="00CD16DD">
        <w:rPr>
          <w:rFonts w:ascii="Arial" w:hAnsi="Arial"/>
          <w:b w:val="0"/>
          <w:color w:val="010000"/>
          <w:sz w:val="20"/>
        </w:rPr>
        <w:t xml:space="preserve">Approve the list of </w:t>
      </w:r>
      <w:r w:rsidR="00EB7117" w:rsidRPr="00CD16DD">
        <w:rPr>
          <w:rFonts w:ascii="Arial" w:hAnsi="Arial"/>
          <w:b w:val="0"/>
          <w:color w:val="010000"/>
          <w:sz w:val="20"/>
        </w:rPr>
        <w:t>proposed p</w:t>
      </w:r>
      <w:r w:rsidRPr="00CD16DD">
        <w:rPr>
          <w:rFonts w:ascii="Arial" w:hAnsi="Arial"/>
          <w:b w:val="0"/>
          <w:color w:val="010000"/>
          <w:sz w:val="20"/>
        </w:rPr>
        <w:t>ersonnel for additional election to the Boar</w:t>
      </w:r>
      <w:r w:rsidR="00CA5BE0">
        <w:rPr>
          <w:rFonts w:ascii="Arial" w:hAnsi="Arial"/>
          <w:b w:val="0"/>
          <w:color w:val="010000"/>
          <w:sz w:val="20"/>
        </w:rPr>
        <w:t>d of Directors of the Company for</w:t>
      </w:r>
      <w:r w:rsidRPr="00CD16DD">
        <w:rPr>
          <w:rFonts w:ascii="Arial" w:hAnsi="Arial"/>
          <w:b w:val="0"/>
          <w:color w:val="010000"/>
          <w:sz w:val="20"/>
        </w:rPr>
        <w:t xml:space="preserve"> term V (2022-2027).</w:t>
      </w:r>
    </w:p>
    <w:p w14:paraId="7EEDA89A" w14:textId="0AE18951" w:rsidR="00FA2C20" w:rsidRPr="00CD16DD" w:rsidRDefault="00E74699" w:rsidP="00CA5BE0">
      <w:pPr>
        <w:pStyle w:val="BodyText"/>
        <w:numPr>
          <w:ilvl w:val="0"/>
          <w:numId w:val="1"/>
        </w:numPr>
        <w:tabs>
          <w:tab w:val="left" w:pos="426"/>
          <w:tab w:val="left" w:pos="1273"/>
        </w:tabs>
        <w:spacing w:after="120" w:line="360" w:lineRule="auto"/>
        <w:ind w:firstLine="0"/>
        <w:jc w:val="both"/>
        <w:rPr>
          <w:rFonts w:ascii="Arial" w:hAnsi="Arial" w:cs="Arial"/>
          <w:color w:val="010000"/>
          <w:sz w:val="20"/>
        </w:rPr>
      </w:pPr>
      <w:r w:rsidRPr="00CD16DD">
        <w:rPr>
          <w:rFonts w:ascii="Arial" w:hAnsi="Arial"/>
          <w:color w:val="010000"/>
          <w:sz w:val="20"/>
        </w:rPr>
        <w:t xml:space="preserve">The General Meeting approved the official </w:t>
      </w:r>
      <w:r w:rsidR="00EB7117" w:rsidRPr="00CD16DD">
        <w:rPr>
          <w:rFonts w:ascii="Arial" w:hAnsi="Arial"/>
          <w:color w:val="010000"/>
          <w:sz w:val="20"/>
        </w:rPr>
        <w:t xml:space="preserve">electoral list </w:t>
      </w:r>
      <w:r w:rsidRPr="00CD16DD">
        <w:rPr>
          <w:rFonts w:ascii="Arial" w:hAnsi="Arial"/>
          <w:color w:val="010000"/>
          <w:sz w:val="20"/>
        </w:rPr>
        <w:t xml:space="preserve">based on: Results of </w:t>
      </w:r>
      <w:r w:rsidR="00EB7117" w:rsidRPr="00CD16DD">
        <w:rPr>
          <w:rFonts w:ascii="Arial" w:hAnsi="Arial"/>
          <w:color w:val="010000"/>
          <w:sz w:val="20"/>
        </w:rPr>
        <w:t>p</w:t>
      </w:r>
      <w:r w:rsidRPr="00CD16DD">
        <w:rPr>
          <w:rFonts w:ascii="Arial" w:hAnsi="Arial"/>
          <w:color w:val="010000"/>
          <w:sz w:val="20"/>
        </w:rPr>
        <w:t xml:space="preserve">roposal and run for members to elect additional member of the Board of Directors for term V (2022-2027) and the Proposal </w:t>
      </w:r>
      <w:r w:rsidR="00EB7117" w:rsidRPr="00CD16DD">
        <w:rPr>
          <w:rFonts w:ascii="Arial" w:hAnsi="Arial"/>
          <w:color w:val="010000"/>
          <w:sz w:val="20"/>
        </w:rPr>
        <w:t>on proposed</w:t>
      </w:r>
      <w:r w:rsidRPr="00CD16DD">
        <w:rPr>
          <w:rFonts w:ascii="Arial" w:hAnsi="Arial"/>
          <w:color w:val="010000"/>
          <w:sz w:val="20"/>
        </w:rPr>
        <w:t xml:space="preserve"> personnel for additional election to the Board of Directors for term V of the Company's Board of Directors announced on May </w:t>
      </w:r>
      <w:r w:rsidR="00EB7117" w:rsidRPr="00CD16DD">
        <w:rPr>
          <w:rFonts w:ascii="Arial" w:hAnsi="Arial"/>
          <w:color w:val="010000"/>
          <w:sz w:val="20"/>
        </w:rPr>
        <w:t>0</w:t>
      </w:r>
      <w:r w:rsidRPr="00CD16DD">
        <w:rPr>
          <w:rFonts w:ascii="Arial" w:hAnsi="Arial"/>
          <w:color w:val="010000"/>
          <w:sz w:val="20"/>
        </w:rPr>
        <w:t>4, 2024.</w:t>
      </w:r>
    </w:p>
    <w:p w14:paraId="7E6A243D" w14:textId="2CE367CE" w:rsidR="00FA2C20" w:rsidRPr="00CD16DD" w:rsidRDefault="00B70F76" w:rsidP="00CA5BE0">
      <w:pPr>
        <w:pStyle w:val="BodyText"/>
        <w:numPr>
          <w:ilvl w:val="0"/>
          <w:numId w:val="7"/>
        </w:numPr>
        <w:tabs>
          <w:tab w:val="left" w:pos="426"/>
        </w:tabs>
        <w:spacing w:after="120" w:line="360" w:lineRule="auto"/>
        <w:ind w:left="0" w:firstLine="0"/>
        <w:jc w:val="both"/>
        <w:rPr>
          <w:rFonts w:ascii="Arial" w:hAnsi="Arial" w:cs="Arial"/>
          <w:color w:val="010000"/>
          <w:sz w:val="20"/>
        </w:rPr>
      </w:pPr>
      <w:r w:rsidRPr="00CD16DD">
        <w:rPr>
          <w:rFonts w:ascii="Arial" w:hAnsi="Arial"/>
          <w:color w:val="010000"/>
          <w:sz w:val="20"/>
        </w:rPr>
        <w:t>The General Meeting implemented an additional election for member of the Board of Directors according to the Election Regulations approved by the General Meeting.</w:t>
      </w:r>
    </w:p>
    <w:p w14:paraId="48FD2196" w14:textId="095DA832" w:rsidR="00FA2C20" w:rsidRPr="00CD16DD" w:rsidRDefault="00E74699" w:rsidP="00CA5BE0">
      <w:pPr>
        <w:pStyle w:val="BodyText"/>
        <w:numPr>
          <w:ilvl w:val="0"/>
          <w:numId w:val="1"/>
        </w:numPr>
        <w:tabs>
          <w:tab w:val="left" w:pos="426"/>
          <w:tab w:val="left" w:pos="1273"/>
        </w:tabs>
        <w:spacing w:after="120" w:line="360" w:lineRule="auto"/>
        <w:ind w:firstLine="0"/>
        <w:jc w:val="both"/>
        <w:rPr>
          <w:rFonts w:ascii="Arial" w:hAnsi="Arial" w:cs="Arial"/>
          <w:color w:val="010000"/>
          <w:sz w:val="20"/>
        </w:rPr>
      </w:pPr>
      <w:r w:rsidRPr="00CD16DD">
        <w:rPr>
          <w:rFonts w:ascii="Arial" w:hAnsi="Arial"/>
          <w:color w:val="010000"/>
          <w:sz w:val="20"/>
        </w:rPr>
        <w:t>Additional member elected to the Board of Directors of the Company for term V (2022-2027) is 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03"/>
        <w:gridCol w:w="7814"/>
      </w:tblGrid>
      <w:tr w:rsidR="00EB7117" w:rsidRPr="00CD16DD" w14:paraId="5E94E9FD" w14:textId="77777777" w:rsidTr="00EB7117">
        <w:tc>
          <w:tcPr>
            <w:tcW w:w="667" w:type="pct"/>
            <w:shd w:val="clear" w:color="auto" w:fill="auto"/>
            <w:vAlign w:val="center"/>
          </w:tcPr>
          <w:p w14:paraId="31FE40D9" w14:textId="77777777" w:rsidR="00EB7117" w:rsidRPr="00CD16DD" w:rsidRDefault="00EB7117"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No.</w:t>
            </w:r>
          </w:p>
        </w:tc>
        <w:tc>
          <w:tcPr>
            <w:tcW w:w="4333" w:type="pct"/>
            <w:shd w:val="clear" w:color="auto" w:fill="auto"/>
            <w:vAlign w:val="center"/>
          </w:tcPr>
          <w:p w14:paraId="020A9802" w14:textId="77777777" w:rsidR="00EB7117" w:rsidRPr="00CD16DD" w:rsidRDefault="00EB7117"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Full name</w:t>
            </w:r>
          </w:p>
        </w:tc>
      </w:tr>
      <w:tr w:rsidR="00EB7117" w:rsidRPr="00CD16DD" w14:paraId="4D2249C6" w14:textId="77777777" w:rsidTr="00EB7117">
        <w:tc>
          <w:tcPr>
            <w:tcW w:w="667" w:type="pct"/>
            <w:shd w:val="clear" w:color="auto" w:fill="auto"/>
            <w:vAlign w:val="center"/>
          </w:tcPr>
          <w:p w14:paraId="11E18573" w14:textId="77777777" w:rsidR="00EB7117" w:rsidRPr="00CD16DD" w:rsidRDefault="00EB7117"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1</w:t>
            </w:r>
          </w:p>
        </w:tc>
        <w:tc>
          <w:tcPr>
            <w:tcW w:w="4333" w:type="pct"/>
            <w:shd w:val="clear" w:color="auto" w:fill="auto"/>
            <w:vAlign w:val="center"/>
          </w:tcPr>
          <w:p w14:paraId="13C94DE5" w14:textId="77777777" w:rsidR="00EB7117" w:rsidRPr="00CD16DD" w:rsidRDefault="00EB7117" w:rsidP="0049241F">
            <w:pPr>
              <w:pStyle w:val="Other0"/>
              <w:tabs>
                <w:tab w:val="left" w:pos="426"/>
              </w:tabs>
              <w:spacing w:after="120" w:line="360" w:lineRule="auto"/>
              <w:ind w:firstLine="0"/>
              <w:rPr>
                <w:rFonts w:ascii="Arial" w:hAnsi="Arial" w:cs="Arial"/>
                <w:color w:val="010000"/>
                <w:sz w:val="20"/>
              </w:rPr>
            </w:pPr>
            <w:r w:rsidRPr="00CD16DD">
              <w:rPr>
                <w:rFonts w:ascii="Arial" w:hAnsi="Arial"/>
                <w:color w:val="010000"/>
                <w:sz w:val="20"/>
              </w:rPr>
              <w:t>Duong Manh Tung</w:t>
            </w:r>
          </w:p>
        </w:tc>
      </w:tr>
    </w:tbl>
    <w:p w14:paraId="1FBDBE28" w14:textId="3A348D00" w:rsidR="00FA2C20" w:rsidRPr="00CD16DD" w:rsidRDefault="00E74699" w:rsidP="00CA5BE0">
      <w:pPr>
        <w:pStyle w:val="BodyText"/>
        <w:tabs>
          <w:tab w:val="left" w:pos="426"/>
        </w:tabs>
        <w:spacing w:after="120" w:line="360" w:lineRule="auto"/>
        <w:ind w:firstLine="0"/>
        <w:jc w:val="both"/>
        <w:rPr>
          <w:rFonts w:ascii="Arial" w:hAnsi="Arial" w:cs="Arial"/>
          <w:color w:val="010000"/>
          <w:sz w:val="20"/>
        </w:rPr>
      </w:pPr>
      <w:r w:rsidRPr="00CD16DD">
        <w:rPr>
          <w:rFonts w:ascii="Arial" w:hAnsi="Arial"/>
          <w:color w:val="010000"/>
          <w:sz w:val="20"/>
        </w:rPr>
        <w:t xml:space="preserve">Article 2: This General Mandate takes effect from the date of </w:t>
      </w:r>
      <w:r w:rsidR="00EB7117" w:rsidRPr="00CD16DD">
        <w:rPr>
          <w:rFonts w:ascii="Arial" w:hAnsi="Arial"/>
          <w:color w:val="010000"/>
          <w:sz w:val="20"/>
        </w:rPr>
        <w:t xml:space="preserve">its </w:t>
      </w:r>
      <w:r w:rsidRPr="00CD16DD">
        <w:rPr>
          <w:rFonts w:ascii="Arial" w:hAnsi="Arial"/>
          <w:color w:val="010000"/>
          <w:sz w:val="20"/>
        </w:rPr>
        <w:t>approv</w:t>
      </w:r>
      <w:r w:rsidR="00EB7117" w:rsidRPr="00CD16DD">
        <w:rPr>
          <w:rFonts w:ascii="Arial" w:hAnsi="Arial"/>
          <w:color w:val="010000"/>
          <w:sz w:val="20"/>
        </w:rPr>
        <w:t>al</w:t>
      </w:r>
      <w:r w:rsidRPr="00CD16DD">
        <w:rPr>
          <w:rFonts w:ascii="Arial" w:hAnsi="Arial"/>
          <w:color w:val="010000"/>
          <w:sz w:val="20"/>
        </w:rPr>
        <w:t xml:space="preserve"> by the 20th Annual General Meeting 2023 of Licogi 12 Joint Stock Company.</w:t>
      </w:r>
    </w:p>
    <w:p w14:paraId="4292FF18" w14:textId="1D855852" w:rsidR="00FA2C20" w:rsidRPr="00CD16DD" w:rsidRDefault="00E74699" w:rsidP="00CA5BE0">
      <w:pPr>
        <w:pStyle w:val="BodyText"/>
        <w:tabs>
          <w:tab w:val="left" w:pos="426"/>
        </w:tabs>
        <w:spacing w:after="120" w:line="360" w:lineRule="auto"/>
        <w:ind w:firstLine="0"/>
        <w:jc w:val="both"/>
        <w:rPr>
          <w:rFonts w:ascii="Arial" w:hAnsi="Arial" w:cs="Arial"/>
          <w:color w:val="010000"/>
          <w:sz w:val="20"/>
        </w:rPr>
      </w:pPr>
      <w:r w:rsidRPr="00CD16DD">
        <w:rPr>
          <w:rFonts w:ascii="Arial" w:hAnsi="Arial"/>
          <w:color w:val="010000"/>
          <w:sz w:val="20"/>
        </w:rPr>
        <w:t>Art</w:t>
      </w:r>
      <w:r w:rsidR="00CA5BE0">
        <w:rPr>
          <w:rFonts w:ascii="Arial" w:hAnsi="Arial"/>
          <w:color w:val="010000"/>
          <w:sz w:val="20"/>
        </w:rPr>
        <w:t xml:space="preserve">icle 3: The Board of Directors, </w:t>
      </w:r>
      <w:r w:rsidRPr="00CD16DD">
        <w:rPr>
          <w:rFonts w:ascii="Arial" w:hAnsi="Arial"/>
          <w:color w:val="010000"/>
          <w:sz w:val="20"/>
        </w:rPr>
        <w:t xml:space="preserve">Supervisory Board, </w:t>
      </w:r>
      <w:r w:rsidR="00CA5BE0">
        <w:rPr>
          <w:rFonts w:ascii="Arial" w:hAnsi="Arial"/>
          <w:color w:val="010000"/>
          <w:sz w:val="20"/>
        </w:rPr>
        <w:t>Executive Board</w:t>
      </w:r>
      <w:bookmarkStart w:id="0" w:name="_GoBack"/>
      <w:bookmarkEnd w:id="0"/>
      <w:r w:rsidR="00EB7117" w:rsidRPr="00CD16DD">
        <w:rPr>
          <w:rFonts w:ascii="Arial" w:hAnsi="Arial"/>
          <w:color w:val="010000"/>
          <w:sz w:val="20"/>
        </w:rPr>
        <w:t xml:space="preserve"> </w:t>
      </w:r>
      <w:r w:rsidRPr="00CD16DD">
        <w:rPr>
          <w:rFonts w:ascii="Arial" w:hAnsi="Arial"/>
          <w:color w:val="010000"/>
          <w:sz w:val="20"/>
        </w:rPr>
        <w:t xml:space="preserve">and </w:t>
      </w:r>
      <w:r w:rsidR="00EB7117" w:rsidRPr="00CD16DD">
        <w:rPr>
          <w:rFonts w:ascii="Arial" w:hAnsi="Arial"/>
          <w:color w:val="010000"/>
          <w:sz w:val="20"/>
        </w:rPr>
        <w:t>H</w:t>
      </w:r>
      <w:r w:rsidRPr="00CD16DD">
        <w:rPr>
          <w:rFonts w:ascii="Arial" w:hAnsi="Arial"/>
          <w:color w:val="010000"/>
          <w:sz w:val="20"/>
        </w:rPr>
        <w:t>eads of functional departments and units of Licogi 12 Joint Stock Company are responsible for the implementation of this General Mandate./.</w:t>
      </w:r>
    </w:p>
    <w:sectPr w:rsidR="00FA2C20" w:rsidRPr="00CD16DD" w:rsidSect="00F0423F">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96B6F" w14:textId="77777777" w:rsidR="00742D29" w:rsidRDefault="00742D29">
      <w:r>
        <w:separator/>
      </w:r>
    </w:p>
  </w:endnote>
  <w:endnote w:type="continuationSeparator" w:id="0">
    <w:p w14:paraId="2C5BAE85" w14:textId="77777777" w:rsidR="00742D29" w:rsidRDefault="0074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8DA6" w14:textId="77777777" w:rsidR="00742D29" w:rsidRDefault="00742D29"/>
  </w:footnote>
  <w:footnote w:type="continuationSeparator" w:id="0">
    <w:p w14:paraId="272E9EF1" w14:textId="77777777" w:rsidR="00742D29" w:rsidRDefault="00742D2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648"/>
    <w:multiLevelType w:val="multilevel"/>
    <w:tmpl w:val="0EA64D42"/>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start w:val="1"/>
      <w:numFmt w:val="decimal"/>
      <w:lvlText w:val="%1.%2."/>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42A95"/>
    <w:multiLevelType w:val="multilevel"/>
    <w:tmpl w:val="9446EEC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292D2C"/>
    <w:multiLevelType w:val="hybridMultilevel"/>
    <w:tmpl w:val="82F6A120"/>
    <w:lvl w:ilvl="0" w:tplc="56CAD81E">
      <w:start w:val="1"/>
      <w:numFmt w:val="bullet"/>
      <w:lvlText w:val="+"/>
      <w:lvlJc w:val="left"/>
      <w:pPr>
        <w:ind w:left="720" w:hanging="360"/>
      </w:pPr>
      <w:rPr>
        <w:rFonts w:ascii="Arial" w:hAnsi="Arial" w:hint="default"/>
        <w:b w:val="0"/>
        <w:i w:val="0"/>
        <w:sz w:val="20"/>
      </w:rPr>
    </w:lvl>
    <w:lvl w:ilvl="1" w:tplc="62247992" w:tentative="1">
      <w:start w:val="1"/>
      <w:numFmt w:val="bullet"/>
      <w:lvlText w:val="o"/>
      <w:lvlJc w:val="left"/>
      <w:pPr>
        <w:ind w:left="1440" w:hanging="360"/>
      </w:pPr>
      <w:rPr>
        <w:rFonts w:ascii="Courier New" w:hAnsi="Courier New" w:cs="Courier New" w:hint="default"/>
        <w:b w:val="0"/>
        <w:i w:val="0"/>
        <w:sz w:val="20"/>
      </w:rPr>
    </w:lvl>
    <w:lvl w:ilvl="2" w:tplc="F5401A3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55FA5"/>
    <w:multiLevelType w:val="multilevel"/>
    <w:tmpl w:val="705AAABA"/>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start w:val="1"/>
      <w:numFmt w:val="decimal"/>
      <w:lvlText w:val="%1.%2."/>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496097"/>
    <w:multiLevelType w:val="hybridMultilevel"/>
    <w:tmpl w:val="0B4CD118"/>
    <w:lvl w:ilvl="0" w:tplc="B5ECBE82">
      <w:start w:val="1"/>
      <w:numFmt w:val="bullet"/>
      <w:lvlText w:val="*"/>
      <w:lvlJc w:val="left"/>
      <w:pPr>
        <w:ind w:left="720" w:hanging="360"/>
      </w:pPr>
      <w:rPr>
        <w:rFonts w:ascii="Arial" w:hAnsi="Arial" w:hint="default"/>
        <w:b w:val="0"/>
        <w:i w:val="0"/>
        <w:sz w:val="20"/>
      </w:rPr>
    </w:lvl>
    <w:lvl w:ilvl="1" w:tplc="C548F492" w:tentative="1">
      <w:start w:val="1"/>
      <w:numFmt w:val="bullet"/>
      <w:lvlText w:val="o"/>
      <w:lvlJc w:val="left"/>
      <w:pPr>
        <w:ind w:left="1440" w:hanging="360"/>
      </w:pPr>
      <w:rPr>
        <w:rFonts w:ascii="Courier New" w:hAnsi="Courier New" w:cs="Courier New" w:hint="default"/>
        <w:b w:val="0"/>
        <w:i w:val="0"/>
        <w:sz w:val="20"/>
      </w:rPr>
    </w:lvl>
    <w:lvl w:ilvl="2" w:tplc="FD400D4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830FF"/>
    <w:multiLevelType w:val="hybridMultilevel"/>
    <w:tmpl w:val="381AAECC"/>
    <w:lvl w:ilvl="0" w:tplc="05025D5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F5C2E"/>
    <w:multiLevelType w:val="hybridMultilevel"/>
    <w:tmpl w:val="38C2DF58"/>
    <w:lvl w:ilvl="0" w:tplc="68027AB0">
      <w:numFmt w:val="bullet"/>
      <w:lvlText w:val="+"/>
      <w:lvlJc w:val="left"/>
      <w:pPr>
        <w:ind w:left="720" w:hanging="360"/>
      </w:pPr>
      <w:rPr>
        <w:rFonts w:ascii="Arial" w:eastAsia="Courier New" w:hAnsi="Arial" w:hint="default"/>
        <w:b w:val="0"/>
        <w:i w:val="0"/>
        <w:sz w:val="20"/>
      </w:rPr>
    </w:lvl>
    <w:lvl w:ilvl="1" w:tplc="E1562324" w:tentative="1">
      <w:start w:val="1"/>
      <w:numFmt w:val="bullet"/>
      <w:lvlText w:val="o"/>
      <w:lvlJc w:val="left"/>
      <w:pPr>
        <w:ind w:left="1440" w:hanging="360"/>
      </w:pPr>
      <w:rPr>
        <w:rFonts w:ascii="Courier New" w:hAnsi="Courier New" w:cs="Courier New" w:hint="default"/>
        <w:b w:val="0"/>
        <w:i w:val="0"/>
        <w:sz w:val="20"/>
      </w:rPr>
    </w:lvl>
    <w:lvl w:ilvl="2" w:tplc="D020FCF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20"/>
    <w:rsid w:val="00312546"/>
    <w:rsid w:val="00322EE4"/>
    <w:rsid w:val="0049241F"/>
    <w:rsid w:val="00733BF3"/>
    <w:rsid w:val="00742D29"/>
    <w:rsid w:val="00A54D05"/>
    <w:rsid w:val="00A82F40"/>
    <w:rsid w:val="00B70F76"/>
    <w:rsid w:val="00CA5BE0"/>
    <w:rsid w:val="00CD16DD"/>
    <w:rsid w:val="00D813A3"/>
    <w:rsid w:val="00DA01E7"/>
    <w:rsid w:val="00E74699"/>
    <w:rsid w:val="00E7471F"/>
    <w:rsid w:val="00EB7117"/>
    <w:rsid w:val="00F0423F"/>
    <w:rsid w:val="00F1246D"/>
    <w:rsid w:val="00FA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ABE7B"/>
  <w15:docId w15:val="{62503563-B69A-4ED5-AB20-97434D9A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F27986"/>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F27986"/>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27986"/>
      <w:sz w:val="15"/>
      <w:szCs w:val="15"/>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F27986"/>
      <w:sz w:val="12"/>
      <w:szCs w:val="1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color w:val="F27986"/>
      <w:sz w:val="19"/>
      <w:szCs w:val="19"/>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customStyle="1" w:styleId="Heading30">
    <w:name w:val="Heading #3"/>
    <w:basedOn w:val="Normal"/>
    <w:link w:val="Heading3"/>
    <w:pPr>
      <w:spacing w:line="254" w:lineRule="auto"/>
      <w:outlineLvl w:val="2"/>
    </w:pPr>
    <w:rPr>
      <w:rFonts w:ascii="Times New Roman" w:eastAsia="Times New Roman" w:hAnsi="Times New Roman" w:cs="Times New Roman"/>
      <w:b/>
      <w:bCs/>
    </w:rPr>
  </w:style>
  <w:style w:type="paragraph" w:customStyle="1" w:styleId="Bodytext30">
    <w:name w:val="Body text (3)"/>
    <w:basedOn w:val="Normal"/>
    <w:link w:val="Bodytext3"/>
    <w:pPr>
      <w:spacing w:line="276" w:lineRule="auto"/>
      <w:ind w:firstLine="500"/>
    </w:pPr>
    <w:rPr>
      <w:rFonts w:ascii="Arial" w:eastAsia="Arial" w:hAnsi="Arial" w:cs="Arial"/>
      <w:color w:val="F27986"/>
      <w:sz w:val="22"/>
      <w:szCs w:val="22"/>
    </w:rPr>
  </w:style>
  <w:style w:type="paragraph" w:customStyle="1" w:styleId="Bodytext20">
    <w:name w:val="Body text (2)"/>
    <w:basedOn w:val="Normal"/>
    <w:link w:val="Bodytext2"/>
    <w:pPr>
      <w:ind w:firstLine="600"/>
    </w:pPr>
    <w:rPr>
      <w:rFonts w:ascii="Arial" w:eastAsia="Arial" w:hAnsi="Arial" w:cs="Arial"/>
      <w:color w:val="F27986"/>
      <w:sz w:val="18"/>
      <w:szCs w:val="18"/>
    </w:rPr>
  </w:style>
  <w:style w:type="paragraph" w:customStyle="1" w:styleId="Bodytext40">
    <w:name w:val="Body text (4)"/>
    <w:basedOn w:val="Normal"/>
    <w:link w:val="Bodytext4"/>
    <w:pPr>
      <w:spacing w:line="218" w:lineRule="auto"/>
    </w:pPr>
    <w:rPr>
      <w:rFonts w:ascii="Arial" w:eastAsia="Arial" w:hAnsi="Arial" w:cs="Arial"/>
      <w:color w:val="F27986"/>
      <w:sz w:val="15"/>
      <w:szCs w:val="15"/>
    </w:rPr>
  </w:style>
  <w:style w:type="paragraph" w:customStyle="1" w:styleId="Bodytext50">
    <w:name w:val="Body text (5)"/>
    <w:basedOn w:val="Normal"/>
    <w:link w:val="Bodytext5"/>
    <w:rPr>
      <w:rFonts w:ascii="Arial" w:eastAsia="Arial" w:hAnsi="Arial" w:cs="Arial"/>
      <w:color w:val="F27986"/>
      <w:sz w:val="12"/>
      <w:szCs w:val="12"/>
    </w:rPr>
  </w:style>
  <w:style w:type="paragraph" w:customStyle="1" w:styleId="Bodytext60">
    <w:name w:val="Body text (6)"/>
    <w:basedOn w:val="Normal"/>
    <w:link w:val="Bodytext6"/>
    <w:rPr>
      <w:rFonts w:ascii="Times New Roman" w:eastAsia="Times New Roman" w:hAnsi="Times New Roman" w:cs="Times New Roman"/>
      <w:i/>
      <w:iCs/>
      <w:color w:val="F27986"/>
      <w:sz w:val="19"/>
      <w:szCs w:val="19"/>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34"/>
      <w:szCs w:val="34"/>
    </w:rPr>
  </w:style>
  <w:style w:type="paragraph" w:customStyle="1" w:styleId="Heading20">
    <w:name w:val="Heading #2"/>
    <w:basedOn w:val="Normal"/>
    <w:link w:val="Heading2"/>
    <w:pPr>
      <w:spacing w:line="334" w:lineRule="auto"/>
      <w:ind w:left="2300"/>
      <w:outlineLvl w:val="1"/>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Other0">
    <w:name w:val="Other"/>
    <w:basedOn w:val="Normal"/>
    <w:link w:val="Other"/>
    <w:pPr>
      <w:spacing w:line="283"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2024-05-23T03:26:00Z</dcterms:created>
  <dcterms:modified xsi:type="dcterms:W3CDTF">2024-05-23T03:26:00Z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5367f7ff3f7783ca305f7484e711660745b8914c73f18dba2c4267ebf9b1d8a7</vt:lpwstr>
  </property>
</Properties>
</file>