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D3927" w:rsidRPr="00F742BC" w:rsidRDefault="000C2A14" w:rsidP="00BD0C03">
      <w:pPr>
        <w:widowControl/>
        <w:pBdr>
          <w:top w:val="nil"/>
          <w:left w:val="nil"/>
          <w:bottom w:val="nil"/>
          <w:right w:val="nil"/>
          <w:between w:val="nil"/>
        </w:pBdr>
        <w:tabs>
          <w:tab w:val="left" w:pos="360"/>
          <w:tab w:val="left" w:pos="450"/>
          <w:tab w:val="left" w:pos="540"/>
          <w:tab w:val="left" w:pos="630"/>
        </w:tabs>
        <w:spacing w:after="120" w:line="360" w:lineRule="auto"/>
        <w:jc w:val="both"/>
        <w:rPr>
          <w:rFonts w:ascii="Arial" w:eastAsia="Arial" w:hAnsi="Arial" w:cs="Arial"/>
          <w:b/>
          <w:color w:val="010000"/>
          <w:sz w:val="20"/>
          <w:szCs w:val="20"/>
        </w:rPr>
      </w:pPr>
      <w:r w:rsidRPr="00F742BC">
        <w:rPr>
          <w:rFonts w:ascii="Arial" w:hAnsi="Arial" w:cs="Arial"/>
          <w:b/>
          <w:color w:val="010000"/>
          <w:sz w:val="20"/>
        </w:rPr>
        <w:t>VDL: Board Resolution</w:t>
      </w:r>
    </w:p>
    <w:p w14:paraId="00000002" w14:textId="455EBE43" w:rsidR="00BD3927" w:rsidRPr="00F742BC" w:rsidRDefault="000C2A14" w:rsidP="00BD0C03">
      <w:pPr>
        <w:widowControl/>
        <w:pBdr>
          <w:top w:val="nil"/>
          <w:left w:val="nil"/>
          <w:bottom w:val="nil"/>
          <w:right w:val="nil"/>
          <w:between w:val="nil"/>
        </w:pBdr>
        <w:tabs>
          <w:tab w:val="left" w:pos="360"/>
          <w:tab w:val="left" w:pos="450"/>
          <w:tab w:val="left" w:pos="540"/>
          <w:tab w:val="left" w:pos="630"/>
        </w:tabs>
        <w:spacing w:after="120" w:line="360" w:lineRule="auto"/>
        <w:jc w:val="both"/>
        <w:rPr>
          <w:rFonts w:ascii="Arial" w:eastAsia="Arial" w:hAnsi="Arial" w:cs="Arial"/>
          <w:color w:val="010000"/>
          <w:sz w:val="20"/>
          <w:szCs w:val="20"/>
        </w:rPr>
      </w:pPr>
      <w:r w:rsidRPr="00F742BC">
        <w:rPr>
          <w:rFonts w:ascii="Arial" w:hAnsi="Arial" w:cs="Arial"/>
          <w:color w:val="010000"/>
          <w:sz w:val="20"/>
        </w:rPr>
        <w:t xml:space="preserve">On May 20, 2024, Lamdong Foodstuffs Joint Stock Company announced Resolution No. 106/NQ-CPTP-HDQT on approving loan contracts/transactions with </w:t>
      </w:r>
      <w:r w:rsidR="00BD0C03">
        <w:rPr>
          <w:rFonts w:ascii="Arial" w:hAnsi="Arial" w:cs="Arial"/>
          <w:color w:val="010000"/>
          <w:sz w:val="20"/>
        </w:rPr>
        <w:t>related</w:t>
      </w:r>
      <w:r w:rsidRPr="00F742BC">
        <w:rPr>
          <w:rFonts w:ascii="Arial" w:hAnsi="Arial" w:cs="Arial"/>
          <w:color w:val="010000"/>
          <w:sz w:val="20"/>
        </w:rPr>
        <w:t xml:space="preserve"> persons, as follows:</w:t>
      </w:r>
    </w:p>
    <w:p w14:paraId="00000003" w14:textId="258F181C" w:rsidR="00BD3927" w:rsidRPr="00F742BC" w:rsidRDefault="000C2A14" w:rsidP="00BD0C03">
      <w:pPr>
        <w:pBdr>
          <w:top w:val="nil"/>
          <w:left w:val="nil"/>
          <w:bottom w:val="nil"/>
          <w:right w:val="nil"/>
          <w:between w:val="nil"/>
        </w:pBdr>
        <w:tabs>
          <w:tab w:val="left" w:pos="360"/>
          <w:tab w:val="left" w:pos="450"/>
          <w:tab w:val="left" w:pos="540"/>
          <w:tab w:val="left" w:pos="630"/>
        </w:tabs>
        <w:spacing w:after="120" w:line="360" w:lineRule="auto"/>
        <w:jc w:val="both"/>
        <w:rPr>
          <w:rFonts w:ascii="Arial" w:eastAsia="Arial" w:hAnsi="Arial" w:cs="Arial"/>
          <w:color w:val="010000"/>
          <w:sz w:val="20"/>
          <w:szCs w:val="20"/>
        </w:rPr>
      </w:pPr>
      <w:r w:rsidRPr="00F742BC">
        <w:rPr>
          <w:rFonts w:ascii="Arial" w:hAnsi="Arial" w:cs="Arial"/>
          <w:color w:val="010000"/>
          <w:sz w:val="20"/>
        </w:rPr>
        <w:t xml:space="preserve">‎‎Article 1. Approve the policy </w:t>
      </w:r>
      <w:r w:rsidR="00F742BC" w:rsidRPr="00F742BC">
        <w:rPr>
          <w:rFonts w:ascii="Arial" w:hAnsi="Arial" w:cs="Arial"/>
          <w:color w:val="010000"/>
          <w:sz w:val="20"/>
        </w:rPr>
        <w:t>of</w:t>
      </w:r>
      <w:r w:rsidRPr="00F742BC">
        <w:rPr>
          <w:rFonts w:ascii="Arial" w:hAnsi="Arial" w:cs="Arial"/>
          <w:color w:val="010000"/>
          <w:sz w:val="20"/>
        </w:rPr>
        <w:t xml:space="preserve"> Lamdong Foodstuffs Joint Stock Company sign</w:t>
      </w:r>
      <w:r w:rsidR="00F742BC" w:rsidRPr="00F742BC">
        <w:rPr>
          <w:rFonts w:ascii="Arial" w:hAnsi="Arial" w:cs="Arial"/>
          <w:color w:val="010000"/>
          <w:sz w:val="20"/>
        </w:rPr>
        <w:t>ing</w:t>
      </w:r>
      <w:r w:rsidRPr="00F742BC">
        <w:rPr>
          <w:rFonts w:ascii="Arial" w:hAnsi="Arial" w:cs="Arial"/>
          <w:color w:val="010000"/>
          <w:sz w:val="20"/>
        </w:rPr>
        <w:t xml:space="preserve"> and implement</w:t>
      </w:r>
      <w:r w:rsidR="00F742BC" w:rsidRPr="00F742BC">
        <w:rPr>
          <w:rFonts w:ascii="Arial" w:hAnsi="Arial" w:cs="Arial"/>
          <w:color w:val="010000"/>
          <w:sz w:val="20"/>
        </w:rPr>
        <w:t>ing</w:t>
      </w:r>
      <w:r w:rsidRPr="00F742BC">
        <w:rPr>
          <w:rFonts w:ascii="Arial" w:hAnsi="Arial" w:cs="Arial"/>
          <w:color w:val="010000"/>
          <w:sz w:val="20"/>
        </w:rPr>
        <w:t xml:space="preserve"> loan contracts/transactions with </w:t>
      </w:r>
      <w:r w:rsidR="00BD0C03">
        <w:rPr>
          <w:rFonts w:ascii="Arial" w:hAnsi="Arial" w:cs="Arial"/>
          <w:color w:val="010000"/>
          <w:sz w:val="20"/>
        </w:rPr>
        <w:t>related</w:t>
      </w:r>
      <w:r w:rsidRPr="00F742BC">
        <w:rPr>
          <w:rFonts w:ascii="Arial" w:hAnsi="Arial" w:cs="Arial"/>
          <w:color w:val="010000"/>
          <w:sz w:val="20"/>
        </w:rPr>
        <w:t xml:space="preserve"> persons </w:t>
      </w:r>
      <w:r w:rsidR="00BD0C03">
        <w:rPr>
          <w:rFonts w:ascii="Arial" w:hAnsi="Arial" w:cs="Arial"/>
          <w:color w:val="010000"/>
          <w:sz w:val="20"/>
        </w:rPr>
        <w:t>under</w:t>
      </w:r>
      <w:r w:rsidRPr="00F742BC">
        <w:rPr>
          <w:rFonts w:ascii="Arial" w:hAnsi="Arial" w:cs="Arial"/>
          <w:color w:val="010000"/>
          <w:sz w:val="20"/>
        </w:rPr>
        <w:t xml:space="preserve"> the Charter and Law on Enterprises, specifically as follows:</w:t>
      </w:r>
    </w:p>
    <w:p w14:paraId="00000004" w14:textId="5791BC15" w:rsidR="00BD3927" w:rsidRPr="00F742BC" w:rsidRDefault="00BD0C03" w:rsidP="00BD0C03">
      <w:pPr>
        <w:numPr>
          <w:ilvl w:val="0"/>
          <w:numId w:val="1"/>
        </w:numPr>
        <w:pBdr>
          <w:top w:val="nil"/>
          <w:left w:val="nil"/>
          <w:bottom w:val="nil"/>
          <w:right w:val="nil"/>
          <w:between w:val="nil"/>
        </w:pBdr>
        <w:tabs>
          <w:tab w:val="left" w:pos="360"/>
          <w:tab w:val="left" w:pos="450"/>
          <w:tab w:val="left" w:pos="540"/>
          <w:tab w:val="left" w:pos="630"/>
        </w:tabs>
        <w:spacing w:after="120" w:line="360" w:lineRule="auto"/>
        <w:ind w:left="0" w:firstLine="0"/>
        <w:jc w:val="both"/>
        <w:rPr>
          <w:rFonts w:ascii="Arial" w:eastAsia="Arial" w:hAnsi="Arial" w:cs="Arial"/>
          <w:color w:val="010000"/>
          <w:sz w:val="20"/>
          <w:szCs w:val="20"/>
        </w:rPr>
      </w:pPr>
      <w:r>
        <w:rPr>
          <w:rFonts w:ascii="Arial" w:hAnsi="Arial" w:cs="Arial"/>
          <w:color w:val="010000"/>
          <w:sz w:val="20"/>
        </w:rPr>
        <w:t>Related</w:t>
      </w:r>
      <w:r w:rsidR="000C2A14" w:rsidRPr="00F742BC">
        <w:rPr>
          <w:rFonts w:ascii="Arial" w:hAnsi="Arial" w:cs="Arial"/>
          <w:color w:val="010000"/>
          <w:sz w:val="20"/>
        </w:rPr>
        <w:t xml:space="preserve"> persons (the borrower): Megram Joint stock company (Holding Company) or member companies of the Holding Company.</w:t>
      </w:r>
    </w:p>
    <w:p w14:paraId="00000005" w14:textId="6FC9EC31" w:rsidR="00BD3927" w:rsidRPr="00F742BC" w:rsidRDefault="000C2A14" w:rsidP="00BD0C03">
      <w:pPr>
        <w:numPr>
          <w:ilvl w:val="0"/>
          <w:numId w:val="1"/>
        </w:numPr>
        <w:pBdr>
          <w:top w:val="nil"/>
          <w:left w:val="nil"/>
          <w:bottom w:val="nil"/>
          <w:right w:val="nil"/>
          <w:between w:val="nil"/>
        </w:pBdr>
        <w:tabs>
          <w:tab w:val="left" w:pos="360"/>
          <w:tab w:val="left" w:pos="450"/>
          <w:tab w:val="left" w:pos="540"/>
          <w:tab w:val="left" w:pos="630"/>
        </w:tabs>
        <w:spacing w:after="120" w:line="360" w:lineRule="auto"/>
        <w:ind w:left="0" w:firstLine="0"/>
        <w:jc w:val="both"/>
        <w:rPr>
          <w:rFonts w:ascii="Arial" w:eastAsia="Arial" w:hAnsi="Arial" w:cs="Arial"/>
          <w:color w:val="010000"/>
          <w:sz w:val="20"/>
          <w:szCs w:val="20"/>
        </w:rPr>
      </w:pPr>
      <w:r w:rsidRPr="00F742BC">
        <w:rPr>
          <w:rFonts w:ascii="Arial" w:hAnsi="Arial" w:cs="Arial"/>
          <w:color w:val="010000"/>
          <w:sz w:val="20"/>
        </w:rPr>
        <w:t xml:space="preserve">Content: The Company's loan limit for </w:t>
      </w:r>
      <w:r w:rsidR="00BD0C03">
        <w:rPr>
          <w:rFonts w:ascii="Arial" w:hAnsi="Arial" w:cs="Arial"/>
          <w:color w:val="010000"/>
          <w:sz w:val="20"/>
        </w:rPr>
        <w:t>related</w:t>
      </w:r>
      <w:r w:rsidRPr="00F742BC">
        <w:rPr>
          <w:rFonts w:ascii="Arial" w:hAnsi="Arial" w:cs="Arial"/>
          <w:color w:val="010000"/>
          <w:sz w:val="20"/>
        </w:rPr>
        <w:t xml:space="preserve"> persons is no more than 10% of the Company's total asset value recorded in the most recent Financial Statements. The loan interest rate is not lower than the interest rate that the Company deposits for the same term at 4 banks: Joint Stock Commercial Bank For Foreign Trade Of Vietnam, Joint Stock Commercial Bank For Investment And Development Of Vietnam, Vietnam Joint Stock Commercial Bank For Industry And Trade, Vietnam Bank for Agriculture and Rural Development, as announced at the time of disbursement.</w:t>
      </w:r>
    </w:p>
    <w:p w14:paraId="00000006" w14:textId="4E16DC03" w:rsidR="00BD3927" w:rsidRPr="00F742BC" w:rsidRDefault="000C2A14" w:rsidP="00BD0C03">
      <w:pPr>
        <w:pBdr>
          <w:top w:val="nil"/>
          <w:left w:val="nil"/>
          <w:bottom w:val="nil"/>
          <w:right w:val="nil"/>
          <w:between w:val="nil"/>
        </w:pBdr>
        <w:tabs>
          <w:tab w:val="left" w:pos="360"/>
          <w:tab w:val="left" w:pos="450"/>
          <w:tab w:val="left" w:pos="540"/>
          <w:tab w:val="left" w:pos="630"/>
        </w:tabs>
        <w:spacing w:after="120" w:line="360" w:lineRule="auto"/>
        <w:jc w:val="both"/>
        <w:rPr>
          <w:rFonts w:ascii="Arial" w:eastAsia="Arial" w:hAnsi="Arial" w:cs="Arial"/>
          <w:color w:val="010000"/>
          <w:sz w:val="20"/>
          <w:szCs w:val="20"/>
        </w:rPr>
      </w:pPr>
      <w:r w:rsidRPr="00F742BC">
        <w:rPr>
          <w:rFonts w:ascii="Arial" w:hAnsi="Arial" w:cs="Arial"/>
          <w:color w:val="010000"/>
          <w:sz w:val="20"/>
        </w:rPr>
        <w:t xml:space="preserve">‎‎Article 2. Assign the </w:t>
      </w:r>
      <w:r w:rsidR="00BD0C03">
        <w:rPr>
          <w:rFonts w:ascii="Arial" w:hAnsi="Arial" w:cs="Arial"/>
          <w:color w:val="010000"/>
          <w:sz w:val="20"/>
        </w:rPr>
        <w:t>Managing Director</w:t>
      </w:r>
      <w:r w:rsidRPr="00F742BC">
        <w:rPr>
          <w:rFonts w:ascii="Arial" w:hAnsi="Arial" w:cs="Arial"/>
          <w:color w:val="010000"/>
          <w:sz w:val="20"/>
        </w:rPr>
        <w:t xml:space="preserve"> of the Company, based on the specific situation and operational needs of the Company, to have full authority to perform tasks related to loan transactions and contracts with </w:t>
      </w:r>
      <w:r w:rsidR="00BD0C03">
        <w:rPr>
          <w:rFonts w:ascii="Arial" w:hAnsi="Arial" w:cs="Arial"/>
          <w:color w:val="010000"/>
          <w:sz w:val="20"/>
        </w:rPr>
        <w:t>related</w:t>
      </w:r>
      <w:r w:rsidRPr="00F742BC">
        <w:rPr>
          <w:rFonts w:ascii="Arial" w:hAnsi="Arial" w:cs="Arial"/>
          <w:color w:val="010000"/>
          <w:sz w:val="20"/>
        </w:rPr>
        <w:t xml:space="preserve"> persons, as approved in Article 1, which includes but is not limited to: negotiate, decide on relevant terms, sign contract and other necessary related docu</w:t>
      </w:r>
      <w:r w:rsidR="00BD0C03">
        <w:rPr>
          <w:rFonts w:ascii="Arial" w:hAnsi="Arial" w:cs="Arial"/>
          <w:color w:val="010000"/>
          <w:sz w:val="20"/>
        </w:rPr>
        <w:t>ments and agreements and</w:t>
      </w:r>
      <w:bookmarkStart w:id="0" w:name="_GoBack"/>
      <w:bookmarkEnd w:id="0"/>
      <w:r w:rsidRPr="00F742BC">
        <w:rPr>
          <w:rFonts w:ascii="Arial" w:hAnsi="Arial" w:cs="Arial"/>
          <w:color w:val="010000"/>
          <w:sz w:val="20"/>
        </w:rPr>
        <w:t xml:space="preserve"> </w:t>
      </w:r>
      <w:r w:rsidR="00BD0C03">
        <w:rPr>
          <w:rFonts w:ascii="Arial" w:hAnsi="Arial" w:cs="Arial"/>
          <w:color w:val="010000"/>
          <w:sz w:val="20"/>
        </w:rPr>
        <w:t>direct</w:t>
      </w:r>
      <w:r w:rsidRPr="00F742BC">
        <w:rPr>
          <w:rFonts w:ascii="Arial" w:hAnsi="Arial" w:cs="Arial"/>
          <w:color w:val="010000"/>
          <w:sz w:val="20"/>
        </w:rPr>
        <w:t xml:space="preserve"> the implementation of contract and other tasks, including adjustments, supplements, liquidation of the signed contract.</w:t>
      </w:r>
    </w:p>
    <w:p w14:paraId="00000007" w14:textId="4E691A94" w:rsidR="00BD3927" w:rsidRPr="00F742BC" w:rsidRDefault="000C2A14" w:rsidP="00BD0C03">
      <w:pPr>
        <w:pBdr>
          <w:top w:val="nil"/>
          <w:left w:val="nil"/>
          <w:bottom w:val="nil"/>
          <w:right w:val="nil"/>
          <w:between w:val="nil"/>
        </w:pBdr>
        <w:tabs>
          <w:tab w:val="left" w:pos="360"/>
          <w:tab w:val="left" w:pos="450"/>
          <w:tab w:val="left" w:pos="540"/>
          <w:tab w:val="left" w:pos="630"/>
        </w:tabs>
        <w:spacing w:after="120" w:line="360" w:lineRule="auto"/>
        <w:jc w:val="both"/>
        <w:rPr>
          <w:rFonts w:ascii="Arial" w:eastAsia="Arial" w:hAnsi="Arial" w:cs="Arial"/>
          <w:color w:val="010000"/>
          <w:sz w:val="20"/>
          <w:szCs w:val="20"/>
        </w:rPr>
      </w:pPr>
      <w:r w:rsidRPr="00F742BC">
        <w:rPr>
          <w:rFonts w:ascii="Arial" w:hAnsi="Arial" w:cs="Arial"/>
          <w:color w:val="010000"/>
          <w:sz w:val="20"/>
        </w:rPr>
        <w:t xml:space="preserve">‎‎Article 3. This </w:t>
      </w:r>
      <w:r w:rsidR="00BD0C03">
        <w:rPr>
          <w:rFonts w:ascii="Arial" w:hAnsi="Arial" w:cs="Arial"/>
          <w:color w:val="010000"/>
          <w:sz w:val="20"/>
        </w:rPr>
        <w:t xml:space="preserve">Board </w:t>
      </w:r>
      <w:r w:rsidRPr="00F742BC">
        <w:rPr>
          <w:rFonts w:ascii="Arial" w:hAnsi="Arial" w:cs="Arial"/>
          <w:color w:val="010000"/>
          <w:sz w:val="20"/>
        </w:rPr>
        <w:t>Resolution takes effect from the date of its signing.</w:t>
      </w:r>
    </w:p>
    <w:p w14:paraId="00000008" w14:textId="628A6D5D" w:rsidR="00BD3927" w:rsidRPr="00F742BC" w:rsidRDefault="000C2A14" w:rsidP="00BD0C03">
      <w:pPr>
        <w:pBdr>
          <w:top w:val="nil"/>
          <w:left w:val="nil"/>
          <w:bottom w:val="nil"/>
          <w:right w:val="nil"/>
          <w:between w:val="nil"/>
        </w:pBdr>
        <w:tabs>
          <w:tab w:val="left" w:pos="360"/>
          <w:tab w:val="left" w:pos="450"/>
          <w:tab w:val="left" w:pos="540"/>
          <w:tab w:val="left" w:pos="630"/>
        </w:tabs>
        <w:spacing w:after="120" w:line="360" w:lineRule="auto"/>
        <w:jc w:val="both"/>
        <w:rPr>
          <w:rFonts w:ascii="Arial" w:eastAsia="Arial" w:hAnsi="Arial" w:cs="Arial"/>
          <w:color w:val="010000"/>
          <w:sz w:val="20"/>
          <w:szCs w:val="20"/>
        </w:rPr>
      </w:pPr>
      <w:r w:rsidRPr="00F742BC">
        <w:rPr>
          <w:rFonts w:ascii="Arial" w:hAnsi="Arial" w:cs="Arial"/>
          <w:color w:val="010000"/>
          <w:sz w:val="20"/>
        </w:rPr>
        <w:t xml:space="preserve">Members of the Board of Directors, </w:t>
      </w:r>
      <w:r w:rsidR="00BD0C03">
        <w:rPr>
          <w:rFonts w:ascii="Arial" w:hAnsi="Arial" w:cs="Arial"/>
          <w:color w:val="010000"/>
          <w:sz w:val="20"/>
        </w:rPr>
        <w:t>Managing Director</w:t>
      </w:r>
      <w:r w:rsidRPr="00F742BC">
        <w:rPr>
          <w:rFonts w:ascii="Arial" w:hAnsi="Arial" w:cs="Arial"/>
          <w:color w:val="010000"/>
          <w:sz w:val="20"/>
        </w:rPr>
        <w:t xml:space="preserve"> and relevant departments and individuals are responsible for implementing this Resolution. </w:t>
      </w:r>
    </w:p>
    <w:sectPr w:rsidR="00BD3927" w:rsidRPr="00F742BC" w:rsidSect="00F742B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Arial"/>
    <w:charset w:val="00"/>
    <w:family w:val="swiss"/>
    <w:pitch w:val="variable"/>
    <w:sig w:usb0="00000001"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363DF"/>
    <w:multiLevelType w:val="multilevel"/>
    <w:tmpl w:val="4B5C607C"/>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27"/>
    <w:rsid w:val="000C2A14"/>
    <w:rsid w:val="00BD0C03"/>
    <w:rsid w:val="00BD3927"/>
    <w:rsid w:val="00C55BE0"/>
    <w:rsid w:val="00F7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3268B"/>
  <w15:docId w15:val="{A92176D1-CFAA-46B9-8019-8BF2A358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5434C"/>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sz w:val="9"/>
      <w:szCs w:val="9"/>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45434C"/>
      <w:sz w:val="26"/>
      <w:szCs w:val="26"/>
      <w:u w:val="none"/>
      <w:shd w:val="clear" w:color="auto" w:fill="auto"/>
    </w:rPr>
  </w:style>
  <w:style w:type="paragraph" w:styleId="BodyText">
    <w:name w:val="Body Text"/>
    <w:basedOn w:val="Normal"/>
    <w:link w:val="BodyTextChar"/>
    <w:qFormat/>
    <w:pPr>
      <w:spacing w:line="305" w:lineRule="auto"/>
    </w:pPr>
    <w:rPr>
      <w:rFonts w:ascii="Times New Roman" w:eastAsia="Times New Roman" w:hAnsi="Times New Roman" w:cs="Times New Roman"/>
      <w:color w:val="45434C"/>
      <w:sz w:val="22"/>
      <w:szCs w:val="22"/>
    </w:rPr>
  </w:style>
  <w:style w:type="paragraph" w:customStyle="1" w:styleId="Bodytext40">
    <w:name w:val="Body text (4)"/>
    <w:basedOn w:val="Normal"/>
    <w:link w:val="Bodytext4"/>
    <w:pPr>
      <w:jc w:val="center"/>
    </w:pPr>
    <w:rPr>
      <w:rFonts w:ascii="Arial" w:eastAsia="Arial" w:hAnsi="Arial" w:cs="Arial"/>
      <w:sz w:val="26"/>
      <w:szCs w:val="26"/>
    </w:rPr>
  </w:style>
  <w:style w:type="paragraph" w:customStyle="1" w:styleId="Bodytext20">
    <w:name w:val="Body text (2)"/>
    <w:basedOn w:val="Normal"/>
    <w:link w:val="Bodytext2"/>
    <w:pPr>
      <w:spacing w:line="202" w:lineRule="auto"/>
    </w:pPr>
    <w:rPr>
      <w:rFonts w:ascii="Arial" w:eastAsia="Arial" w:hAnsi="Arial" w:cs="Arial"/>
      <w:sz w:val="8"/>
      <w:szCs w:val="8"/>
    </w:rPr>
  </w:style>
  <w:style w:type="paragraph" w:customStyle="1" w:styleId="Bodytext30">
    <w:name w:val="Body text (3)"/>
    <w:basedOn w:val="Normal"/>
    <w:link w:val="Bodytext3"/>
    <w:pPr>
      <w:spacing w:line="221" w:lineRule="auto"/>
    </w:pPr>
    <w:rPr>
      <w:rFonts w:ascii="Arial" w:eastAsia="Arial" w:hAnsi="Arial" w:cs="Arial"/>
      <w:smallCaps/>
      <w:sz w:val="9"/>
      <w:szCs w:val="9"/>
    </w:rPr>
  </w:style>
  <w:style w:type="paragraph" w:customStyle="1" w:styleId="Bodytext50">
    <w:name w:val="Body text (5)"/>
    <w:basedOn w:val="Normal"/>
    <w:link w:val="Bodytext5"/>
    <w:pPr>
      <w:jc w:val="center"/>
    </w:pPr>
    <w:rPr>
      <w:rFonts w:ascii="Times New Roman" w:eastAsia="Times New Roman" w:hAnsi="Times New Roman" w:cs="Times New Roman"/>
      <w:color w:val="45434C"/>
      <w:sz w:val="26"/>
      <w:szCs w:val="26"/>
    </w:rPr>
  </w:style>
  <w:style w:type="paragraph" w:styleId="NormalWeb">
    <w:name w:val="Normal (Web)"/>
    <w:basedOn w:val="Normal"/>
    <w:uiPriority w:val="99"/>
    <w:unhideWhenUsed/>
    <w:rsid w:val="002065F4"/>
    <w:pPr>
      <w:widowControl/>
      <w:spacing w:before="100" w:beforeAutospacing="1" w:after="100" w:afterAutospacing="1"/>
    </w:pPr>
    <w:rPr>
      <w:rFonts w:ascii="Times New Roman" w:eastAsia="Times New Roman" w:hAnsi="Times New Roman" w:cs="Times New Roman"/>
      <w:color w:val="auto"/>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OfOAnag2FYZL5iJdkNrSVO7EBw==">CgMxLjA4AHIhMWJ6LWtTUXdJWmtXWnBNZHhhUWI3QVBUX2Q0MG4wRWpX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2024-05-23T03:28:00Z</dcterms:created>
  <dcterms:modified xsi:type="dcterms:W3CDTF">2024-05-23T03:28:00Z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61163b59439b8268dd46c5a921295d60ecbb9855ae4fbabf870a6365a1be3faf</vt:lpwstr>
  </property>
</Properties>
</file>