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68A9" w14:textId="3595BAEE" w:rsidR="002A7F16" w:rsidRPr="00F57688" w:rsidRDefault="002A7F16" w:rsidP="009879E2">
      <w:pPr>
        <w:pStyle w:val="Heading10"/>
        <w:keepNext/>
        <w:tabs>
          <w:tab w:val="left" w:pos="432"/>
        </w:tabs>
        <w:spacing w:after="120" w:line="360" w:lineRule="auto"/>
        <w:outlineLvl w:val="9"/>
        <w:rPr>
          <w:b/>
          <w:color w:val="010000"/>
          <w:sz w:val="20"/>
        </w:rPr>
      </w:pPr>
      <w:r w:rsidRPr="00F57688">
        <w:rPr>
          <w:b/>
          <w:color w:val="010000"/>
          <w:sz w:val="20"/>
        </w:rPr>
        <w:t xml:space="preserve">YTC: Annual General Mandate 2024 </w:t>
      </w:r>
    </w:p>
    <w:p w14:paraId="24078A42" w14:textId="1A53442B" w:rsidR="00BB1C53" w:rsidRPr="00F57688" w:rsidRDefault="002A7F16" w:rsidP="009879E2">
      <w:pPr>
        <w:pStyle w:val="Heading10"/>
        <w:keepNext/>
        <w:tabs>
          <w:tab w:val="left" w:pos="432"/>
        </w:tabs>
        <w:spacing w:after="120" w:line="360" w:lineRule="auto"/>
        <w:outlineLvl w:val="9"/>
        <w:rPr>
          <w:color w:val="010000"/>
          <w:sz w:val="20"/>
        </w:rPr>
      </w:pPr>
      <w:r w:rsidRPr="00F57688">
        <w:rPr>
          <w:color w:val="010000"/>
          <w:sz w:val="20"/>
        </w:rPr>
        <w:t xml:space="preserve">On May 17, 2024, Ho Chi Minh City Medial Import Export Joint Stock Company announced General Mandate No. 01/2024/NQ-DHDCD as follows: </w:t>
      </w:r>
    </w:p>
    <w:p w14:paraId="3D320890" w14:textId="5FAD564D" w:rsidR="00BB1C53" w:rsidRPr="00F57688" w:rsidRDefault="00DA0C8E" w:rsidP="009879E2">
      <w:pPr>
        <w:pStyle w:val="Bodytext20"/>
        <w:tabs>
          <w:tab w:val="left" w:pos="432"/>
          <w:tab w:val="left" w:pos="106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 xml:space="preserve">‎‎Article 1. Approve the Report on activities in 2023 and the </w:t>
      </w:r>
      <w:r w:rsidR="009879E2" w:rsidRPr="00F57688">
        <w:rPr>
          <w:rFonts w:ascii="Arial" w:hAnsi="Arial"/>
          <w:color w:val="010000"/>
          <w:sz w:val="20"/>
        </w:rPr>
        <w:t>operational</w:t>
      </w:r>
      <w:r w:rsidRPr="00F57688">
        <w:rPr>
          <w:rFonts w:ascii="Arial" w:hAnsi="Arial"/>
          <w:color w:val="010000"/>
          <w:sz w:val="20"/>
        </w:rPr>
        <w:t xml:space="preserve"> plan for 2024 of the Board of Directors.</w:t>
      </w:r>
    </w:p>
    <w:p w14:paraId="05B477E1" w14:textId="17D4B48C" w:rsidR="00BB1C53" w:rsidRPr="00F57688" w:rsidRDefault="00DA0C8E" w:rsidP="009879E2">
      <w:pPr>
        <w:pStyle w:val="Bodytext20"/>
        <w:tabs>
          <w:tab w:val="left" w:pos="432"/>
          <w:tab w:val="left" w:pos="106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>‎‎Article 2. Approve the Report of the Supervisory Board in 2023</w:t>
      </w:r>
      <w:r w:rsidR="009879E2" w:rsidRPr="00F57688">
        <w:rPr>
          <w:rFonts w:ascii="Arial" w:hAnsi="Arial"/>
          <w:color w:val="010000"/>
          <w:sz w:val="20"/>
        </w:rPr>
        <w:t>.</w:t>
      </w:r>
    </w:p>
    <w:p w14:paraId="416B03C8" w14:textId="072F4505" w:rsidR="00BB1C53" w:rsidRPr="00F57688" w:rsidRDefault="00DA0C8E" w:rsidP="009879E2">
      <w:pPr>
        <w:pStyle w:val="Bodytext20"/>
        <w:tabs>
          <w:tab w:val="left" w:pos="432"/>
          <w:tab w:val="left" w:pos="106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>‎‎Article 3. Approve the Report of the General Manager on the production and business activities in 2023 and the plan for 2024.</w:t>
      </w:r>
    </w:p>
    <w:p w14:paraId="1C077634" w14:textId="561F19E7" w:rsidR="002A7F16" w:rsidRPr="00F57688" w:rsidRDefault="002A7F16" w:rsidP="009879E2">
      <w:pPr>
        <w:pStyle w:val="Tablecaption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 w:rsidRPr="00F57688">
        <w:rPr>
          <w:rFonts w:ascii="Arial" w:hAnsi="Arial"/>
          <w:b w:val="0"/>
          <w:color w:val="010000"/>
          <w:sz w:val="20"/>
        </w:rPr>
        <w:t>Production and business results in 2023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5"/>
        <w:gridCol w:w="1174"/>
        <w:gridCol w:w="1082"/>
        <w:gridCol w:w="1082"/>
        <w:gridCol w:w="1188"/>
        <w:gridCol w:w="1169"/>
        <w:gridCol w:w="1217"/>
      </w:tblGrid>
      <w:tr w:rsidR="00B56F3D" w:rsidRPr="00F57688" w14:paraId="483BE625" w14:textId="77777777" w:rsidTr="00572E81"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E73AB" w14:textId="77777777" w:rsidR="00B56F3D" w:rsidRPr="00F57688" w:rsidRDefault="00B56F3D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84B9A" w14:textId="77777777" w:rsidR="00B56F3D" w:rsidRPr="00F57688" w:rsidRDefault="00B56F3D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91CAC" w14:textId="3D196BC3" w:rsidR="00B56F3D" w:rsidRPr="00F57688" w:rsidRDefault="00B56F3D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 xml:space="preserve">Results </w:t>
            </w:r>
            <w:r w:rsidR="009879E2" w:rsidRPr="00F57688">
              <w:rPr>
                <w:rFonts w:ascii="Arial" w:hAnsi="Arial"/>
                <w:color w:val="010000"/>
                <w:sz w:val="20"/>
              </w:rPr>
              <w:t xml:space="preserve">in </w:t>
            </w:r>
            <w:r w:rsidRPr="00F57688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DE880" w14:textId="77777777" w:rsidR="00B56F3D" w:rsidRPr="00F57688" w:rsidRDefault="00B56F3D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Plan 2023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D2D45" w14:textId="30107EAE" w:rsidR="00B56F3D" w:rsidRPr="00F57688" w:rsidRDefault="00B56F3D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 xml:space="preserve">Results </w:t>
            </w:r>
            <w:r w:rsidR="009879E2" w:rsidRPr="00F57688">
              <w:rPr>
                <w:rFonts w:ascii="Arial" w:hAnsi="Arial"/>
                <w:color w:val="010000"/>
                <w:sz w:val="20"/>
              </w:rPr>
              <w:t xml:space="preserve">in </w:t>
            </w:r>
            <w:r w:rsidRPr="00F57688">
              <w:rPr>
                <w:rFonts w:ascii="Arial" w:hAnsi="Arial"/>
                <w:color w:val="010000"/>
                <w:sz w:val="20"/>
              </w:rPr>
              <w:t>2022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4781" w14:textId="13C7F532" w:rsidR="00B56F3D" w:rsidRPr="00F57688" w:rsidRDefault="00B56F3D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Rate (%)</w:t>
            </w:r>
          </w:p>
        </w:tc>
      </w:tr>
      <w:tr w:rsidR="002A7F16" w:rsidRPr="00F57688" w14:paraId="41E905CD" w14:textId="77777777" w:rsidTr="00572E81">
        <w:tc>
          <w:tcPr>
            <w:tcW w:w="11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901D1" w14:textId="77777777" w:rsidR="002A7F16" w:rsidRPr="00F57688" w:rsidRDefault="002A7F16" w:rsidP="009879E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789BD" w14:textId="77777777" w:rsidR="002A7F16" w:rsidRPr="00F57688" w:rsidRDefault="002A7F16" w:rsidP="009879E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BF731" w14:textId="77777777" w:rsidR="002A7F16" w:rsidRPr="00F57688" w:rsidRDefault="002A7F16" w:rsidP="009879E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470357" w14:textId="77777777" w:rsidR="002A7F16" w:rsidRPr="00F57688" w:rsidRDefault="002A7F16" w:rsidP="009879E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81A36" w14:textId="77777777" w:rsidR="002A7F16" w:rsidRPr="00F57688" w:rsidRDefault="002A7F16" w:rsidP="009879E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28241" w14:textId="1BFDFF2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 xml:space="preserve">Compared to </w:t>
            </w:r>
            <w:r w:rsidR="009879E2" w:rsidRPr="00F57688">
              <w:rPr>
                <w:rFonts w:ascii="Arial" w:hAnsi="Arial"/>
                <w:color w:val="010000"/>
                <w:sz w:val="20"/>
              </w:rPr>
              <w:t>P</w:t>
            </w:r>
            <w:r w:rsidRPr="00F57688">
              <w:rPr>
                <w:rFonts w:ascii="Arial" w:hAnsi="Arial"/>
                <w:color w:val="010000"/>
                <w:sz w:val="20"/>
              </w:rPr>
              <w:t>lan 2023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BC06" w14:textId="658CAD34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 xml:space="preserve">Compared to Results </w:t>
            </w:r>
            <w:r w:rsidR="009879E2" w:rsidRPr="00F57688">
              <w:rPr>
                <w:rFonts w:ascii="Arial" w:hAnsi="Arial"/>
                <w:color w:val="010000"/>
                <w:sz w:val="20"/>
              </w:rPr>
              <w:t xml:space="preserve">in </w:t>
            </w:r>
            <w:r w:rsidRPr="00F57688">
              <w:rPr>
                <w:rFonts w:ascii="Arial" w:hAnsi="Arial"/>
                <w:color w:val="010000"/>
                <w:sz w:val="20"/>
              </w:rPr>
              <w:t xml:space="preserve">2022 </w:t>
            </w:r>
          </w:p>
        </w:tc>
      </w:tr>
      <w:tr w:rsidR="002A7F16" w:rsidRPr="00F57688" w14:paraId="6D01C196" w14:textId="77777777" w:rsidTr="00572E81"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05839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558DF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F5EDE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556.384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74E3B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714.000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0F044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680.147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E61CE" w14:textId="200B1E10" w:rsidR="002A7F16" w:rsidRPr="00F57688" w:rsidRDefault="00B56F3D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77.9%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F47A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81.8%</w:t>
            </w:r>
          </w:p>
        </w:tc>
      </w:tr>
      <w:tr w:rsidR="002A7F16" w:rsidRPr="00F57688" w14:paraId="4BF43D9A" w14:textId="77777777" w:rsidTr="00572E81"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C8C74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52CD0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4E5FA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10.614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78D6C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11.000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94DC3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39.794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91067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96.5%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FBBC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26.7%</w:t>
            </w:r>
          </w:p>
        </w:tc>
      </w:tr>
      <w:tr w:rsidR="002A7F16" w:rsidRPr="00F57688" w14:paraId="4E074CCF" w14:textId="77777777" w:rsidTr="00572E81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C22C5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EDA00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E0458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6.573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995B6" w14:textId="77777777" w:rsidR="002A7F16" w:rsidRPr="00F57688" w:rsidRDefault="002A7F16" w:rsidP="009879E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136C4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31.996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EDA43" w14:textId="77777777" w:rsidR="002A7F16" w:rsidRPr="00F57688" w:rsidRDefault="002A7F16" w:rsidP="009879E2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2D1C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20.5%</w:t>
            </w:r>
          </w:p>
        </w:tc>
      </w:tr>
    </w:tbl>
    <w:p w14:paraId="53FBE7BF" w14:textId="25B9489D" w:rsidR="002A7F16" w:rsidRPr="00F57688" w:rsidRDefault="002A7F16" w:rsidP="009879E2">
      <w:pPr>
        <w:pStyle w:val="Tablecaption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 w:rsidRPr="00F57688">
        <w:rPr>
          <w:rFonts w:ascii="Arial" w:hAnsi="Arial"/>
          <w:b w:val="0"/>
          <w:color w:val="010000"/>
          <w:sz w:val="20"/>
        </w:rPr>
        <w:t>Production and business plan for 2024: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1"/>
        <w:gridCol w:w="1107"/>
        <w:gridCol w:w="2085"/>
        <w:gridCol w:w="2274"/>
      </w:tblGrid>
      <w:tr w:rsidR="002A7F16" w:rsidRPr="00F57688" w14:paraId="083089B8" w14:textId="77777777" w:rsidTr="00572E81">
        <w:tc>
          <w:tcPr>
            <w:tcW w:w="1969" w:type="pct"/>
            <w:shd w:val="clear" w:color="auto" w:fill="auto"/>
            <w:vAlign w:val="center"/>
          </w:tcPr>
          <w:p w14:paraId="01F677C9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75E14FC" w14:textId="578135F9" w:rsidR="002A7F16" w:rsidRPr="00F57688" w:rsidRDefault="00812AFE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0EE65CA9" w14:textId="532E86E3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 xml:space="preserve">Results </w:t>
            </w:r>
            <w:r w:rsidR="009879E2" w:rsidRPr="00F57688">
              <w:rPr>
                <w:rFonts w:ascii="Arial" w:hAnsi="Arial"/>
                <w:color w:val="010000"/>
                <w:sz w:val="20"/>
              </w:rPr>
              <w:t xml:space="preserve">in </w:t>
            </w:r>
            <w:r w:rsidRPr="00F57688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367D83A8" w14:textId="12D95B65" w:rsidR="002A7F16" w:rsidRPr="00F57688" w:rsidRDefault="002A7F16" w:rsidP="009879E2">
            <w:pPr>
              <w:pStyle w:val="Other0"/>
              <w:tabs>
                <w:tab w:val="left" w:pos="432"/>
                <w:tab w:val="left" w:pos="1738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 xml:space="preserve">Plan 2024 </w:t>
            </w:r>
          </w:p>
        </w:tc>
      </w:tr>
      <w:tr w:rsidR="002A7F16" w:rsidRPr="00F57688" w14:paraId="4B2B2384" w14:textId="77777777" w:rsidTr="00572E81">
        <w:tc>
          <w:tcPr>
            <w:tcW w:w="1969" w:type="pct"/>
            <w:shd w:val="clear" w:color="auto" w:fill="auto"/>
            <w:vAlign w:val="center"/>
          </w:tcPr>
          <w:p w14:paraId="49200879" w14:textId="3F8FDE05" w:rsidR="002A7F16" w:rsidRPr="00F57688" w:rsidRDefault="002A7F16" w:rsidP="009879E2">
            <w:pPr>
              <w:pStyle w:val="Other0"/>
              <w:numPr>
                <w:ilvl w:val="0"/>
                <w:numId w:val="6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CF1DF5F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1613426A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556.384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7F6E727D" w14:textId="20DBF82C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714.000</w:t>
            </w:r>
          </w:p>
        </w:tc>
      </w:tr>
      <w:tr w:rsidR="002A7F16" w:rsidRPr="00F57688" w14:paraId="0A4B832A" w14:textId="77777777" w:rsidTr="00572E81">
        <w:tc>
          <w:tcPr>
            <w:tcW w:w="1969" w:type="pct"/>
            <w:shd w:val="clear" w:color="auto" w:fill="auto"/>
            <w:vAlign w:val="center"/>
          </w:tcPr>
          <w:p w14:paraId="50FE4D67" w14:textId="6FB371CE" w:rsidR="002A7F16" w:rsidRPr="00F57688" w:rsidRDefault="002A7F16" w:rsidP="009879E2">
            <w:pPr>
              <w:pStyle w:val="Other0"/>
              <w:numPr>
                <w:ilvl w:val="0"/>
                <w:numId w:val="6"/>
              </w:numP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6EC4913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71BC43E1" w14:textId="77777777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10.614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2D149958" w14:textId="7445C30F" w:rsidR="002A7F16" w:rsidRPr="00F57688" w:rsidRDefault="002A7F16" w:rsidP="009879E2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12.000</w:t>
            </w:r>
          </w:p>
        </w:tc>
      </w:tr>
    </w:tbl>
    <w:p w14:paraId="71780EE6" w14:textId="7CFBE5E6" w:rsidR="00BB1C53" w:rsidRPr="00F57688" w:rsidRDefault="00DA0C8E" w:rsidP="009879E2">
      <w:pPr>
        <w:pStyle w:val="Bodytext20"/>
        <w:tabs>
          <w:tab w:val="left" w:pos="432"/>
          <w:tab w:val="left" w:pos="106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 xml:space="preserve">‎‎Article 4. Approve the </w:t>
      </w:r>
      <w:r w:rsidR="009879E2" w:rsidRPr="00F57688">
        <w:rPr>
          <w:rFonts w:ascii="Arial" w:hAnsi="Arial"/>
          <w:color w:val="010000"/>
          <w:sz w:val="20"/>
        </w:rPr>
        <w:t>A</w:t>
      </w:r>
      <w:r w:rsidRPr="00F57688">
        <w:rPr>
          <w:rFonts w:ascii="Arial" w:hAnsi="Arial"/>
          <w:color w:val="010000"/>
          <w:sz w:val="20"/>
        </w:rPr>
        <w:t>udited Financial Statement</w:t>
      </w:r>
      <w:r w:rsidR="009879E2" w:rsidRPr="00F57688">
        <w:rPr>
          <w:rFonts w:ascii="Arial" w:hAnsi="Arial"/>
          <w:color w:val="010000"/>
          <w:sz w:val="20"/>
        </w:rPr>
        <w:t xml:space="preserve">s </w:t>
      </w:r>
      <w:r w:rsidRPr="00F57688">
        <w:rPr>
          <w:rFonts w:ascii="Arial" w:hAnsi="Arial"/>
          <w:color w:val="010000"/>
          <w:sz w:val="20"/>
        </w:rPr>
        <w:t>2023.</w:t>
      </w:r>
    </w:p>
    <w:p w14:paraId="5FE882C4" w14:textId="5FFE28AA" w:rsidR="00BB1C53" w:rsidRPr="00F57688" w:rsidRDefault="00DA0C8E" w:rsidP="009879E2">
      <w:pPr>
        <w:pStyle w:val="Bodytext20"/>
        <w:tabs>
          <w:tab w:val="left" w:pos="432"/>
          <w:tab w:val="left" w:pos="106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>‎‎Article 5. Approve the Proposal of the Board of Directors on remuneration payment for the Board of Directors</w:t>
      </w:r>
      <w:r w:rsidR="009879E2" w:rsidRPr="00F57688">
        <w:rPr>
          <w:rFonts w:ascii="Arial" w:hAnsi="Arial"/>
          <w:color w:val="010000"/>
          <w:sz w:val="20"/>
        </w:rPr>
        <w:t xml:space="preserve"> and</w:t>
      </w:r>
      <w:r w:rsidRPr="00F57688">
        <w:rPr>
          <w:rFonts w:ascii="Arial" w:hAnsi="Arial"/>
          <w:color w:val="010000"/>
          <w:sz w:val="20"/>
        </w:rPr>
        <w:t xml:space="preserve"> the Supervisory Board in 2023</w:t>
      </w:r>
      <w:r w:rsidR="009879E2" w:rsidRPr="00F57688">
        <w:rPr>
          <w:rFonts w:ascii="Arial" w:hAnsi="Arial"/>
          <w:color w:val="010000"/>
          <w:sz w:val="20"/>
        </w:rPr>
        <w:t>,</w:t>
      </w:r>
      <w:r w:rsidRPr="00F57688">
        <w:rPr>
          <w:rFonts w:ascii="Arial" w:hAnsi="Arial"/>
          <w:color w:val="010000"/>
          <w:sz w:val="20"/>
        </w:rPr>
        <w:t xml:space="preserve"> and the Plan for 2024.</w:t>
      </w:r>
    </w:p>
    <w:p w14:paraId="34B058A6" w14:textId="304EFFDB" w:rsidR="00BB1C53" w:rsidRPr="00F57688" w:rsidRDefault="00DA0C8E" w:rsidP="009879E2">
      <w:pPr>
        <w:pStyle w:val="Bodytext20"/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 xml:space="preserve">‎‎Article 6. Approve the Proposal of the Board of Directors on profit distribution in 2023 and </w:t>
      </w:r>
      <w:r w:rsidR="009879E2" w:rsidRPr="00F57688">
        <w:rPr>
          <w:rFonts w:ascii="Arial" w:hAnsi="Arial"/>
          <w:color w:val="010000"/>
          <w:sz w:val="20"/>
        </w:rPr>
        <w:t xml:space="preserve">the </w:t>
      </w:r>
      <w:r w:rsidRPr="00F57688">
        <w:rPr>
          <w:rFonts w:ascii="Arial" w:hAnsi="Arial"/>
          <w:color w:val="010000"/>
          <w:sz w:val="20"/>
        </w:rPr>
        <w:t>Plan on dividend payment for 2024.</w:t>
      </w:r>
    </w:p>
    <w:p w14:paraId="11FE95D6" w14:textId="5AFA8037" w:rsidR="00812AFE" w:rsidRPr="00F57688" w:rsidRDefault="00812AFE" w:rsidP="009879E2">
      <w:pPr>
        <w:pStyle w:val="Bodytext20"/>
        <w:numPr>
          <w:ilvl w:val="0"/>
          <w:numId w:val="7"/>
        </w:numPr>
        <w:tabs>
          <w:tab w:val="left" w:pos="432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>Plan on profit distribution in 2023: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5821"/>
        <w:gridCol w:w="2343"/>
      </w:tblGrid>
      <w:tr w:rsidR="00572E81" w:rsidRPr="00F57688" w14:paraId="15362C6D" w14:textId="77777777" w:rsidTr="00572E81">
        <w:tc>
          <w:tcPr>
            <w:tcW w:w="473" w:type="pct"/>
            <w:shd w:val="clear" w:color="auto" w:fill="auto"/>
            <w:vAlign w:val="center"/>
          </w:tcPr>
          <w:p w14:paraId="58E1DF7A" w14:textId="77777777" w:rsidR="00812AFE" w:rsidRPr="00F57688" w:rsidRDefault="00812AFE" w:rsidP="009879E2">
            <w:pPr>
              <w:pStyle w:val="ListParagraph"/>
              <w:widowControl/>
              <w:tabs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228" w:type="pct"/>
            <w:shd w:val="clear" w:color="auto" w:fill="auto"/>
            <w:vAlign w:val="center"/>
          </w:tcPr>
          <w:p w14:paraId="6C4743CD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050112AD" w14:textId="476006DC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</w:tr>
      <w:tr w:rsidR="00572E81" w:rsidRPr="00F57688" w14:paraId="320BCFCB" w14:textId="77777777" w:rsidTr="00572E81">
        <w:tc>
          <w:tcPr>
            <w:tcW w:w="473" w:type="pct"/>
            <w:shd w:val="clear" w:color="auto" w:fill="auto"/>
            <w:vAlign w:val="center"/>
          </w:tcPr>
          <w:p w14:paraId="5A530034" w14:textId="14692ECA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3228" w:type="pct"/>
            <w:shd w:val="clear" w:color="auto" w:fill="auto"/>
            <w:vAlign w:val="center"/>
          </w:tcPr>
          <w:p w14:paraId="3D3BA3FB" w14:textId="39C28C65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Undistributed profit after tax</w:t>
            </w:r>
            <w:r w:rsidR="009879E2" w:rsidRPr="00F57688">
              <w:rPr>
                <w:rFonts w:ascii="Arial" w:hAnsi="Arial"/>
                <w:color w:val="010000"/>
                <w:sz w:val="20"/>
              </w:rPr>
              <w:t>: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40EACE6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8,176,624,323</w:t>
            </w:r>
          </w:p>
        </w:tc>
      </w:tr>
      <w:tr w:rsidR="00572E81" w:rsidRPr="00F57688" w14:paraId="66D58CF6" w14:textId="77777777" w:rsidTr="00572E81">
        <w:tc>
          <w:tcPr>
            <w:tcW w:w="473" w:type="pct"/>
            <w:shd w:val="clear" w:color="auto" w:fill="auto"/>
            <w:vAlign w:val="center"/>
          </w:tcPr>
          <w:p w14:paraId="0A2F693A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228" w:type="pct"/>
            <w:shd w:val="clear" w:color="auto" w:fill="auto"/>
            <w:vAlign w:val="center"/>
          </w:tcPr>
          <w:p w14:paraId="57E49EAD" w14:textId="63511C96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Retained profit from the previous years</w:t>
            </w:r>
            <w:r w:rsidR="009879E2" w:rsidRPr="00F57688">
              <w:rPr>
                <w:rFonts w:ascii="Arial" w:hAnsi="Arial"/>
                <w:color w:val="010000"/>
                <w:sz w:val="20"/>
              </w:rPr>
              <w:t>,</w:t>
            </w:r>
            <w:r w:rsidRPr="00F57688">
              <w:rPr>
                <w:rFonts w:ascii="Arial" w:hAnsi="Arial"/>
                <w:color w:val="010000"/>
                <w:sz w:val="20"/>
              </w:rPr>
              <w:t xml:space="preserve"> in which: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8A82D0F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1,603,054,870</w:t>
            </w:r>
          </w:p>
        </w:tc>
      </w:tr>
      <w:tr w:rsidR="00572E81" w:rsidRPr="00F57688" w14:paraId="0ECA32AE" w14:textId="77777777" w:rsidTr="00572E81">
        <w:tc>
          <w:tcPr>
            <w:tcW w:w="473" w:type="pct"/>
            <w:shd w:val="clear" w:color="auto" w:fill="auto"/>
            <w:vAlign w:val="center"/>
          </w:tcPr>
          <w:p w14:paraId="298DA497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228" w:type="pct"/>
            <w:shd w:val="clear" w:color="auto" w:fill="auto"/>
            <w:vAlign w:val="center"/>
          </w:tcPr>
          <w:p w14:paraId="39F00BEC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Profit after tax in 2023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906391F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6,573,569,453</w:t>
            </w:r>
          </w:p>
        </w:tc>
      </w:tr>
      <w:tr w:rsidR="00572E81" w:rsidRPr="00F57688" w14:paraId="10B511BC" w14:textId="77777777" w:rsidTr="00572E81">
        <w:tc>
          <w:tcPr>
            <w:tcW w:w="473" w:type="pct"/>
            <w:shd w:val="clear" w:color="auto" w:fill="auto"/>
            <w:vAlign w:val="center"/>
          </w:tcPr>
          <w:p w14:paraId="7E06FD92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3228" w:type="pct"/>
            <w:shd w:val="clear" w:color="auto" w:fill="auto"/>
            <w:vAlign w:val="center"/>
          </w:tcPr>
          <w:p w14:paraId="6D3ACB5D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Profit distribution plan: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03989C69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1,546,776,000</w:t>
            </w:r>
          </w:p>
        </w:tc>
      </w:tr>
      <w:tr w:rsidR="00572E81" w:rsidRPr="00F57688" w14:paraId="62BDC7CC" w14:textId="77777777" w:rsidTr="00572E81">
        <w:tc>
          <w:tcPr>
            <w:tcW w:w="473" w:type="pct"/>
            <w:shd w:val="clear" w:color="auto" w:fill="auto"/>
            <w:vAlign w:val="center"/>
          </w:tcPr>
          <w:p w14:paraId="0D760582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3228" w:type="pct"/>
            <w:shd w:val="clear" w:color="auto" w:fill="auto"/>
            <w:vAlign w:val="center"/>
          </w:tcPr>
          <w:p w14:paraId="03BE0626" w14:textId="11EB94D7" w:rsidR="00812AFE" w:rsidRPr="00F57688" w:rsidRDefault="00572E81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Appropriation for financial reserve fund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BFEA2F1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572E81" w:rsidRPr="00F57688" w14:paraId="0A9FCE1C" w14:textId="77777777" w:rsidTr="00572E81">
        <w:tc>
          <w:tcPr>
            <w:tcW w:w="473" w:type="pct"/>
            <w:shd w:val="clear" w:color="auto" w:fill="auto"/>
            <w:vAlign w:val="center"/>
          </w:tcPr>
          <w:p w14:paraId="25A6CB8E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228" w:type="pct"/>
            <w:shd w:val="clear" w:color="auto" w:fill="auto"/>
            <w:vAlign w:val="center"/>
          </w:tcPr>
          <w:p w14:paraId="0ADBD663" w14:textId="0AFDA903" w:rsidR="00812AFE" w:rsidRPr="00F57688" w:rsidRDefault="00572E81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Appropriation for bonus and welfare fund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EBC589A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572E81" w:rsidRPr="00F57688" w14:paraId="6968EE31" w14:textId="77777777" w:rsidTr="00572E81">
        <w:tc>
          <w:tcPr>
            <w:tcW w:w="473" w:type="pct"/>
            <w:shd w:val="clear" w:color="auto" w:fill="auto"/>
            <w:vAlign w:val="center"/>
          </w:tcPr>
          <w:p w14:paraId="2FB2CA8F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228" w:type="pct"/>
            <w:shd w:val="clear" w:color="auto" w:fill="auto"/>
            <w:vAlign w:val="center"/>
          </w:tcPr>
          <w:p w14:paraId="7911A73D" w14:textId="3795334D" w:rsidR="00812AFE" w:rsidRPr="00F57688" w:rsidRDefault="00572E81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Appropriation for investment and development fund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549C074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572E81" w:rsidRPr="00F57688" w14:paraId="2DB41798" w14:textId="77777777" w:rsidTr="00572E81">
        <w:tc>
          <w:tcPr>
            <w:tcW w:w="473" w:type="pct"/>
            <w:shd w:val="clear" w:color="auto" w:fill="auto"/>
            <w:vAlign w:val="center"/>
          </w:tcPr>
          <w:p w14:paraId="7986B5A6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228" w:type="pct"/>
            <w:shd w:val="clear" w:color="auto" w:fill="auto"/>
            <w:vAlign w:val="center"/>
          </w:tcPr>
          <w:p w14:paraId="3FF39811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Dividend payment in 2023 in cash (1.62%/new charter capital)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F1D9A44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1,546,776,000</w:t>
            </w:r>
          </w:p>
        </w:tc>
      </w:tr>
      <w:tr w:rsidR="00572E81" w:rsidRPr="00F57688" w14:paraId="1296DD21" w14:textId="77777777" w:rsidTr="00572E81">
        <w:tc>
          <w:tcPr>
            <w:tcW w:w="473" w:type="pct"/>
            <w:shd w:val="clear" w:color="auto" w:fill="auto"/>
            <w:vAlign w:val="center"/>
          </w:tcPr>
          <w:p w14:paraId="70F9E37B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III</w:t>
            </w:r>
          </w:p>
        </w:tc>
        <w:tc>
          <w:tcPr>
            <w:tcW w:w="3228" w:type="pct"/>
            <w:shd w:val="clear" w:color="auto" w:fill="auto"/>
            <w:vAlign w:val="center"/>
          </w:tcPr>
          <w:p w14:paraId="3D98C78A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Retained undistributed profit after tax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92BDBAA" w14:textId="77777777" w:rsidR="00812AFE" w:rsidRPr="00F57688" w:rsidRDefault="00812AFE" w:rsidP="009879E2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F57688">
              <w:rPr>
                <w:rFonts w:ascii="Arial" w:hAnsi="Arial"/>
                <w:color w:val="010000"/>
                <w:sz w:val="20"/>
              </w:rPr>
              <w:t>6,629,848,323</w:t>
            </w:r>
          </w:p>
        </w:tc>
      </w:tr>
    </w:tbl>
    <w:p w14:paraId="40AE02B2" w14:textId="620E793E" w:rsidR="00812AFE" w:rsidRPr="00F57688" w:rsidRDefault="00812AFE" w:rsidP="009879E2">
      <w:pPr>
        <w:pStyle w:val="ListParagraph"/>
        <w:widowControl/>
        <w:numPr>
          <w:ilvl w:val="0"/>
          <w:numId w:val="7"/>
        </w:numP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Times New Roman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>Plan on dividend payment in 2023</w:t>
      </w:r>
      <w:r w:rsidR="009879E2" w:rsidRPr="00F57688">
        <w:rPr>
          <w:rFonts w:ascii="Arial" w:hAnsi="Arial"/>
          <w:color w:val="010000"/>
          <w:sz w:val="20"/>
        </w:rPr>
        <w:t>:</w:t>
      </w:r>
    </w:p>
    <w:p w14:paraId="6EAA39FB" w14:textId="12158F08" w:rsidR="00812AFE" w:rsidRPr="00F57688" w:rsidRDefault="00812AFE" w:rsidP="009879E2">
      <w:pPr>
        <w:widowControl/>
        <w:tabs>
          <w:tab w:val="left" w:pos="432"/>
          <w:tab w:val="left" w:pos="492"/>
        </w:tabs>
        <w:spacing w:after="120" w:line="360" w:lineRule="auto"/>
        <w:rPr>
          <w:rFonts w:ascii="Arial" w:eastAsia="Times New Roman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 xml:space="preserve">Payment </w:t>
      </w:r>
      <w:r w:rsidR="009879E2" w:rsidRPr="00F57688">
        <w:rPr>
          <w:rFonts w:ascii="Arial" w:hAnsi="Arial"/>
          <w:color w:val="010000"/>
          <w:sz w:val="20"/>
        </w:rPr>
        <w:t>form</w:t>
      </w:r>
      <w:r w:rsidRPr="00F57688">
        <w:rPr>
          <w:rFonts w:ascii="Arial" w:hAnsi="Arial"/>
          <w:color w:val="010000"/>
          <w:sz w:val="20"/>
        </w:rPr>
        <w:t>: In cash</w:t>
      </w:r>
    </w:p>
    <w:p w14:paraId="137F51CA" w14:textId="7F74D92A" w:rsidR="00812AFE" w:rsidRPr="00F57688" w:rsidRDefault="00812AFE" w:rsidP="009879E2">
      <w:pPr>
        <w:widowControl/>
        <w:tabs>
          <w:tab w:val="left" w:pos="432"/>
          <w:tab w:val="left" w:pos="492"/>
        </w:tabs>
        <w:spacing w:after="120" w:line="360" w:lineRule="auto"/>
        <w:rPr>
          <w:rFonts w:ascii="Arial" w:eastAsia="Times New Roman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>Rate</w:t>
      </w:r>
      <w:r w:rsidR="009879E2" w:rsidRPr="00F57688">
        <w:rPr>
          <w:rFonts w:ascii="Arial" w:hAnsi="Arial"/>
          <w:color w:val="010000"/>
          <w:sz w:val="20"/>
        </w:rPr>
        <w:t>:</w:t>
      </w:r>
      <w:r w:rsidRPr="00F57688">
        <w:rPr>
          <w:rFonts w:ascii="Arial" w:hAnsi="Arial"/>
          <w:color w:val="010000"/>
          <w:sz w:val="20"/>
        </w:rPr>
        <w:t xml:space="preserve"> 1.62%/ charter capital, equivalent to VND 162/common share.</w:t>
      </w:r>
    </w:p>
    <w:p w14:paraId="337B9BAF" w14:textId="204EF9B0" w:rsidR="00572E81" w:rsidRPr="00F57688" w:rsidRDefault="00812AFE" w:rsidP="009879E2">
      <w:pPr>
        <w:widowControl/>
        <w:tabs>
          <w:tab w:val="left" w:pos="432"/>
          <w:tab w:val="left" w:pos="492"/>
        </w:tabs>
        <w:spacing w:after="120" w:line="360" w:lineRule="auto"/>
        <w:rPr>
          <w:rFonts w:ascii="Arial" w:eastAsia="Times New Roman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 xml:space="preserve">Subjects receiving dividends: Existing shareholders named on the list of securities owners recorded at the record date to exercise </w:t>
      </w:r>
      <w:r w:rsidR="009879E2" w:rsidRPr="00F57688">
        <w:rPr>
          <w:rFonts w:ascii="Arial" w:hAnsi="Arial"/>
          <w:color w:val="010000"/>
          <w:sz w:val="20"/>
        </w:rPr>
        <w:t xml:space="preserve">the </w:t>
      </w:r>
      <w:r w:rsidRPr="00F57688">
        <w:rPr>
          <w:rFonts w:ascii="Arial" w:hAnsi="Arial"/>
          <w:color w:val="010000"/>
          <w:sz w:val="20"/>
        </w:rPr>
        <w:t>right to receive dividends issued by the Vietnam Securities Depository and Clearing Corporation.</w:t>
      </w:r>
    </w:p>
    <w:p w14:paraId="194BE45A" w14:textId="45E77D32" w:rsidR="00812AFE" w:rsidRPr="00F57688" w:rsidRDefault="00812AFE" w:rsidP="009879E2">
      <w:pPr>
        <w:pStyle w:val="ListParagraph"/>
        <w:widowControl/>
        <w:tabs>
          <w:tab w:val="left" w:pos="432"/>
          <w:tab w:val="left" w:pos="492"/>
        </w:tabs>
        <w:spacing w:after="120" w:line="360" w:lineRule="auto"/>
        <w:ind w:left="0"/>
        <w:contextualSpacing w:val="0"/>
        <w:rPr>
          <w:rFonts w:ascii="Arial" w:eastAsia="Times New Roman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>Expected time: Q4/2024.</w:t>
      </w:r>
    </w:p>
    <w:p w14:paraId="3B921F12" w14:textId="02FD68D3" w:rsidR="00572E81" w:rsidRPr="00F57688" w:rsidRDefault="00572E81" w:rsidP="009879E2">
      <w:pPr>
        <w:pStyle w:val="ListParagraph"/>
        <w:widowControl/>
        <w:numPr>
          <w:ilvl w:val="0"/>
          <w:numId w:val="7"/>
        </w:numP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Times New Roman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>Plan on dividend payment in 2024.</w:t>
      </w:r>
    </w:p>
    <w:p w14:paraId="6FBEC170" w14:textId="48E8F54C" w:rsidR="00572E81" w:rsidRPr="00F57688" w:rsidRDefault="00572E81" w:rsidP="009879E2">
      <w:pPr>
        <w:pStyle w:val="ListParagraph"/>
        <w:widowControl/>
        <w:tabs>
          <w:tab w:val="left" w:pos="432"/>
          <w:tab w:val="left" w:pos="525"/>
        </w:tabs>
        <w:spacing w:after="120" w:line="360" w:lineRule="auto"/>
        <w:ind w:left="0"/>
        <w:contextualSpacing w:val="0"/>
        <w:rPr>
          <w:rFonts w:ascii="Arial" w:eastAsia="Times New Roman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>Revenue: VND 714 billion</w:t>
      </w:r>
    </w:p>
    <w:p w14:paraId="040FE5F8" w14:textId="7DF3FD24" w:rsidR="00572E81" w:rsidRPr="00F57688" w:rsidRDefault="00572E81" w:rsidP="009879E2">
      <w:pPr>
        <w:pStyle w:val="ListParagraph"/>
        <w:widowControl/>
        <w:tabs>
          <w:tab w:val="left" w:pos="432"/>
          <w:tab w:val="left" w:pos="525"/>
        </w:tabs>
        <w:spacing w:after="120" w:line="360" w:lineRule="auto"/>
        <w:ind w:left="0"/>
        <w:contextualSpacing w:val="0"/>
        <w:rPr>
          <w:rFonts w:ascii="Arial" w:eastAsia="Times New Roman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>Profit before tax: VND 12 billion</w:t>
      </w:r>
    </w:p>
    <w:p w14:paraId="70F60D5E" w14:textId="0E4352E6" w:rsidR="00572E81" w:rsidRPr="00F57688" w:rsidRDefault="00572E81" w:rsidP="009879E2">
      <w:pPr>
        <w:pStyle w:val="ListParagraph"/>
        <w:widowControl/>
        <w:tabs>
          <w:tab w:val="left" w:pos="432"/>
          <w:tab w:val="left" w:pos="525"/>
        </w:tabs>
        <w:spacing w:after="120" w:line="360" w:lineRule="auto"/>
        <w:ind w:left="0"/>
        <w:contextualSpacing w:val="0"/>
        <w:rPr>
          <w:rFonts w:ascii="Arial" w:eastAsia="Times New Roman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>Dividend payment rate</w:t>
      </w:r>
      <w:r w:rsidR="009879E2" w:rsidRPr="00F57688">
        <w:rPr>
          <w:rFonts w:ascii="Arial" w:hAnsi="Arial"/>
          <w:color w:val="010000"/>
          <w:sz w:val="20"/>
        </w:rPr>
        <w:t xml:space="preserve">: </w:t>
      </w:r>
      <w:r w:rsidRPr="00F57688">
        <w:rPr>
          <w:rFonts w:ascii="Arial" w:hAnsi="Arial"/>
          <w:color w:val="010000"/>
          <w:sz w:val="20"/>
        </w:rPr>
        <w:t>2% of charter capital</w:t>
      </w:r>
    </w:p>
    <w:p w14:paraId="7C0FFE4F" w14:textId="6990DF9A" w:rsidR="00BB1C53" w:rsidRPr="00F57688" w:rsidRDefault="00DA0C8E" w:rsidP="009879E2">
      <w:pPr>
        <w:pStyle w:val="Bodytext20"/>
        <w:tabs>
          <w:tab w:val="left" w:pos="432"/>
          <w:tab w:val="left" w:pos="106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>‎‎Article 7. Approve the Proposal of the Supervisory Board on authorizing the Board of Directors to select an independent audit company for the Financial Statements 2024.</w:t>
      </w:r>
    </w:p>
    <w:p w14:paraId="5009F9D9" w14:textId="28A00A4D" w:rsidR="00BB1C53" w:rsidRPr="00F57688" w:rsidRDefault="00DA0C8E" w:rsidP="009879E2">
      <w:pPr>
        <w:pStyle w:val="Bodytext20"/>
        <w:tabs>
          <w:tab w:val="left" w:pos="432"/>
          <w:tab w:val="left" w:pos="4008"/>
          <w:tab w:val="left" w:leader="dot" w:pos="4978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>‎‎Article 8. Approve the Proposal of the Board of Directors on supplementing the business lines of the Company.</w:t>
      </w:r>
    </w:p>
    <w:p w14:paraId="31E9030A" w14:textId="77777777" w:rsidR="00BB1C53" w:rsidRPr="00F57688" w:rsidRDefault="00DA0C8E" w:rsidP="009879E2">
      <w:pPr>
        <w:pStyle w:val="Bodytext20"/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>‎‎Article 9. Approve the Proposal of the Board of Directors on amending and supplementing the Company’s Charter.</w:t>
      </w:r>
    </w:p>
    <w:p w14:paraId="002C57E1" w14:textId="1343708E" w:rsidR="00BB1C53" w:rsidRPr="00F57688" w:rsidRDefault="00DA0C8E" w:rsidP="009879E2">
      <w:pPr>
        <w:pStyle w:val="Bodytext20"/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 xml:space="preserve">‎‎Article 10. Approve the dismissal of member of the Board of Directors for Mr. Le Van Thien according to the </w:t>
      </w:r>
      <w:r w:rsidR="009879E2" w:rsidRPr="00F57688">
        <w:rPr>
          <w:rFonts w:ascii="Arial" w:hAnsi="Arial"/>
          <w:color w:val="010000"/>
          <w:sz w:val="20"/>
        </w:rPr>
        <w:t>r</w:t>
      </w:r>
      <w:r w:rsidRPr="00F57688">
        <w:rPr>
          <w:rFonts w:ascii="Arial" w:hAnsi="Arial"/>
          <w:color w:val="010000"/>
          <w:sz w:val="20"/>
        </w:rPr>
        <w:t>esignation.</w:t>
      </w:r>
    </w:p>
    <w:p w14:paraId="2918640D" w14:textId="6DE2327F" w:rsidR="00BB1C53" w:rsidRPr="00F57688" w:rsidRDefault="00DA0C8E" w:rsidP="009879E2">
      <w:pPr>
        <w:pStyle w:val="Bodytext20"/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>‎‎Article 11. The General Meeting of Sharehodlers decides to recognize Mr. Tran Duc Thang as elected to the Board of Directors for the remaining period of the 2020-2025 term.</w:t>
      </w:r>
    </w:p>
    <w:p w14:paraId="5E203C8E" w14:textId="77777777" w:rsidR="002A7F16" w:rsidRPr="00F57688" w:rsidRDefault="00DA0C8E" w:rsidP="009879E2">
      <w:pPr>
        <w:pStyle w:val="Heading30"/>
        <w:keepNext/>
        <w:tabs>
          <w:tab w:val="left" w:pos="432"/>
        </w:tabs>
        <w:spacing w:after="120" w:line="360" w:lineRule="auto"/>
        <w:ind w:firstLine="0"/>
        <w:outlineLvl w:val="9"/>
        <w:rPr>
          <w:rFonts w:ascii="Arial" w:hAnsi="Arial" w:cs="Arial"/>
          <w:b w:val="0"/>
          <w:color w:val="010000"/>
          <w:sz w:val="20"/>
        </w:rPr>
      </w:pPr>
      <w:r w:rsidRPr="00F57688">
        <w:rPr>
          <w:rFonts w:ascii="Arial" w:hAnsi="Arial"/>
          <w:b w:val="0"/>
          <w:color w:val="010000"/>
          <w:sz w:val="20"/>
        </w:rPr>
        <w:t>‎‎Article 12. Terms of enforcement:</w:t>
      </w:r>
    </w:p>
    <w:p w14:paraId="6F3858EA" w14:textId="24929B65" w:rsidR="00BB1C53" w:rsidRPr="00F57688" w:rsidRDefault="00DA0C8E" w:rsidP="009879E2">
      <w:pPr>
        <w:pStyle w:val="Bodytext20"/>
        <w:numPr>
          <w:ilvl w:val="0"/>
          <w:numId w:val="4"/>
        </w:numPr>
        <w:tabs>
          <w:tab w:val="left" w:pos="293"/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 xml:space="preserve">This General Mandate </w:t>
      </w:r>
      <w:r w:rsidR="009879E2" w:rsidRPr="00F57688">
        <w:rPr>
          <w:rFonts w:ascii="Arial" w:hAnsi="Arial"/>
          <w:color w:val="010000"/>
          <w:sz w:val="20"/>
        </w:rPr>
        <w:t>is</w:t>
      </w:r>
      <w:r w:rsidRPr="00F57688">
        <w:rPr>
          <w:rFonts w:ascii="Arial" w:hAnsi="Arial"/>
          <w:color w:val="010000"/>
          <w:sz w:val="20"/>
        </w:rPr>
        <w:t xml:space="preserve"> prepared, announced, and approved before the entire shareholders at 12:00 p.m.</w:t>
      </w:r>
      <w:r w:rsidR="009879E2" w:rsidRPr="00F57688">
        <w:rPr>
          <w:rFonts w:ascii="Arial" w:hAnsi="Arial"/>
          <w:color w:val="010000"/>
          <w:sz w:val="20"/>
        </w:rPr>
        <w:t xml:space="preserve">, </w:t>
      </w:r>
      <w:r w:rsidRPr="00F57688">
        <w:rPr>
          <w:rFonts w:ascii="Arial" w:hAnsi="Arial"/>
          <w:color w:val="010000"/>
          <w:sz w:val="20"/>
        </w:rPr>
        <w:t xml:space="preserve">May 17, 2024. </w:t>
      </w:r>
    </w:p>
    <w:p w14:paraId="62F344D7" w14:textId="14C4764D" w:rsidR="00BB1C53" w:rsidRPr="00F57688" w:rsidRDefault="00DA0C8E" w:rsidP="009879E2">
      <w:pPr>
        <w:pStyle w:val="Bodytext20"/>
        <w:numPr>
          <w:ilvl w:val="0"/>
          <w:numId w:val="4"/>
        </w:numPr>
        <w:tabs>
          <w:tab w:val="left" w:pos="274"/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F57688">
        <w:rPr>
          <w:rFonts w:ascii="Arial" w:hAnsi="Arial"/>
          <w:color w:val="010000"/>
          <w:sz w:val="20"/>
        </w:rPr>
        <w:t>The Meeting approves on authorizing the Board of Directors</w:t>
      </w:r>
      <w:r w:rsidR="009879E2" w:rsidRPr="00F57688">
        <w:rPr>
          <w:rFonts w:ascii="Arial" w:hAnsi="Arial"/>
          <w:color w:val="010000"/>
          <w:sz w:val="20"/>
        </w:rPr>
        <w:t xml:space="preserve"> and</w:t>
      </w:r>
      <w:r w:rsidRPr="00F57688">
        <w:rPr>
          <w:rFonts w:ascii="Arial" w:hAnsi="Arial"/>
          <w:color w:val="010000"/>
          <w:sz w:val="20"/>
        </w:rPr>
        <w:t xml:space="preserve"> the General Manager to be responsible for disclosing information, implementing, and organizing this General Mandate; assign</w:t>
      </w:r>
      <w:r w:rsidR="009879E2" w:rsidRPr="00F57688">
        <w:rPr>
          <w:rFonts w:ascii="Arial" w:hAnsi="Arial"/>
          <w:color w:val="010000"/>
          <w:sz w:val="20"/>
        </w:rPr>
        <w:t>ing</w:t>
      </w:r>
      <w:r w:rsidRPr="00F57688">
        <w:rPr>
          <w:rFonts w:ascii="Arial" w:hAnsi="Arial"/>
          <w:color w:val="010000"/>
          <w:sz w:val="20"/>
        </w:rPr>
        <w:t xml:space="preserve"> the Supervisory Board to review and monitor the implementation of the General Mandate</w:t>
      </w:r>
      <w:r w:rsidR="009879E2" w:rsidRPr="00F57688">
        <w:rPr>
          <w:rFonts w:ascii="Arial" w:hAnsi="Arial"/>
          <w:color w:val="010000"/>
          <w:sz w:val="20"/>
        </w:rPr>
        <w:t>,</w:t>
      </w:r>
      <w:r w:rsidRPr="00F57688">
        <w:rPr>
          <w:rFonts w:ascii="Arial" w:hAnsi="Arial"/>
          <w:color w:val="010000"/>
          <w:sz w:val="20"/>
        </w:rPr>
        <w:t xml:space="preserve"> and report the results to the General Meeting of Shareholders. </w:t>
      </w:r>
    </w:p>
    <w:sectPr w:rsidR="00BB1C53" w:rsidRPr="00F57688" w:rsidSect="00572E81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277C" w14:textId="77777777" w:rsidR="00E44515" w:rsidRDefault="00E44515">
      <w:r>
        <w:separator/>
      </w:r>
    </w:p>
  </w:endnote>
  <w:endnote w:type="continuationSeparator" w:id="0">
    <w:p w14:paraId="02CD4D06" w14:textId="77777777" w:rsidR="00E44515" w:rsidRDefault="00E4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961A" w14:textId="77777777" w:rsidR="00E44515" w:rsidRDefault="00E44515"/>
  </w:footnote>
  <w:footnote w:type="continuationSeparator" w:id="0">
    <w:p w14:paraId="113335DB" w14:textId="77777777" w:rsidR="00E44515" w:rsidRDefault="00E445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E4C"/>
    <w:multiLevelType w:val="hybridMultilevel"/>
    <w:tmpl w:val="4E46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51D7"/>
    <w:multiLevelType w:val="multilevel"/>
    <w:tmpl w:val="EC74E622"/>
    <w:lvl w:ilvl="0">
      <w:start w:val="1"/>
      <w:numFmt w:val="bullet"/>
      <w:lvlText w:val="-"/>
      <w:lvlJc w:val="left"/>
      <w:rPr>
        <w:rFonts w:ascii="Arial" w:eastAsia="Calibri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52526F"/>
    <w:multiLevelType w:val="hybridMultilevel"/>
    <w:tmpl w:val="8078F7DC"/>
    <w:lvl w:ilvl="0" w:tplc="1AA6D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1F8C809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54B2B588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513E6"/>
    <w:multiLevelType w:val="multilevel"/>
    <w:tmpl w:val="B98227A8"/>
    <w:lvl w:ilvl="0">
      <w:start w:val="1"/>
      <w:numFmt w:val="decimal"/>
      <w:lvlText w:val="2.%1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CD14AA"/>
    <w:multiLevelType w:val="multilevel"/>
    <w:tmpl w:val="AAB80184"/>
    <w:lvl w:ilvl="0">
      <w:start w:val="1"/>
      <w:numFmt w:val="bullet"/>
      <w:lvlText w:val="-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242425"/>
        <w:spacing w:val="0"/>
        <w:w w:val="100"/>
        <w:position w:val="0"/>
        <w:sz w:val="20"/>
        <w:szCs w:val="17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18452B"/>
    <w:multiLevelType w:val="hybridMultilevel"/>
    <w:tmpl w:val="4DD2E8AA"/>
    <w:lvl w:ilvl="0" w:tplc="72DAA5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color w:val="000000"/>
        <w:sz w:val="20"/>
      </w:rPr>
    </w:lvl>
    <w:lvl w:ilvl="1" w:tplc="2D881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80AEF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4272B"/>
    <w:multiLevelType w:val="hybridMultilevel"/>
    <w:tmpl w:val="4FAC1132"/>
    <w:lvl w:ilvl="0" w:tplc="9BE2C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EF52DD64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040C92D6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F7AB4"/>
    <w:multiLevelType w:val="multilevel"/>
    <w:tmpl w:val="FAA2B3A6"/>
    <w:lvl w:ilvl="0">
      <w:start w:val="1"/>
      <w:numFmt w:val="bullet"/>
      <w:lvlText w:val="-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8D5758"/>
    <w:multiLevelType w:val="hybridMultilevel"/>
    <w:tmpl w:val="07B4EDB8"/>
    <w:lvl w:ilvl="0" w:tplc="8F40F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BE20807E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5A04D362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53"/>
    <w:rsid w:val="002A7F16"/>
    <w:rsid w:val="00572E81"/>
    <w:rsid w:val="00812AFE"/>
    <w:rsid w:val="00943AAA"/>
    <w:rsid w:val="009879E2"/>
    <w:rsid w:val="00B038BE"/>
    <w:rsid w:val="00B06020"/>
    <w:rsid w:val="00B56F3D"/>
    <w:rsid w:val="00BB1C53"/>
    <w:rsid w:val="00D07177"/>
    <w:rsid w:val="00DA0C8E"/>
    <w:rsid w:val="00E44515"/>
    <w:rsid w:val="00F1246D"/>
    <w:rsid w:val="00F57688"/>
    <w:rsid w:val="00F66AF3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98CD0"/>
  <w15:docId w15:val="{62503563-B69A-4ED5-AB20-97434D9A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70"/>
      <w:szCs w:val="7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outlineLvl w:val="0"/>
    </w:pPr>
    <w:rPr>
      <w:rFonts w:ascii="Arial" w:eastAsia="Arial" w:hAnsi="Arial" w:cs="Arial"/>
      <w:sz w:val="70"/>
      <w:szCs w:val="70"/>
    </w:rPr>
  </w:style>
  <w:style w:type="paragraph" w:customStyle="1" w:styleId="Tablecaption0">
    <w:name w:val="Table caption"/>
    <w:basedOn w:val="Normal"/>
    <w:link w:val="Tablecaption"/>
    <w:pPr>
      <w:spacing w:line="25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spacing w:line="262" w:lineRule="auto"/>
      <w:ind w:firstLine="80"/>
      <w:outlineLvl w:val="2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Calibri" w:eastAsia="Calibri" w:hAnsi="Calibri" w:cs="Calibri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4"/>
      <w:szCs w:val="14"/>
    </w:rPr>
  </w:style>
  <w:style w:type="paragraph" w:customStyle="1" w:styleId="Heading20">
    <w:name w:val="Heading #2"/>
    <w:basedOn w:val="Normal"/>
    <w:link w:val="Heading2"/>
    <w:pPr>
      <w:spacing w:line="132" w:lineRule="auto"/>
      <w:outlineLvl w:val="1"/>
    </w:pPr>
    <w:rPr>
      <w:rFonts w:ascii="Arial" w:eastAsia="Arial" w:hAnsi="Arial" w:cs="Arial"/>
      <w:sz w:val="34"/>
      <w:szCs w:val="34"/>
    </w:rPr>
  </w:style>
  <w:style w:type="paragraph" w:styleId="ListParagraph">
    <w:name w:val="List Paragraph"/>
    <w:basedOn w:val="Normal"/>
    <w:uiPriority w:val="34"/>
    <w:qFormat/>
    <w:rsid w:val="00812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9E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7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9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566</Words>
  <Characters>3019</Characters>
  <Application>Microsoft Office Word</Application>
  <DocSecurity>0</DocSecurity>
  <Lines>125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Minh Hiếu Kiều</cp:lastModifiedBy>
  <cp:revision>5</cp:revision>
  <dcterms:created xsi:type="dcterms:W3CDTF">2024-05-22T10:22:00Z</dcterms:created>
  <dcterms:modified xsi:type="dcterms:W3CDTF">2024-05-23T01:31:00Z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6cbebbc704b227553ef412791170784b1a20f7cc3a67f7ad14fb399cb4b11ee0</vt:lpwstr>
  </property>
</Properties>
</file>