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61DF6" w14:textId="77777777" w:rsidR="00743D9D" w:rsidRPr="00C0273D" w:rsidRDefault="00A93A20" w:rsidP="00D1351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273D">
        <w:rPr>
          <w:rFonts w:ascii="Arial" w:hAnsi="Arial" w:cs="Arial"/>
          <w:b/>
          <w:color w:val="010000"/>
          <w:sz w:val="20"/>
        </w:rPr>
        <w:t>BBT: Annual General Mandate 2024</w:t>
      </w:r>
    </w:p>
    <w:p w14:paraId="4C883A49" w14:textId="77777777" w:rsidR="00743D9D" w:rsidRPr="00C0273D" w:rsidRDefault="00A93A20" w:rsidP="00D1351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On May 20, 2024, Bach </w:t>
      </w:r>
      <w:proofErr w:type="spellStart"/>
      <w:r w:rsidRPr="00C0273D">
        <w:rPr>
          <w:rFonts w:ascii="Arial" w:hAnsi="Arial" w:cs="Arial"/>
          <w:color w:val="010000"/>
          <w:sz w:val="20"/>
        </w:rPr>
        <w:t>Tuyet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Cotton Corporation announced General Mandate No. 01/2024/NQDHDCD as follows:</w:t>
      </w:r>
    </w:p>
    <w:p w14:paraId="2130ED25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1: Approve the content of the Report of the Board of Directors 2023, the plan for 2024;</w:t>
      </w:r>
    </w:p>
    <w:p w14:paraId="6D066A1F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2: Approve the content of the Report of the Supervisory Board 2023;</w:t>
      </w:r>
    </w:p>
    <w:p w14:paraId="2A22249E" w14:textId="3DC3C26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Article 3: Approve the content of the Report of the General Manager on business activities </w:t>
      </w:r>
      <w:r w:rsidR="008F0AA0">
        <w:rPr>
          <w:rFonts w:ascii="Arial" w:hAnsi="Arial" w:cs="Arial"/>
          <w:color w:val="010000"/>
          <w:sz w:val="20"/>
        </w:rPr>
        <w:t xml:space="preserve">in </w:t>
      </w:r>
      <w:r w:rsidRPr="00C0273D">
        <w:rPr>
          <w:rFonts w:ascii="Arial" w:hAnsi="Arial" w:cs="Arial"/>
          <w:color w:val="010000"/>
          <w:sz w:val="20"/>
        </w:rPr>
        <w:t>2023 and the plan for 2024;</w:t>
      </w:r>
    </w:p>
    <w:p w14:paraId="7AE396E3" w14:textId="77777777" w:rsidR="00743D9D" w:rsidRPr="00C0273D" w:rsidRDefault="00A93A20" w:rsidP="00D13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Business </w:t>
      </w:r>
      <w:r w:rsidR="00922BE4" w:rsidRPr="00C0273D">
        <w:rPr>
          <w:rFonts w:ascii="Arial" w:hAnsi="Arial" w:cs="Arial"/>
          <w:color w:val="010000"/>
          <w:sz w:val="20"/>
        </w:rPr>
        <w:t>Activities</w:t>
      </w:r>
      <w:r w:rsidRPr="00C0273D">
        <w:rPr>
          <w:rFonts w:ascii="Arial" w:hAnsi="Arial" w:cs="Arial"/>
          <w:color w:val="010000"/>
          <w:sz w:val="20"/>
        </w:rPr>
        <w:t xml:space="preserve"> 2023</w:t>
      </w:r>
    </w:p>
    <w:tbl>
      <w:tblPr>
        <w:tblStyle w:val="a"/>
        <w:tblW w:w="5000" w:type="pct"/>
        <w:jc w:val="right"/>
        <w:tblLook w:val="0000" w:firstRow="0" w:lastRow="0" w:firstColumn="0" w:lastColumn="0" w:noHBand="0" w:noVBand="0"/>
      </w:tblPr>
      <w:tblGrid>
        <w:gridCol w:w="2031"/>
        <w:gridCol w:w="793"/>
        <w:gridCol w:w="1331"/>
        <w:gridCol w:w="1313"/>
        <w:gridCol w:w="1309"/>
        <w:gridCol w:w="1109"/>
        <w:gridCol w:w="1131"/>
      </w:tblGrid>
      <w:tr w:rsidR="00743D9D" w:rsidRPr="00C0273D" w14:paraId="0D768EE0" w14:textId="77777777" w:rsidTr="008C1392">
        <w:trPr>
          <w:jc w:val="right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08C56" w14:textId="77777777" w:rsidR="00743D9D" w:rsidRPr="00C0273D" w:rsidRDefault="00A93A20" w:rsidP="008F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47B1C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3C009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ACB19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E4FE7" w14:textId="1A05D1AF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383E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% Results</w:t>
            </w:r>
          </w:p>
        </w:tc>
      </w:tr>
      <w:tr w:rsidR="00743D9D" w:rsidRPr="00C0273D" w14:paraId="759384D2" w14:textId="77777777" w:rsidTr="008C1392">
        <w:trPr>
          <w:jc w:val="right"/>
        </w:trPr>
        <w:tc>
          <w:tcPr>
            <w:tcW w:w="11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3CDAB" w14:textId="77777777" w:rsidR="00743D9D" w:rsidRPr="00C0273D" w:rsidRDefault="00743D9D" w:rsidP="008F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5C5A0" w14:textId="77777777" w:rsidR="00743D9D" w:rsidRPr="00C0273D" w:rsidRDefault="00743D9D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B8749" w14:textId="77777777" w:rsidR="00743D9D" w:rsidRPr="00C0273D" w:rsidRDefault="00743D9D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1AE2C" w14:textId="77777777" w:rsidR="00743D9D" w:rsidRPr="00C0273D" w:rsidRDefault="00743D9D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39FBB" w14:textId="77777777" w:rsidR="00743D9D" w:rsidRPr="00C0273D" w:rsidRDefault="00743D9D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3A94A" w14:textId="6C49E3B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Compare to Plan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26C59" w14:textId="69B1C5B6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Compared to 2022</w:t>
            </w:r>
          </w:p>
        </w:tc>
      </w:tr>
      <w:tr w:rsidR="00743D9D" w:rsidRPr="00C0273D" w14:paraId="7CCAFFBC" w14:textId="77777777" w:rsidTr="008C1392">
        <w:trPr>
          <w:jc w:val="right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5B1C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1/ Revenue from goods sale and service provision (excluding VAT)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30D86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AAB0A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171.94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084EA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184.40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7B629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166.96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422BA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93%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51F9F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103%</w:t>
            </w:r>
          </w:p>
        </w:tc>
      </w:tr>
      <w:tr w:rsidR="00743D9D" w:rsidRPr="00C0273D" w14:paraId="2CD1A8A4" w14:textId="77777777" w:rsidTr="008C1392">
        <w:trPr>
          <w:jc w:val="right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1BB7F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2/ Profit before tax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2B5B4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18790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8.32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AA2F6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5.45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A96C1" w14:textId="77777777" w:rsidR="00743D9D" w:rsidRPr="00C0273D" w:rsidRDefault="00922BE4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1.61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6265C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153%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A4C65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514%</w:t>
            </w:r>
          </w:p>
        </w:tc>
      </w:tr>
      <w:tr w:rsidR="00743D9D" w:rsidRPr="00C0273D" w14:paraId="5EBDB6C5" w14:textId="77777777" w:rsidTr="008C1392">
        <w:trPr>
          <w:jc w:val="right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F6F47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3/ Profit after tax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CA626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ED1DA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6.96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58511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4.36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EB418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1.43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FCB2C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160%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21147" w14:textId="77777777" w:rsidR="00743D9D" w:rsidRPr="00C0273D" w:rsidRDefault="00A93A20" w:rsidP="00CD5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483%</w:t>
            </w:r>
          </w:p>
        </w:tc>
      </w:tr>
    </w:tbl>
    <w:p w14:paraId="2F198593" w14:textId="77777777" w:rsidR="00743D9D" w:rsidRPr="00C0273D" w:rsidRDefault="00A93A20" w:rsidP="00D13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Plan 2024</w:t>
      </w:r>
    </w:p>
    <w:tbl>
      <w:tblPr>
        <w:tblStyle w:val="a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25"/>
        <w:gridCol w:w="1598"/>
        <w:gridCol w:w="1598"/>
        <w:gridCol w:w="1596"/>
      </w:tblGrid>
      <w:tr w:rsidR="00743D9D" w:rsidRPr="00C0273D" w14:paraId="2A012733" w14:textId="77777777" w:rsidTr="0030702E">
        <w:trPr>
          <w:jc w:val="right"/>
        </w:trPr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6225C" w14:textId="75024290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0E19D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C14BC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44753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743D9D" w:rsidRPr="00C0273D" w14:paraId="077C6E6C" w14:textId="77777777" w:rsidTr="0030702E">
        <w:trPr>
          <w:jc w:val="right"/>
        </w:trPr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9A686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 xml:space="preserve">1) Revenue from goods sale and service provision 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611BC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335D5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171.94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512BC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200.89</w:t>
            </w:r>
          </w:p>
        </w:tc>
      </w:tr>
      <w:tr w:rsidR="00743D9D" w:rsidRPr="00C0273D" w14:paraId="5C8F7D95" w14:textId="77777777" w:rsidTr="0030702E">
        <w:trPr>
          <w:jc w:val="right"/>
        </w:trPr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4DA95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2) Profit before tax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26C8F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B6909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8.32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97C3A" w14:textId="77777777" w:rsidR="00743D9D" w:rsidRPr="00C0273D" w:rsidRDefault="00A93A20" w:rsidP="0030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8.51</w:t>
            </w:r>
          </w:p>
        </w:tc>
      </w:tr>
    </w:tbl>
    <w:p w14:paraId="07D1A608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4: Approve the Proposal of the Board of Directors on the Audited Financial Statements 2023.</w:t>
      </w:r>
    </w:p>
    <w:p w14:paraId="10DB3FC6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5: Approve the Proposal of the Board of Directors on the profit distribution 2023;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5"/>
        <w:gridCol w:w="6139"/>
        <w:gridCol w:w="2343"/>
      </w:tblGrid>
      <w:tr w:rsidR="00743D9D" w:rsidRPr="00C0273D" w14:paraId="721D60CA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A519E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9E733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77056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2023 (VND)</w:t>
            </w:r>
          </w:p>
        </w:tc>
      </w:tr>
      <w:tr w:rsidR="00743D9D" w:rsidRPr="00C0273D" w14:paraId="63E38AFA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72582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6DD71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Profit after tax 2023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A2392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6,962,788,281</w:t>
            </w:r>
          </w:p>
        </w:tc>
      </w:tr>
      <w:tr w:rsidR="00743D9D" w:rsidRPr="00C0273D" w14:paraId="20EFA301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78B16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FA4E8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Tax arrears and fines after the tax audit for the period 2015-2017 according to Decision 496/Q</w:t>
            </w:r>
            <w:r w:rsidR="00922BE4" w:rsidRPr="00C0273D">
              <w:rPr>
                <w:rFonts w:ascii="Arial" w:hAnsi="Arial" w:cs="Arial"/>
                <w:color w:val="010000"/>
                <w:sz w:val="20"/>
              </w:rPr>
              <w:t>D</w:t>
            </w:r>
            <w:r w:rsidRPr="00C0273D">
              <w:rPr>
                <w:rFonts w:ascii="Arial" w:hAnsi="Arial" w:cs="Arial"/>
                <w:color w:val="010000"/>
                <w:sz w:val="20"/>
              </w:rPr>
              <w:t>-CT issued by the Ho Chi Minh City Tax Department on March 23, 2023.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630EC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5,100,816,399</w:t>
            </w:r>
          </w:p>
        </w:tc>
      </w:tr>
      <w:tr w:rsidR="00743D9D" w:rsidRPr="00C0273D" w14:paraId="5FF4F133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D2BF7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C6AF6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03D1A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43D9D" w:rsidRPr="00C0273D" w14:paraId="21B80EB0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61AF3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4CBEB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FE8F0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0</w:t>
            </w:r>
            <w:bookmarkStart w:id="0" w:name="_GoBack"/>
            <w:bookmarkEnd w:id="0"/>
          </w:p>
        </w:tc>
      </w:tr>
      <w:tr w:rsidR="00743D9D" w:rsidRPr="00C0273D" w14:paraId="735E757D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84510" w14:textId="4782471C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E4976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Offset accumulated loss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4F4C0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1,483,000,164</w:t>
            </w:r>
          </w:p>
        </w:tc>
      </w:tr>
      <w:tr w:rsidR="00743D9D" w:rsidRPr="00C0273D" w14:paraId="53DE43D2" w14:textId="77777777" w:rsidTr="00E011CB">
        <w:trPr>
          <w:jc w:val="center"/>
        </w:trPr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E337A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9748F" w14:textId="77777777" w:rsidR="00743D9D" w:rsidRPr="00C0273D" w:rsidRDefault="00A93A20" w:rsidP="00D1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Undistributed profits carried forward to the next year (6= 1-2-3-4-5)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9765B" w14:textId="77777777" w:rsidR="00743D9D" w:rsidRPr="00C0273D" w:rsidRDefault="00A93A20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273D">
              <w:rPr>
                <w:rFonts w:ascii="Arial" w:hAnsi="Arial" w:cs="Arial"/>
                <w:color w:val="010000"/>
                <w:sz w:val="20"/>
              </w:rPr>
              <w:t>378,971,718</w:t>
            </w:r>
          </w:p>
        </w:tc>
      </w:tr>
    </w:tbl>
    <w:p w14:paraId="10DCA310" w14:textId="4A300F62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6: Approve the Proposal of the Board of Directors on the remuneration for the Board of Directors, the Supervisory Board 2023</w:t>
      </w:r>
      <w:r w:rsidR="00E011CB">
        <w:rPr>
          <w:rFonts w:ascii="Arial" w:hAnsi="Arial" w:cs="Arial"/>
          <w:color w:val="010000"/>
          <w:sz w:val="20"/>
        </w:rPr>
        <w:t>,</w:t>
      </w:r>
      <w:r w:rsidRPr="00C0273D">
        <w:rPr>
          <w:rFonts w:ascii="Arial" w:hAnsi="Arial" w:cs="Arial"/>
          <w:color w:val="010000"/>
          <w:sz w:val="20"/>
        </w:rPr>
        <w:t xml:space="preserve"> and the remuneration plan for 2024;</w:t>
      </w:r>
    </w:p>
    <w:p w14:paraId="7B685322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Article 7: Approve the Proposal of the Supervisory Board on authorizing the Board of Directors to select an independent audit company for the Financial Statements 2024; </w:t>
      </w:r>
    </w:p>
    <w:p w14:paraId="6C4A33A3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8: Approve the Proposal of the Board of Directors on handling outstanding debts with unidentified subjects;</w:t>
      </w:r>
    </w:p>
    <w:p w14:paraId="75ABF0D1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9: Approve the Proposal of the Board of Directors on handling the recovery of bonuses exceeding profits in 2016;</w:t>
      </w:r>
    </w:p>
    <w:p w14:paraId="604284D3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Article 10: Approve the Proposal of the Board of Directors on amending the Charter of Bach </w:t>
      </w:r>
      <w:proofErr w:type="spellStart"/>
      <w:r w:rsidRPr="00C0273D">
        <w:rPr>
          <w:rFonts w:ascii="Arial" w:hAnsi="Arial" w:cs="Arial"/>
          <w:color w:val="010000"/>
          <w:sz w:val="20"/>
        </w:rPr>
        <w:t>Tuyet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Cotton Corporation;</w:t>
      </w:r>
    </w:p>
    <w:p w14:paraId="72EE7914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Article 11: Approve the Proposal of the Board of Directors on amending the internal regulations on the governance of Bach </w:t>
      </w:r>
      <w:proofErr w:type="spellStart"/>
      <w:r w:rsidRPr="00C0273D">
        <w:rPr>
          <w:rFonts w:ascii="Arial" w:hAnsi="Arial" w:cs="Arial"/>
          <w:color w:val="010000"/>
          <w:sz w:val="20"/>
        </w:rPr>
        <w:t>Tuyet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Cotton Corporation;</w:t>
      </w:r>
    </w:p>
    <w:p w14:paraId="41A7D9B8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12. The General Meeting of Shareholders decided to recognize the following members elected to the Board of Directors for the term 2024 - 2029:</w:t>
      </w:r>
    </w:p>
    <w:p w14:paraId="5F583F95" w14:textId="77777777" w:rsidR="00743D9D" w:rsidRPr="00C0273D" w:rsidRDefault="00A93A20" w:rsidP="00D13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Ms. Pham Viet </w:t>
      </w:r>
      <w:proofErr w:type="spellStart"/>
      <w:r w:rsidRPr="00C0273D">
        <w:rPr>
          <w:rFonts w:ascii="Arial" w:hAnsi="Arial" w:cs="Arial"/>
          <w:color w:val="010000"/>
          <w:sz w:val="20"/>
        </w:rPr>
        <w:t>Lan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0273D">
        <w:rPr>
          <w:rFonts w:ascii="Arial" w:hAnsi="Arial" w:cs="Arial"/>
          <w:color w:val="010000"/>
          <w:sz w:val="20"/>
        </w:rPr>
        <w:t>Anh</w:t>
      </w:r>
      <w:proofErr w:type="spellEnd"/>
    </w:p>
    <w:p w14:paraId="578C2BDE" w14:textId="77777777" w:rsidR="00743D9D" w:rsidRPr="00C0273D" w:rsidRDefault="00A93A20" w:rsidP="00D13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C0273D">
        <w:rPr>
          <w:rFonts w:ascii="Arial" w:hAnsi="Arial" w:cs="Arial"/>
          <w:color w:val="010000"/>
          <w:sz w:val="20"/>
        </w:rPr>
        <w:t>Khanh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0273D">
        <w:rPr>
          <w:rFonts w:ascii="Arial" w:hAnsi="Arial" w:cs="Arial"/>
          <w:color w:val="010000"/>
          <w:sz w:val="20"/>
        </w:rPr>
        <w:t>Linh</w:t>
      </w:r>
      <w:proofErr w:type="spellEnd"/>
    </w:p>
    <w:p w14:paraId="377BBD57" w14:textId="77777777" w:rsidR="00743D9D" w:rsidRPr="00C0273D" w:rsidRDefault="00A93A20" w:rsidP="00D13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Ms. Ngo Thi Thu Trang</w:t>
      </w:r>
    </w:p>
    <w:p w14:paraId="211B7658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13. The General Meeting of Shareholders decided to recognize the following members elected to the Supervisory Board for the term 2024 - 2029:</w:t>
      </w:r>
    </w:p>
    <w:p w14:paraId="3597C93D" w14:textId="77777777" w:rsidR="00743D9D" w:rsidRPr="00C0273D" w:rsidRDefault="00A93A20" w:rsidP="00D13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Doan Thi Thu </w:t>
      </w:r>
      <w:proofErr w:type="spellStart"/>
      <w:r w:rsidRPr="00C0273D">
        <w:rPr>
          <w:rFonts w:ascii="Arial" w:hAnsi="Arial" w:cs="Arial"/>
          <w:color w:val="010000"/>
          <w:sz w:val="20"/>
        </w:rPr>
        <w:t>Suong</w:t>
      </w:r>
      <w:proofErr w:type="spellEnd"/>
    </w:p>
    <w:p w14:paraId="1B0FF6A3" w14:textId="77777777" w:rsidR="00743D9D" w:rsidRPr="00C0273D" w:rsidRDefault="00A93A20" w:rsidP="00D13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C0273D">
        <w:rPr>
          <w:rFonts w:ascii="Arial" w:hAnsi="Arial" w:cs="Arial"/>
          <w:color w:val="010000"/>
          <w:sz w:val="20"/>
        </w:rPr>
        <w:t>Trung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0273D">
        <w:rPr>
          <w:rFonts w:ascii="Arial" w:hAnsi="Arial" w:cs="Arial"/>
          <w:color w:val="010000"/>
          <w:sz w:val="20"/>
        </w:rPr>
        <w:t>Hieu</w:t>
      </w:r>
      <w:proofErr w:type="spellEnd"/>
    </w:p>
    <w:p w14:paraId="4E759E03" w14:textId="77777777" w:rsidR="00743D9D" w:rsidRPr="00C0273D" w:rsidRDefault="00A93A20" w:rsidP="00D13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Ms. Tran </w:t>
      </w:r>
      <w:proofErr w:type="spellStart"/>
      <w:r w:rsidRPr="00C0273D">
        <w:rPr>
          <w:rFonts w:ascii="Arial" w:hAnsi="Arial" w:cs="Arial"/>
          <w:color w:val="010000"/>
          <w:sz w:val="20"/>
        </w:rPr>
        <w:t>Bao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Ngoc</w:t>
      </w:r>
    </w:p>
    <w:p w14:paraId="113BA7EB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Article 14: Terms of enforcement</w:t>
      </w:r>
    </w:p>
    <w:p w14:paraId="38A59925" w14:textId="2036857C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 xml:space="preserve">This General Mandate has been approved by the Annual General Meeting of Shareholders 2024 of Bach </w:t>
      </w:r>
      <w:proofErr w:type="spellStart"/>
      <w:r w:rsidRPr="00C0273D">
        <w:rPr>
          <w:rFonts w:ascii="Arial" w:hAnsi="Arial" w:cs="Arial"/>
          <w:color w:val="010000"/>
          <w:sz w:val="20"/>
        </w:rPr>
        <w:t>Tuyet</w:t>
      </w:r>
      <w:proofErr w:type="spellEnd"/>
      <w:r w:rsidRPr="00C0273D">
        <w:rPr>
          <w:rFonts w:ascii="Arial" w:hAnsi="Arial" w:cs="Arial"/>
          <w:color w:val="010000"/>
          <w:sz w:val="20"/>
        </w:rPr>
        <w:t xml:space="preserve"> Cotton Corporation on May 20, 2024</w:t>
      </w:r>
      <w:r w:rsidR="00640A3B">
        <w:rPr>
          <w:rFonts w:ascii="Arial" w:hAnsi="Arial" w:cs="Arial"/>
          <w:color w:val="010000"/>
          <w:sz w:val="20"/>
        </w:rPr>
        <w:t>,</w:t>
      </w:r>
      <w:r w:rsidRPr="00C0273D">
        <w:rPr>
          <w:rFonts w:ascii="Arial" w:hAnsi="Arial" w:cs="Arial"/>
          <w:color w:val="010000"/>
          <w:sz w:val="20"/>
        </w:rPr>
        <w:t xml:space="preserve"> and takes effect from 4:45 p.m., May 20, 2024.</w:t>
      </w:r>
    </w:p>
    <w:p w14:paraId="43F0F1D0" w14:textId="77777777" w:rsidR="00743D9D" w:rsidRPr="00C0273D" w:rsidRDefault="00A93A20" w:rsidP="00D13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D">
        <w:rPr>
          <w:rFonts w:ascii="Arial" w:hAnsi="Arial" w:cs="Arial"/>
          <w:color w:val="010000"/>
          <w:sz w:val="20"/>
        </w:rPr>
        <w:t>The General Meeting agreed to assign the Board of Directors and the General Managers to be responsible for disclosing information, and organizing the implementation of this General Mandate; Assign the Supervisory Board to inspect and supervise the implementation of the General Mandate and report the results to the General Meeting of Shareholders.</w:t>
      </w:r>
    </w:p>
    <w:sectPr w:rsidR="00743D9D" w:rsidRPr="00C0273D" w:rsidSect="008C13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5C6F"/>
    <w:multiLevelType w:val="multilevel"/>
    <w:tmpl w:val="10E4554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EF0D56"/>
    <w:multiLevelType w:val="multilevel"/>
    <w:tmpl w:val="D00A88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65E9"/>
    <w:multiLevelType w:val="multilevel"/>
    <w:tmpl w:val="E7485BC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9D"/>
    <w:rsid w:val="0030702E"/>
    <w:rsid w:val="00313B4B"/>
    <w:rsid w:val="00640A3B"/>
    <w:rsid w:val="00743D9D"/>
    <w:rsid w:val="008715D6"/>
    <w:rsid w:val="008C1392"/>
    <w:rsid w:val="008C461F"/>
    <w:rsid w:val="008E157E"/>
    <w:rsid w:val="008F0AA0"/>
    <w:rsid w:val="00922BE4"/>
    <w:rsid w:val="00A93A20"/>
    <w:rsid w:val="00C0273D"/>
    <w:rsid w:val="00CD5A85"/>
    <w:rsid w:val="00D13516"/>
    <w:rsid w:val="00E011CB"/>
    <w:rsid w:val="00E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379C3"/>
  <w15:docId w15:val="{5D95223D-15DF-4F66-99F5-294B1A0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20" w:line="264" w:lineRule="auto"/>
    </w:pPr>
    <w:rPr>
      <w:rFonts w:ascii="Verdana" w:eastAsia="Verdana" w:hAnsi="Verdana" w:cs="Verdana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20" w:line="264" w:lineRule="auto"/>
    </w:pPr>
    <w:rPr>
      <w:rFonts w:ascii="Verdana" w:eastAsia="Verdana" w:hAnsi="Verdana" w:cs="Verdana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after="240" w:line="254" w:lineRule="auto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Verdana" w:eastAsia="Verdana" w:hAnsi="Verdana" w:cs="Verdana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1v4m/JothB4kE/AtEg6avh6ZtQ==">CgMxLjA4AHIhMTQya2xQUXpOaDREeG9BUU9YVGtjM0VueC1Gc2ppZ2Na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562</Words>
  <Characters>2825</Characters>
  <Application>Microsoft Office Word</Application>
  <DocSecurity>0</DocSecurity>
  <Lines>118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14</cp:revision>
  <dcterms:created xsi:type="dcterms:W3CDTF">2024-05-23T03:12:00Z</dcterms:created>
  <dcterms:modified xsi:type="dcterms:W3CDTF">2024-05-27T07:39:00Z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b5e385fc1af7cf4cbca0d914e7ec0b7a8fd2c2bbbbae2bf4a9981e9af28dafa0</vt:lpwstr>
  </property>
</Properties>
</file>