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DB6F" w14:textId="59E7A6DE" w:rsidR="002B11E0" w:rsidRPr="00854713" w:rsidRDefault="00BD3EC9" w:rsidP="00EC180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854713">
        <w:rPr>
          <w:rFonts w:ascii="Arial" w:hAnsi="Arial" w:cs="Arial"/>
          <w:b/>
          <w:color w:val="010000"/>
          <w:sz w:val="20"/>
        </w:rPr>
        <w:t>PXS:</w:t>
      </w:r>
      <w:r w:rsidR="00D978B7">
        <w:rPr>
          <w:rFonts w:ascii="Arial" w:hAnsi="Arial" w:cs="Arial"/>
          <w:b/>
          <w:color w:val="010000"/>
          <w:sz w:val="20"/>
        </w:rPr>
        <w:t xml:space="preserve"> Annual</w:t>
      </w:r>
      <w:r w:rsidR="00473D71" w:rsidRPr="00854713">
        <w:rPr>
          <w:rFonts w:ascii="Arial" w:hAnsi="Arial" w:cs="Arial"/>
          <w:b/>
          <w:color w:val="010000"/>
          <w:sz w:val="20"/>
        </w:rPr>
        <w:t xml:space="preserve"> </w:t>
      </w:r>
      <w:r w:rsidRPr="00854713">
        <w:rPr>
          <w:rFonts w:ascii="Arial" w:hAnsi="Arial" w:cs="Arial"/>
          <w:b/>
          <w:color w:val="010000"/>
          <w:sz w:val="20"/>
        </w:rPr>
        <w:t>General Mandate 2024</w:t>
      </w:r>
    </w:p>
    <w:p w14:paraId="65CDF37C" w14:textId="2C81FF91"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On May 20, 2024, Petroleum Equipment Assembly &amp; Metal Structure J.S.C announced General Mandate No. 71/NQ-KCK</w:t>
      </w:r>
      <w:r w:rsidR="006B6A5B" w:rsidRPr="00854713">
        <w:rPr>
          <w:rFonts w:ascii="Arial" w:hAnsi="Arial" w:cs="Arial"/>
          <w:color w:val="010000"/>
          <w:sz w:val="20"/>
        </w:rPr>
        <w:t>L</w:t>
      </w:r>
      <w:r w:rsidRPr="00854713">
        <w:rPr>
          <w:rFonts w:ascii="Arial" w:hAnsi="Arial" w:cs="Arial"/>
          <w:color w:val="010000"/>
          <w:sz w:val="20"/>
        </w:rPr>
        <w:t>-DHDCD as follows:</w:t>
      </w:r>
    </w:p>
    <w:p w14:paraId="2902C4CC"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 xml:space="preserve">‎‎Article 1. Approve the content of the following </w:t>
      </w:r>
      <w:r w:rsidR="009D14BE" w:rsidRPr="00854713">
        <w:rPr>
          <w:rFonts w:ascii="Arial" w:hAnsi="Arial" w:cs="Arial"/>
          <w:color w:val="010000"/>
          <w:sz w:val="20"/>
        </w:rPr>
        <w:t>R</w:t>
      </w:r>
      <w:r w:rsidRPr="00854713">
        <w:rPr>
          <w:rFonts w:ascii="Arial" w:hAnsi="Arial" w:cs="Arial"/>
          <w:color w:val="010000"/>
          <w:sz w:val="20"/>
        </w:rPr>
        <w:t xml:space="preserve">eports and </w:t>
      </w:r>
      <w:r w:rsidR="009D14BE" w:rsidRPr="00854713">
        <w:rPr>
          <w:rFonts w:ascii="Arial" w:hAnsi="Arial" w:cs="Arial"/>
          <w:color w:val="010000"/>
          <w:sz w:val="20"/>
        </w:rPr>
        <w:t>P</w:t>
      </w:r>
      <w:r w:rsidRPr="00854713">
        <w:rPr>
          <w:rFonts w:ascii="Arial" w:hAnsi="Arial" w:cs="Arial"/>
          <w:color w:val="010000"/>
          <w:sz w:val="20"/>
        </w:rPr>
        <w:t>roposals at the Annual General Meeting of Shareholders</w:t>
      </w:r>
      <w:r w:rsidR="00473D71" w:rsidRPr="00854713">
        <w:rPr>
          <w:rFonts w:ascii="Arial" w:hAnsi="Arial" w:cs="Arial"/>
          <w:color w:val="010000"/>
          <w:sz w:val="20"/>
        </w:rPr>
        <w:t xml:space="preserve"> </w:t>
      </w:r>
      <w:r w:rsidRPr="00854713">
        <w:rPr>
          <w:rFonts w:ascii="Arial" w:hAnsi="Arial" w:cs="Arial"/>
          <w:color w:val="010000"/>
          <w:sz w:val="20"/>
        </w:rPr>
        <w:t>2024 of</w:t>
      </w:r>
      <w:r w:rsidR="00473D71" w:rsidRPr="00854713">
        <w:rPr>
          <w:rFonts w:ascii="Arial" w:hAnsi="Arial" w:cs="Arial"/>
          <w:color w:val="010000"/>
          <w:sz w:val="20"/>
        </w:rPr>
        <w:t xml:space="preserve"> </w:t>
      </w:r>
      <w:r w:rsidRPr="00854713">
        <w:rPr>
          <w:rFonts w:ascii="Arial" w:hAnsi="Arial" w:cs="Arial"/>
          <w:color w:val="010000"/>
          <w:sz w:val="20"/>
        </w:rPr>
        <w:t>Petroleum Equipment Assembly &amp; Metal Structure J.S.C, specifically:</w:t>
      </w:r>
    </w:p>
    <w:p w14:paraId="6A449D66" w14:textId="77777777" w:rsidR="002B11E0" w:rsidRPr="00854713" w:rsidRDefault="00BD3EC9" w:rsidP="00EC1800">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54713">
        <w:rPr>
          <w:rFonts w:ascii="Arial" w:hAnsi="Arial" w:cs="Arial"/>
          <w:color w:val="010000"/>
          <w:sz w:val="20"/>
        </w:rPr>
        <w:t>Approve Report No. 43/BC-KCKL-HDQT dated April 11, 2024, on the activities of the Board of Directors of the Company in 2023 and the plan for 2024;</w:t>
      </w:r>
    </w:p>
    <w:p w14:paraId="65574358" w14:textId="77777777" w:rsidR="009D14BE" w:rsidRPr="00854713" w:rsidRDefault="00BD3EC9" w:rsidP="00EC1800">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854713">
        <w:rPr>
          <w:rFonts w:ascii="Arial" w:hAnsi="Arial" w:cs="Arial"/>
          <w:color w:val="010000"/>
          <w:sz w:val="20"/>
        </w:rPr>
        <w:t>Report on the Business and Production Results</w:t>
      </w:r>
      <w:r w:rsidR="009D14BE" w:rsidRPr="00854713">
        <w:rPr>
          <w:rFonts w:ascii="Arial" w:hAnsi="Arial" w:cs="Arial"/>
          <w:color w:val="010000"/>
          <w:sz w:val="20"/>
        </w:rPr>
        <w:t xml:space="preserve"> 2023</w:t>
      </w:r>
    </w:p>
    <w:tbl>
      <w:tblPr>
        <w:tblStyle w:val="a"/>
        <w:tblW w:w="5000" w:type="pct"/>
        <w:tblLook w:val="0400" w:firstRow="0" w:lastRow="0" w:firstColumn="0" w:lastColumn="0" w:noHBand="0" w:noVBand="1"/>
      </w:tblPr>
      <w:tblGrid>
        <w:gridCol w:w="517"/>
        <w:gridCol w:w="2671"/>
        <w:gridCol w:w="1069"/>
        <w:gridCol w:w="1210"/>
        <w:gridCol w:w="1087"/>
        <w:gridCol w:w="1185"/>
        <w:gridCol w:w="1277"/>
      </w:tblGrid>
      <w:tr w:rsidR="009D14BE" w:rsidRPr="00854713" w14:paraId="764FBEFD" w14:textId="77777777" w:rsidTr="00EC1800">
        <w:tc>
          <w:tcPr>
            <w:tcW w:w="287" w:type="pct"/>
            <w:vMerge w:val="restart"/>
            <w:tcBorders>
              <w:top w:val="single" w:sz="4" w:space="0" w:color="000000"/>
              <w:left w:val="single" w:sz="4" w:space="0" w:color="000000"/>
            </w:tcBorders>
            <w:shd w:val="clear" w:color="auto" w:fill="auto"/>
            <w:tcMar>
              <w:top w:w="0" w:type="dxa"/>
              <w:bottom w:w="0" w:type="dxa"/>
            </w:tcMar>
            <w:vAlign w:val="center"/>
          </w:tcPr>
          <w:p w14:paraId="5FBF7962"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No.</w:t>
            </w:r>
          </w:p>
        </w:tc>
        <w:tc>
          <w:tcPr>
            <w:tcW w:w="1481" w:type="pct"/>
            <w:vMerge w:val="restart"/>
            <w:tcBorders>
              <w:top w:val="single" w:sz="4" w:space="0" w:color="000000"/>
              <w:left w:val="single" w:sz="4" w:space="0" w:color="000000"/>
            </w:tcBorders>
            <w:shd w:val="clear" w:color="auto" w:fill="auto"/>
            <w:tcMar>
              <w:top w:w="0" w:type="dxa"/>
              <w:bottom w:w="0" w:type="dxa"/>
            </w:tcMar>
            <w:vAlign w:val="center"/>
          </w:tcPr>
          <w:p w14:paraId="4FA08C74"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Econom</w:t>
            </w:r>
            <w:r w:rsidR="009D14BE" w:rsidRPr="00854713">
              <w:rPr>
                <w:rFonts w:ascii="Arial" w:hAnsi="Arial" w:cs="Arial"/>
                <w:color w:val="010000"/>
                <w:sz w:val="20"/>
              </w:rPr>
              <w:t xml:space="preserve">ic </w:t>
            </w:r>
            <w:r w:rsidRPr="00854713">
              <w:rPr>
                <w:rFonts w:ascii="Arial" w:hAnsi="Arial" w:cs="Arial"/>
                <w:color w:val="010000"/>
                <w:sz w:val="20"/>
              </w:rPr>
              <w:t>target</w:t>
            </w:r>
          </w:p>
        </w:tc>
        <w:tc>
          <w:tcPr>
            <w:tcW w:w="593" w:type="pct"/>
            <w:vMerge w:val="restart"/>
            <w:tcBorders>
              <w:top w:val="single" w:sz="4" w:space="0" w:color="000000"/>
              <w:left w:val="single" w:sz="4" w:space="0" w:color="000000"/>
            </w:tcBorders>
            <w:shd w:val="clear" w:color="auto" w:fill="auto"/>
            <w:tcMar>
              <w:top w:w="0" w:type="dxa"/>
              <w:bottom w:w="0" w:type="dxa"/>
            </w:tcMar>
            <w:vAlign w:val="center"/>
          </w:tcPr>
          <w:p w14:paraId="5D390E8A" w14:textId="77777777" w:rsidR="002B11E0" w:rsidRPr="00854713" w:rsidRDefault="009D14BE"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Results</w:t>
            </w:r>
            <w:r w:rsidR="00BD3EC9" w:rsidRPr="00854713">
              <w:rPr>
                <w:rFonts w:ascii="Arial" w:hAnsi="Arial" w:cs="Arial"/>
                <w:color w:val="010000"/>
                <w:sz w:val="20"/>
              </w:rPr>
              <w:t xml:space="preserve"> 2022</w:t>
            </w:r>
          </w:p>
        </w:tc>
        <w:tc>
          <w:tcPr>
            <w:tcW w:w="1274" w:type="pct"/>
            <w:gridSpan w:val="2"/>
            <w:tcBorders>
              <w:top w:val="single" w:sz="4" w:space="0" w:color="000000"/>
              <w:left w:val="single" w:sz="4" w:space="0" w:color="000000"/>
            </w:tcBorders>
            <w:shd w:val="clear" w:color="auto" w:fill="auto"/>
            <w:tcMar>
              <w:top w:w="0" w:type="dxa"/>
              <w:bottom w:w="0" w:type="dxa"/>
            </w:tcMar>
            <w:vAlign w:val="center"/>
          </w:tcPr>
          <w:p w14:paraId="70EF9A26"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2023</w:t>
            </w:r>
          </w:p>
        </w:tc>
        <w:tc>
          <w:tcPr>
            <w:tcW w:w="657" w:type="pct"/>
            <w:vMerge w:val="restart"/>
            <w:tcBorders>
              <w:top w:val="single" w:sz="4" w:space="0" w:color="000000"/>
              <w:left w:val="single" w:sz="4" w:space="0" w:color="000000"/>
            </w:tcBorders>
            <w:shd w:val="clear" w:color="auto" w:fill="auto"/>
            <w:tcMar>
              <w:top w:w="0" w:type="dxa"/>
              <w:bottom w:w="0" w:type="dxa"/>
            </w:tcMar>
            <w:vAlign w:val="center"/>
          </w:tcPr>
          <w:p w14:paraId="32F991BA" w14:textId="77777777" w:rsidR="002B11E0" w:rsidRPr="00854713" w:rsidRDefault="009D14BE"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 xml:space="preserve">Results </w:t>
            </w:r>
            <w:r w:rsidR="00BD3EC9" w:rsidRPr="00854713">
              <w:rPr>
                <w:rFonts w:ascii="Arial" w:hAnsi="Arial" w:cs="Arial"/>
                <w:color w:val="010000"/>
                <w:sz w:val="20"/>
              </w:rPr>
              <w:t>/Plan 2023</w:t>
            </w:r>
          </w:p>
        </w:tc>
        <w:tc>
          <w:tcPr>
            <w:tcW w:w="708"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585208" w14:textId="77777777" w:rsidR="002B11E0" w:rsidRPr="00854713" w:rsidRDefault="009D14BE"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 xml:space="preserve">Results </w:t>
            </w:r>
            <w:r w:rsidR="00BD3EC9" w:rsidRPr="00854713">
              <w:rPr>
                <w:rFonts w:ascii="Arial" w:hAnsi="Arial" w:cs="Arial"/>
                <w:color w:val="010000"/>
                <w:sz w:val="20"/>
              </w:rPr>
              <w:t>2023/2022(%)</w:t>
            </w:r>
          </w:p>
        </w:tc>
      </w:tr>
      <w:tr w:rsidR="009D14BE" w:rsidRPr="00854713" w14:paraId="154B6FC6" w14:textId="77777777" w:rsidTr="00EC1800">
        <w:tc>
          <w:tcPr>
            <w:tcW w:w="287" w:type="pct"/>
            <w:vMerge/>
            <w:tcBorders>
              <w:top w:val="single" w:sz="4" w:space="0" w:color="000000"/>
              <w:left w:val="single" w:sz="4" w:space="0" w:color="000000"/>
            </w:tcBorders>
            <w:shd w:val="clear" w:color="auto" w:fill="auto"/>
            <w:tcMar>
              <w:top w:w="0" w:type="dxa"/>
              <w:bottom w:w="0" w:type="dxa"/>
            </w:tcMar>
            <w:vAlign w:val="center"/>
          </w:tcPr>
          <w:p w14:paraId="6C5EF80D" w14:textId="77777777" w:rsidR="002B11E0" w:rsidRPr="00854713" w:rsidRDefault="002B11E0" w:rsidP="00EC1800">
            <w:pPr>
              <w:pBdr>
                <w:top w:val="nil"/>
                <w:left w:val="nil"/>
                <w:bottom w:val="nil"/>
                <w:right w:val="nil"/>
                <w:between w:val="nil"/>
              </w:pBdr>
              <w:spacing w:after="120" w:line="360" w:lineRule="auto"/>
              <w:rPr>
                <w:rFonts w:ascii="Arial" w:eastAsia="Arial" w:hAnsi="Arial" w:cs="Arial"/>
                <w:color w:val="010000"/>
                <w:sz w:val="20"/>
                <w:szCs w:val="20"/>
              </w:rPr>
            </w:pPr>
          </w:p>
        </w:tc>
        <w:tc>
          <w:tcPr>
            <w:tcW w:w="1481" w:type="pct"/>
            <w:vMerge/>
            <w:tcBorders>
              <w:top w:val="single" w:sz="4" w:space="0" w:color="000000"/>
              <w:left w:val="single" w:sz="4" w:space="0" w:color="000000"/>
            </w:tcBorders>
            <w:shd w:val="clear" w:color="auto" w:fill="auto"/>
            <w:tcMar>
              <w:top w:w="0" w:type="dxa"/>
              <w:bottom w:w="0" w:type="dxa"/>
            </w:tcMar>
            <w:vAlign w:val="center"/>
          </w:tcPr>
          <w:p w14:paraId="125F0C94" w14:textId="77777777" w:rsidR="002B11E0" w:rsidRPr="00854713" w:rsidRDefault="002B11E0" w:rsidP="00EC1800">
            <w:pPr>
              <w:pBdr>
                <w:top w:val="nil"/>
                <w:left w:val="nil"/>
                <w:bottom w:val="nil"/>
                <w:right w:val="nil"/>
                <w:between w:val="nil"/>
              </w:pBdr>
              <w:spacing w:after="120" w:line="360" w:lineRule="auto"/>
              <w:rPr>
                <w:rFonts w:ascii="Arial" w:eastAsia="Arial" w:hAnsi="Arial" w:cs="Arial"/>
                <w:color w:val="010000"/>
                <w:sz w:val="20"/>
                <w:szCs w:val="20"/>
              </w:rPr>
            </w:pPr>
          </w:p>
        </w:tc>
        <w:tc>
          <w:tcPr>
            <w:tcW w:w="593" w:type="pct"/>
            <w:vMerge/>
            <w:tcBorders>
              <w:top w:val="single" w:sz="4" w:space="0" w:color="000000"/>
              <w:left w:val="single" w:sz="4" w:space="0" w:color="000000"/>
            </w:tcBorders>
            <w:shd w:val="clear" w:color="auto" w:fill="auto"/>
            <w:tcMar>
              <w:top w:w="0" w:type="dxa"/>
              <w:bottom w:w="0" w:type="dxa"/>
            </w:tcMar>
            <w:vAlign w:val="center"/>
          </w:tcPr>
          <w:p w14:paraId="637234FF" w14:textId="77777777" w:rsidR="002B11E0" w:rsidRPr="00854713" w:rsidRDefault="002B11E0" w:rsidP="00EC1800">
            <w:pPr>
              <w:pBdr>
                <w:top w:val="nil"/>
                <w:left w:val="nil"/>
                <w:bottom w:val="nil"/>
                <w:right w:val="nil"/>
                <w:between w:val="nil"/>
              </w:pBdr>
              <w:spacing w:after="120" w:line="360" w:lineRule="auto"/>
              <w:rPr>
                <w:rFonts w:ascii="Arial" w:eastAsia="Arial" w:hAnsi="Arial" w:cs="Arial"/>
                <w:color w:val="010000"/>
                <w:sz w:val="20"/>
                <w:szCs w:val="20"/>
              </w:rPr>
            </w:pPr>
          </w:p>
        </w:tc>
        <w:tc>
          <w:tcPr>
            <w:tcW w:w="671" w:type="pct"/>
            <w:tcBorders>
              <w:top w:val="single" w:sz="4" w:space="0" w:color="000000"/>
              <w:left w:val="single" w:sz="4" w:space="0" w:color="000000"/>
            </w:tcBorders>
            <w:shd w:val="clear" w:color="auto" w:fill="auto"/>
            <w:tcMar>
              <w:top w:w="0" w:type="dxa"/>
              <w:bottom w:w="0" w:type="dxa"/>
            </w:tcMar>
            <w:vAlign w:val="center"/>
          </w:tcPr>
          <w:p w14:paraId="2F68136C"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Plan assign</w:t>
            </w:r>
            <w:r w:rsidR="009D14BE" w:rsidRPr="00854713">
              <w:rPr>
                <w:rFonts w:ascii="Arial" w:hAnsi="Arial" w:cs="Arial"/>
                <w:color w:val="010000"/>
                <w:sz w:val="20"/>
              </w:rPr>
              <w:t>ed</w:t>
            </w:r>
            <w:r w:rsidRPr="00854713">
              <w:rPr>
                <w:rFonts w:ascii="Arial" w:hAnsi="Arial" w:cs="Arial"/>
                <w:color w:val="010000"/>
                <w:sz w:val="20"/>
              </w:rPr>
              <w:t xml:space="preserve"> by</w:t>
            </w:r>
            <w:r w:rsidR="009D14BE" w:rsidRPr="00854713">
              <w:rPr>
                <w:rFonts w:ascii="Arial" w:hAnsi="Arial" w:cs="Arial"/>
                <w:color w:val="010000"/>
                <w:sz w:val="20"/>
              </w:rPr>
              <w:t xml:space="preserve"> the</w:t>
            </w:r>
            <w:r w:rsidRPr="00854713">
              <w:rPr>
                <w:rFonts w:ascii="Arial" w:hAnsi="Arial" w:cs="Arial"/>
                <w:color w:val="010000"/>
                <w:sz w:val="20"/>
              </w:rPr>
              <w:t xml:space="preserve"> General Meeting of Shareholders</w:t>
            </w:r>
          </w:p>
        </w:tc>
        <w:tc>
          <w:tcPr>
            <w:tcW w:w="603" w:type="pct"/>
            <w:tcBorders>
              <w:top w:val="single" w:sz="4" w:space="0" w:color="000000"/>
              <w:left w:val="single" w:sz="4" w:space="0" w:color="000000"/>
            </w:tcBorders>
            <w:shd w:val="clear" w:color="auto" w:fill="auto"/>
            <w:tcMar>
              <w:top w:w="0" w:type="dxa"/>
              <w:bottom w:w="0" w:type="dxa"/>
            </w:tcMar>
            <w:vAlign w:val="center"/>
          </w:tcPr>
          <w:p w14:paraId="46BDE895" w14:textId="77777777" w:rsidR="002B11E0" w:rsidRPr="00854713" w:rsidRDefault="009D14BE"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Results</w:t>
            </w:r>
          </w:p>
        </w:tc>
        <w:tc>
          <w:tcPr>
            <w:tcW w:w="657" w:type="pct"/>
            <w:vMerge/>
            <w:tcBorders>
              <w:top w:val="single" w:sz="4" w:space="0" w:color="000000"/>
              <w:left w:val="single" w:sz="4" w:space="0" w:color="000000"/>
            </w:tcBorders>
            <w:shd w:val="clear" w:color="auto" w:fill="auto"/>
            <w:tcMar>
              <w:top w:w="0" w:type="dxa"/>
              <w:bottom w:w="0" w:type="dxa"/>
            </w:tcMar>
            <w:vAlign w:val="center"/>
          </w:tcPr>
          <w:p w14:paraId="7E906781" w14:textId="77777777" w:rsidR="002B11E0" w:rsidRPr="00854713" w:rsidRDefault="002B11E0" w:rsidP="00EC1800">
            <w:pPr>
              <w:pBdr>
                <w:top w:val="nil"/>
                <w:left w:val="nil"/>
                <w:bottom w:val="nil"/>
                <w:right w:val="nil"/>
                <w:between w:val="nil"/>
              </w:pBdr>
              <w:spacing w:after="120" w:line="360" w:lineRule="auto"/>
              <w:rPr>
                <w:rFonts w:ascii="Arial" w:eastAsia="Arial" w:hAnsi="Arial" w:cs="Arial"/>
                <w:color w:val="010000"/>
                <w:sz w:val="20"/>
                <w:szCs w:val="20"/>
              </w:rPr>
            </w:pPr>
          </w:p>
        </w:tc>
        <w:tc>
          <w:tcPr>
            <w:tcW w:w="708"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DFB5BB" w14:textId="77777777" w:rsidR="002B11E0" w:rsidRPr="00854713" w:rsidRDefault="002B11E0" w:rsidP="00EC1800">
            <w:pPr>
              <w:pBdr>
                <w:top w:val="nil"/>
                <w:left w:val="nil"/>
                <w:bottom w:val="nil"/>
                <w:right w:val="nil"/>
                <w:between w:val="nil"/>
              </w:pBdr>
              <w:spacing w:after="120" w:line="360" w:lineRule="auto"/>
              <w:rPr>
                <w:rFonts w:ascii="Arial" w:eastAsia="Arial" w:hAnsi="Arial" w:cs="Arial"/>
                <w:color w:val="010000"/>
                <w:sz w:val="20"/>
                <w:szCs w:val="20"/>
              </w:rPr>
            </w:pPr>
          </w:p>
        </w:tc>
      </w:tr>
      <w:tr w:rsidR="009D14BE" w:rsidRPr="00854713" w14:paraId="51068FE8" w14:textId="77777777" w:rsidTr="00EC1800">
        <w:tc>
          <w:tcPr>
            <w:tcW w:w="287" w:type="pct"/>
            <w:tcBorders>
              <w:top w:val="single" w:sz="4" w:space="0" w:color="000000"/>
              <w:left w:val="single" w:sz="4" w:space="0" w:color="000000"/>
            </w:tcBorders>
            <w:shd w:val="clear" w:color="auto" w:fill="auto"/>
            <w:tcMar>
              <w:top w:w="0" w:type="dxa"/>
              <w:bottom w:w="0" w:type="dxa"/>
            </w:tcMar>
            <w:vAlign w:val="center"/>
          </w:tcPr>
          <w:p w14:paraId="0A0BB22F"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w:t>
            </w:r>
          </w:p>
        </w:tc>
        <w:tc>
          <w:tcPr>
            <w:tcW w:w="1481" w:type="pct"/>
            <w:tcBorders>
              <w:top w:val="single" w:sz="4" w:space="0" w:color="000000"/>
              <w:left w:val="single" w:sz="4" w:space="0" w:color="000000"/>
            </w:tcBorders>
            <w:shd w:val="clear" w:color="auto" w:fill="auto"/>
            <w:tcMar>
              <w:top w:w="0" w:type="dxa"/>
              <w:bottom w:w="0" w:type="dxa"/>
            </w:tcMar>
            <w:vAlign w:val="center"/>
          </w:tcPr>
          <w:p w14:paraId="7DBF71D6"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Output value</w:t>
            </w:r>
          </w:p>
        </w:tc>
        <w:tc>
          <w:tcPr>
            <w:tcW w:w="593" w:type="pct"/>
            <w:tcBorders>
              <w:top w:val="single" w:sz="4" w:space="0" w:color="000000"/>
              <w:left w:val="single" w:sz="4" w:space="0" w:color="000000"/>
            </w:tcBorders>
            <w:shd w:val="clear" w:color="auto" w:fill="auto"/>
            <w:tcMar>
              <w:top w:w="0" w:type="dxa"/>
              <w:bottom w:w="0" w:type="dxa"/>
            </w:tcMar>
            <w:vAlign w:val="center"/>
          </w:tcPr>
          <w:p w14:paraId="347F2ADC"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572.76</w:t>
            </w:r>
          </w:p>
        </w:tc>
        <w:tc>
          <w:tcPr>
            <w:tcW w:w="671" w:type="pct"/>
            <w:tcBorders>
              <w:top w:val="single" w:sz="4" w:space="0" w:color="000000"/>
              <w:left w:val="single" w:sz="4" w:space="0" w:color="000000"/>
            </w:tcBorders>
            <w:shd w:val="clear" w:color="auto" w:fill="auto"/>
            <w:tcMar>
              <w:top w:w="0" w:type="dxa"/>
              <w:bottom w:w="0" w:type="dxa"/>
            </w:tcMar>
            <w:vAlign w:val="center"/>
          </w:tcPr>
          <w:p w14:paraId="0D9C072D"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1,155.0</w:t>
            </w:r>
          </w:p>
        </w:tc>
        <w:tc>
          <w:tcPr>
            <w:tcW w:w="603" w:type="pct"/>
            <w:tcBorders>
              <w:top w:val="single" w:sz="4" w:space="0" w:color="000000"/>
              <w:left w:val="single" w:sz="4" w:space="0" w:color="000000"/>
            </w:tcBorders>
            <w:shd w:val="clear" w:color="auto" w:fill="auto"/>
            <w:tcMar>
              <w:top w:w="0" w:type="dxa"/>
              <w:bottom w:w="0" w:type="dxa"/>
            </w:tcMar>
            <w:vAlign w:val="center"/>
          </w:tcPr>
          <w:p w14:paraId="35CC073D"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408.51</w:t>
            </w:r>
          </w:p>
        </w:tc>
        <w:tc>
          <w:tcPr>
            <w:tcW w:w="657" w:type="pct"/>
            <w:tcBorders>
              <w:top w:val="single" w:sz="4" w:space="0" w:color="000000"/>
              <w:left w:val="single" w:sz="4" w:space="0" w:color="000000"/>
            </w:tcBorders>
            <w:shd w:val="clear" w:color="auto" w:fill="auto"/>
            <w:tcMar>
              <w:top w:w="0" w:type="dxa"/>
              <w:bottom w:w="0" w:type="dxa"/>
            </w:tcMar>
            <w:vAlign w:val="center"/>
          </w:tcPr>
          <w:p w14:paraId="6F3E8A58"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35.4%</w:t>
            </w:r>
          </w:p>
        </w:tc>
        <w:tc>
          <w:tcPr>
            <w:tcW w:w="7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4E5458"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71.3%</w:t>
            </w:r>
          </w:p>
        </w:tc>
      </w:tr>
      <w:tr w:rsidR="009D14BE" w:rsidRPr="00854713" w14:paraId="763D0E39" w14:textId="77777777" w:rsidTr="00EC1800">
        <w:tc>
          <w:tcPr>
            <w:tcW w:w="287" w:type="pct"/>
            <w:tcBorders>
              <w:top w:val="single" w:sz="4" w:space="0" w:color="000000"/>
              <w:left w:val="single" w:sz="4" w:space="0" w:color="000000"/>
            </w:tcBorders>
            <w:shd w:val="clear" w:color="auto" w:fill="auto"/>
            <w:tcMar>
              <w:top w:w="0" w:type="dxa"/>
              <w:bottom w:w="0" w:type="dxa"/>
            </w:tcMar>
            <w:vAlign w:val="center"/>
          </w:tcPr>
          <w:p w14:paraId="03CB8C41"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2</w:t>
            </w:r>
          </w:p>
        </w:tc>
        <w:tc>
          <w:tcPr>
            <w:tcW w:w="1481" w:type="pct"/>
            <w:tcBorders>
              <w:top w:val="single" w:sz="4" w:space="0" w:color="000000"/>
              <w:left w:val="single" w:sz="4" w:space="0" w:color="000000"/>
            </w:tcBorders>
            <w:shd w:val="clear" w:color="auto" w:fill="auto"/>
            <w:tcMar>
              <w:top w:w="0" w:type="dxa"/>
              <w:bottom w:w="0" w:type="dxa"/>
            </w:tcMar>
            <w:vAlign w:val="center"/>
          </w:tcPr>
          <w:p w14:paraId="32D04C57"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Revenue</w:t>
            </w:r>
          </w:p>
        </w:tc>
        <w:tc>
          <w:tcPr>
            <w:tcW w:w="593" w:type="pct"/>
            <w:tcBorders>
              <w:top w:val="single" w:sz="4" w:space="0" w:color="000000"/>
              <w:left w:val="single" w:sz="4" w:space="0" w:color="000000"/>
            </w:tcBorders>
            <w:shd w:val="clear" w:color="auto" w:fill="auto"/>
            <w:tcMar>
              <w:top w:w="0" w:type="dxa"/>
              <w:bottom w:w="0" w:type="dxa"/>
            </w:tcMar>
            <w:vAlign w:val="center"/>
          </w:tcPr>
          <w:p w14:paraId="7C0D7E51"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557.64</w:t>
            </w:r>
          </w:p>
        </w:tc>
        <w:tc>
          <w:tcPr>
            <w:tcW w:w="671" w:type="pct"/>
            <w:tcBorders>
              <w:top w:val="single" w:sz="4" w:space="0" w:color="000000"/>
              <w:left w:val="single" w:sz="4" w:space="0" w:color="000000"/>
            </w:tcBorders>
            <w:shd w:val="clear" w:color="auto" w:fill="auto"/>
            <w:tcMar>
              <w:top w:w="0" w:type="dxa"/>
              <w:bottom w:w="0" w:type="dxa"/>
            </w:tcMar>
            <w:vAlign w:val="center"/>
          </w:tcPr>
          <w:p w14:paraId="2CB3EC07"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1,015.0</w:t>
            </w:r>
          </w:p>
        </w:tc>
        <w:tc>
          <w:tcPr>
            <w:tcW w:w="603" w:type="pct"/>
            <w:tcBorders>
              <w:top w:val="single" w:sz="4" w:space="0" w:color="000000"/>
              <w:left w:val="single" w:sz="4" w:space="0" w:color="000000"/>
            </w:tcBorders>
            <w:shd w:val="clear" w:color="auto" w:fill="auto"/>
            <w:tcMar>
              <w:top w:w="0" w:type="dxa"/>
              <w:bottom w:w="0" w:type="dxa"/>
            </w:tcMar>
            <w:vAlign w:val="center"/>
          </w:tcPr>
          <w:p w14:paraId="0D72931A"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417.74</w:t>
            </w:r>
          </w:p>
        </w:tc>
        <w:tc>
          <w:tcPr>
            <w:tcW w:w="657" w:type="pct"/>
            <w:tcBorders>
              <w:top w:val="single" w:sz="4" w:space="0" w:color="000000"/>
              <w:left w:val="single" w:sz="4" w:space="0" w:color="000000"/>
            </w:tcBorders>
            <w:shd w:val="clear" w:color="auto" w:fill="auto"/>
            <w:tcMar>
              <w:top w:w="0" w:type="dxa"/>
              <w:bottom w:w="0" w:type="dxa"/>
            </w:tcMar>
            <w:vAlign w:val="center"/>
          </w:tcPr>
          <w:p w14:paraId="7F81F5A7"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41.2%</w:t>
            </w:r>
          </w:p>
        </w:tc>
        <w:tc>
          <w:tcPr>
            <w:tcW w:w="7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BA0420"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74.9%</w:t>
            </w:r>
          </w:p>
        </w:tc>
      </w:tr>
      <w:tr w:rsidR="009D14BE" w:rsidRPr="00854713" w14:paraId="3EB30D1C" w14:textId="77777777" w:rsidTr="00EC1800">
        <w:tc>
          <w:tcPr>
            <w:tcW w:w="287" w:type="pct"/>
            <w:tcBorders>
              <w:top w:val="single" w:sz="4" w:space="0" w:color="000000"/>
              <w:left w:val="single" w:sz="4" w:space="0" w:color="000000"/>
            </w:tcBorders>
            <w:shd w:val="clear" w:color="auto" w:fill="auto"/>
            <w:tcMar>
              <w:top w:w="0" w:type="dxa"/>
              <w:bottom w:w="0" w:type="dxa"/>
            </w:tcMar>
            <w:vAlign w:val="center"/>
          </w:tcPr>
          <w:p w14:paraId="1F578F4E"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3</w:t>
            </w:r>
          </w:p>
        </w:tc>
        <w:tc>
          <w:tcPr>
            <w:tcW w:w="1481" w:type="pct"/>
            <w:tcBorders>
              <w:top w:val="single" w:sz="4" w:space="0" w:color="000000"/>
              <w:left w:val="single" w:sz="4" w:space="0" w:color="000000"/>
            </w:tcBorders>
            <w:shd w:val="clear" w:color="auto" w:fill="auto"/>
            <w:tcMar>
              <w:top w:w="0" w:type="dxa"/>
              <w:bottom w:w="0" w:type="dxa"/>
            </w:tcMar>
            <w:vAlign w:val="center"/>
          </w:tcPr>
          <w:p w14:paraId="7D215AB4"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Profit before tax</w:t>
            </w:r>
          </w:p>
        </w:tc>
        <w:tc>
          <w:tcPr>
            <w:tcW w:w="593" w:type="pct"/>
            <w:tcBorders>
              <w:top w:val="single" w:sz="4" w:space="0" w:color="000000"/>
              <w:left w:val="single" w:sz="4" w:space="0" w:color="000000"/>
            </w:tcBorders>
            <w:shd w:val="clear" w:color="auto" w:fill="auto"/>
            <w:tcMar>
              <w:top w:w="0" w:type="dxa"/>
              <w:bottom w:w="0" w:type="dxa"/>
            </w:tcMar>
            <w:vAlign w:val="center"/>
          </w:tcPr>
          <w:p w14:paraId="03A1B483"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(64.63)</w:t>
            </w:r>
          </w:p>
        </w:tc>
        <w:tc>
          <w:tcPr>
            <w:tcW w:w="671" w:type="pct"/>
            <w:tcBorders>
              <w:top w:val="single" w:sz="4" w:space="0" w:color="000000"/>
              <w:left w:val="single" w:sz="4" w:space="0" w:color="000000"/>
            </w:tcBorders>
            <w:shd w:val="clear" w:color="auto" w:fill="auto"/>
            <w:tcMar>
              <w:top w:w="0" w:type="dxa"/>
              <w:bottom w:w="0" w:type="dxa"/>
            </w:tcMar>
            <w:vAlign w:val="center"/>
          </w:tcPr>
          <w:p w14:paraId="6D96C8A6"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w:t>
            </w:r>
          </w:p>
        </w:tc>
        <w:tc>
          <w:tcPr>
            <w:tcW w:w="603" w:type="pct"/>
            <w:tcBorders>
              <w:top w:val="single" w:sz="4" w:space="0" w:color="000000"/>
              <w:left w:val="single" w:sz="4" w:space="0" w:color="000000"/>
            </w:tcBorders>
            <w:shd w:val="clear" w:color="auto" w:fill="auto"/>
            <w:tcMar>
              <w:top w:w="0" w:type="dxa"/>
              <w:bottom w:w="0" w:type="dxa"/>
            </w:tcMar>
            <w:vAlign w:val="center"/>
          </w:tcPr>
          <w:p w14:paraId="4C9C77F3"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(159.01)</w:t>
            </w:r>
          </w:p>
        </w:tc>
        <w:tc>
          <w:tcPr>
            <w:tcW w:w="657" w:type="pct"/>
            <w:tcBorders>
              <w:top w:val="single" w:sz="4" w:space="0" w:color="000000"/>
              <w:left w:val="single" w:sz="4" w:space="0" w:color="000000"/>
            </w:tcBorders>
            <w:shd w:val="clear" w:color="auto" w:fill="auto"/>
            <w:tcMar>
              <w:top w:w="0" w:type="dxa"/>
              <w:bottom w:w="0" w:type="dxa"/>
            </w:tcMar>
            <w:vAlign w:val="center"/>
          </w:tcPr>
          <w:p w14:paraId="29B271A2"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w:t>
            </w:r>
          </w:p>
        </w:tc>
        <w:tc>
          <w:tcPr>
            <w:tcW w:w="70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BE0AD9"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w:t>
            </w:r>
          </w:p>
        </w:tc>
      </w:tr>
      <w:tr w:rsidR="009D14BE" w:rsidRPr="00854713" w14:paraId="099E9605" w14:textId="77777777" w:rsidTr="00EC1800">
        <w:tc>
          <w:tcPr>
            <w:tcW w:w="2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0AC2AF"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4</w:t>
            </w:r>
          </w:p>
        </w:tc>
        <w:tc>
          <w:tcPr>
            <w:tcW w:w="14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DBB9C6" w14:textId="248C1FA8"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Payable to the State budget</w:t>
            </w:r>
          </w:p>
        </w:tc>
        <w:tc>
          <w:tcPr>
            <w:tcW w:w="5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72A0B2"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10.83</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8B963F"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20.5</w:t>
            </w:r>
          </w:p>
        </w:tc>
        <w:tc>
          <w:tcPr>
            <w:tcW w:w="6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0FB099"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14.49</w:t>
            </w:r>
          </w:p>
        </w:tc>
        <w:tc>
          <w:tcPr>
            <w:tcW w:w="6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F6C2E2"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70.7%</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9F481E"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133.8%</w:t>
            </w:r>
          </w:p>
        </w:tc>
      </w:tr>
    </w:tbl>
    <w:p w14:paraId="23EDFF9B" w14:textId="77777777" w:rsidR="002B11E0" w:rsidRPr="00854713" w:rsidRDefault="00BD3EC9" w:rsidP="00EC1800">
      <w:pPr>
        <w:numPr>
          <w:ilvl w:val="0"/>
          <w:numId w:val="2"/>
        </w:numPr>
        <w:pBdr>
          <w:top w:val="nil"/>
          <w:left w:val="nil"/>
          <w:bottom w:val="nil"/>
          <w:right w:val="nil"/>
          <w:between w:val="nil"/>
        </w:pBdr>
        <w:tabs>
          <w:tab w:val="left" w:pos="284"/>
        </w:tabs>
        <w:spacing w:after="120" w:line="360" w:lineRule="auto"/>
        <w:rPr>
          <w:rFonts w:ascii="Arial" w:hAnsi="Arial" w:cs="Arial"/>
          <w:color w:val="010000"/>
          <w:sz w:val="20"/>
          <w:szCs w:val="20"/>
        </w:rPr>
      </w:pPr>
      <w:r w:rsidRPr="00854713">
        <w:rPr>
          <w:rFonts w:ascii="Arial" w:hAnsi="Arial" w:cs="Arial"/>
          <w:color w:val="010000"/>
          <w:sz w:val="20"/>
        </w:rPr>
        <w:t>Approve the production and business plan in 2024.</w:t>
      </w:r>
    </w:p>
    <w:p w14:paraId="7C73A337" w14:textId="77777777" w:rsidR="002B11E0" w:rsidRPr="00854713" w:rsidRDefault="00BD3EC9" w:rsidP="00EC1800">
      <w:pPr>
        <w:pBdr>
          <w:top w:val="nil"/>
          <w:left w:val="nil"/>
          <w:bottom w:val="nil"/>
          <w:right w:val="nil"/>
          <w:between w:val="nil"/>
        </w:pBdr>
        <w:spacing w:after="120" w:line="360" w:lineRule="auto"/>
        <w:jc w:val="right"/>
        <w:rPr>
          <w:rFonts w:ascii="Arial" w:eastAsia="Arial" w:hAnsi="Arial" w:cs="Arial"/>
          <w:color w:val="010000"/>
          <w:sz w:val="20"/>
          <w:szCs w:val="20"/>
        </w:rPr>
      </w:pPr>
      <w:r w:rsidRPr="00854713">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6"/>
        <w:gridCol w:w="3451"/>
        <w:gridCol w:w="2625"/>
        <w:gridCol w:w="2314"/>
      </w:tblGrid>
      <w:tr w:rsidR="002B11E0" w:rsidRPr="00854713" w14:paraId="64D5501C" w14:textId="77777777" w:rsidTr="00EC1800">
        <w:tc>
          <w:tcPr>
            <w:tcW w:w="347" w:type="pct"/>
            <w:shd w:val="clear" w:color="auto" w:fill="auto"/>
            <w:tcMar>
              <w:top w:w="0" w:type="dxa"/>
              <w:bottom w:w="0" w:type="dxa"/>
            </w:tcMar>
            <w:vAlign w:val="center"/>
          </w:tcPr>
          <w:p w14:paraId="7B4960E0"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No.</w:t>
            </w:r>
          </w:p>
        </w:tc>
        <w:tc>
          <w:tcPr>
            <w:tcW w:w="1914" w:type="pct"/>
            <w:shd w:val="clear" w:color="auto" w:fill="auto"/>
            <w:tcMar>
              <w:top w:w="0" w:type="dxa"/>
              <w:bottom w:w="0" w:type="dxa"/>
            </w:tcMar>
            <w:vAlign w:val="center"/>
          </w:tcPr>
          <w:p w14:paraId="491660CB"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Econom</w:t>
            </w:r>
            <w:r w:rsidR="009D14BE" w:rsidRPr="00854713">
              <w:rPr>
                <w:rFonts w:ascii="Arial" w:hAnsi="Arial" w:cs="Arial"/>
                <w:color w:val="010000"/>
                <w:sz w:val="20"/>
              </w:rPr>
              <w:t>ic</w:t>
            </w:r>
            <w:r w:rsidRPr="00854713">
              <w:rPr>
                <w:rFonts w:ascii="Arial" w:hAnsi="Arial" w:cs="Arial"/>
                <w:color w:val="010000"/>
                <w:sz w:val="20"/>
              </w:rPr>
              <w:t xml:space="preserve"> target</w:t>
            </w:r>
          </w:p>
        </w:tc>
        <w:tc>
          <w:tcPr>
            <w:tcW w:w="1456" w:type="pct"/>
            <w:shd w:val="clear" w:color="auto" w:fill="auto"/>
            <w:tcMar>
              <w:top w:w="0" w:type="dxa"/>
              <w:bottom w:w="0" w:type="dxa"/>
            </w:tcMar>
            <w:vAlign w:val="center"/>
          </w:tcPr>
          <w:p w14:paraId="7A8C297A"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Plan for 2024</w:t>
            </w:r>
          </w:p>
        </w:tc>
        <w:tc>
          <w:tcPr>
            <w:tcW w:w="1283" w:type="pct"/>
            <w:shd w:val="clear" w:color="auto" w:fill="auto"/>
            <w:tcMar>
              <w:top w:w="0" w:type="dxa"/>
              <w:bottom w:w="0" w:type="dxa"/>
            </w:tcMar>
            <w:vAlign w:val="center"/>
          </w:tcPr>
          <w:p w14:paraId="6E203670"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Note</w:t>
            </w:r>
          </w:p>
        </w:tc>
      </w:tr>
      <w:tr w:rsidR="002B11E0" w:rsidRPr="00854713" w14:paraId="4EA509E5" w14:textId="77777777" w:rsidTr="00EC1800">
        <w:tc>
          <w:tcPr>
            <w:tcW w:w="347" w:type="pct"/>
            <w:shd w:val="clear" w:color="auto" w:fill="auto"/>
            <w:tcMar>
              <w:top w:w="0" w:type="dxa"/>
              <w:bottom w:w="0" w:type="dxa"/>
            </w:tcMar>
            <w:vAlign w:val="center"/>
          </w:tcPr>
          <w:p w14:paraId="666F31E3"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w:t>
            </w:r>
          </w:p>
        </w:tc>
        <w:tc>
          <w:tcPr>
            <w:tcW w:w="1914" w:type="pct"/>
            <w:shd w:val="clear" w:color="auto" w:fill="auto"/>
            <w:tcMar>
              <w:top w:w="0" w:type="dxa"/>
              <w:bottom w:w="0" w:type="dxa"/>
            </w:tcMar>
            <w:vAlign w:val="center"/>
          </w:tcPr>
          <w:p w14:paraId="52D9CAFF"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Output value</w:t>
            </w:r>
          </w:p>
        </w:tc>
        <w:tc>
          <w:tcPr>
            <w:tcW w:w="1456" w:type="pct"/>
            <w:shd w:val="clear" w:color="auto" w:fill="auto"/>
            <w:tcMar>
              <w:top w:w="0" w:type="dxa"/>
              <w:bottom w:w="0" w:type="dxa"/>
            </w:tcMar>
            <w:vAlign w:val="center"/>
          </w:tcPr>
          <w:p w14:paraId="084D8A4F"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542.00</w:t>
            </w:r>
          </w:p>
        </w:tc>
        <w:tc>
          <w:tcPr>
            <w:tcW w:w="1283" w:type="pct"/>
            <w:shd w:val="clear" w:color="auto" w:fill="auto"/>
            <w:tcMar>
              <w:top w:w="0" w:type="dxa"/>
              <w:bottom w:w="0" w:type="dxa"/>
            </w:tcMar>
            <w:vAlign w:val="center"/>
          </w:tcPr>
          <w:p w14:paraId="21BF9ADE" w14:textId="77777777" w:rsidR="002B11E0" w:rsidRPr="00854713" w:rsidRDefault="002B11E0" w:rsidP="00EC1800">
            <w:pPr>
              <w:spacing w:after="120" w:line="360" w:lineRule="auto"/>
              <w:rPr>
                <w:rFonts w:ascii="Arial" w:eastAsia="Arial" w:hAnsi="Arial" w:cs="Arial"/>
                <w:color w:val="010000"/>
                <w:sz w:val="20"/>
                <w:szCs w:val="20"/>
              </w:rPr>
            </w:pPr>
          </w:p>
        </w:tc>
      </w:tr>
      <w:tr w:rsidR="002B11E0" w:rsidRPr="00854713" w14:paraId="731704F5" w14:textId="77777777" w:rsidTr="00EC1800">
        <w:tc>
          <w:tcPr>
            <w:tcW w:w="347" w:type="pct"/>
            <w:shd w:val="clear" w:color="auto" w:fill="auto"/>
            <w:tcMar>
              <w:top w:w="0" w:type="dxa"/>
              <w:bottom w:w="0" w:type="dxa"/>
            </w:tcMar>
            <w:vAlign w:val="center"/>
          </w:tcPr>
          <w:p w14:paraId="2C796877"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2</w:t>
            </w:r>
          </w:p>
        </w:tc>
        <w:tc>
          <w:tcPr>
            <w:tcW w:w="1914" w:type="pct"/>
            <w:shd w:val="clear" w:color="auto" w:fill="auto"/>
            <w:tcMar>
              <w:top w:w="0" w:type="dxa"/>
              <w:bottom w:w="0" w:type="dxa"/>
            </w:tcMar>
            <w:vAlign w:val="center"/>
          </w:tcPr>
          <w:p w14:paraId="48A961A4"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Revenue</w:t>
            </w:r>
          </w:p>
        </w:tc>
        <w:tc>
          <w:tcPr>
            <w:tcW w:w="1456" w:type="pct"/>
            <w:shd w:val="clear" w:color="auto" w:fill="auto"/>
            <w:tcMar>
              <w:top w:w="0" w:type="dxa"/>
              <w:bottom w:w="0" w:type="dxa"/>
            </w:tcMar>
            <w:vAlign w:val="center"/>
          </w:tcPr>
          <w:p w14:paraId="2513A433"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547.00</w:t>
            </w:r>
          </w:p>
        </w:tc>
        <w:tc>
          <w:tcPr>
            <w:tcW w:w="1283" w:type="pct"/>
            <w:shd w:val="clear" w:color="auto" w:fill="auto"/>
            <w:tcMar>
              <w:top w:w="0" w:type="dxa"/>
              <w:bottom w:w="0" w:type="dxa"/>
            </w:tcMar>
            <w:vAlign w:val="center"/>
          </w:tcPr>
          <w:p w14:paraId="7D8F0746" w14:textId="77777777" w:rsidR="002B11E0" w:rsidRPr="00854713" w:rsidRDefault="002B11E0" w:rsidP="00EC1800">
            <w:pPr>
              <w:spacing w:after="120" w:line="360" w:lineRule="auto"/>
              <w:rPr>
                <w:rFonts w:ascii="Arial" w:eastAsia="Arial" w:hAnsi="Arial" w:cs="Arial"/>
                <w:color w:val="010000"/>
                <w:sz w:val="20"/>
                <w:szCs w:val="20"/>
              </w:rPr>
            </w:pPr>
          </w:p>
        </w:tc>
      </w:tr>
      <w:tr w:rsidR="002B11E0" w:rsidRPr="00854713" w14:paraId="091D1B83" w14:textId="77777777" w:rsidTr="00EC1800">
        <w:tc>
          <w:tcPr>
            <w:tcW w:w="347" w:type="pct"/>
            <w:shd w:val="clear" w:color="auto" w:fill="auto"/>
            <w:tcMar>
              <w:top w:w="0" w:type="dxa"/>
              <w:bottom w:w="0" w:type="dxa"/>
            </w:tcMar>
            <w:vAlign w:val="center"/>
          </w:tcPr>
          <w:p w14:paraId="55262702"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3</w:t>
            </w:r>
          </w:p>
        </w:tc>
        <w:tc>
          <w:tcPr>
            <w:tcW w:w="1914" w:type="pct"/>
            <w:shd w:val="clear" w:color="auto" w:fill="auto"/>
            <w:tcMar>
              <w:top w:w="0" w:type="dxa"/>
              <w:bottom w:w="0" w:type="dxa"/>
            </w:tcMar>
            <w:vAlign w:val="center"/>
          </w:tcPr>
          <w:p w14:paraId="33B3693E"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Profit before tax</w:t>
            </w:r>
          </w:p>
        </w:tc>
        <w:tc>
          <w:tcPr>
            <w:tcW w:w="1456" w:type="pct"/>
            <w:shd w:val="clear" w:color="auto" w:fill="auto"/>
            <w:tcMar>
              <w:top w:w="0" w:type="dxa"/>
              <w:bottom w:w="0" w:type="dxa"/>
            </w:tcMar>
            <w:vAlign w:val="center"/>
          </w:tcPr>
          <w:p w14:paraId="04D9507C"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10.16</w:t>
            </w:r>
          </w:p>
        </w:tc>
        <w:tc>
          <w:tcPr>
            <w:tcW w:w="1283" w:type="pct"/>
            <w:shd w:val="clear" w:color="auto" w:fill="auto"/>
            <w:tcMar>
              <w:top w:w="0" w:type="dxa"/>
              <w:bottom w:w="0" w:type="dxa"/>
            </w:tcMar>
            <w:vAlign w:val="center"/>
          </w:tcPr>
          <w:p w14:paraId="1FF15A2C" w14:textId="77777777" w:rsidR="002B11E0" w:rsidRPr="00854713" w:rsidRDefault="002B11E0" w:rsidP="00EC1800">
            <w:pPr>
              <w:spacing w:after="120" w:line="360" w:lineRule="auto"/>
              <w:rPr>
                <w:rFonts w:ascii="Arial" w:eastAsia="Arial" w:hAnsi="Arial" w:cs="Arial"/>
                <w:color w:val="010000"/>
                <w:sz w:val="20"/>
                <w:szCs w:val="20"/>
              </w:rPr>
            </w:pPr>
          </w:p>
        </w:tc>
      </w:tr>
      <w:tr w:rsidR="002B11E0" w:rsidRPr="00854713" w14:paraId="3BB810BB" w14:textId="77777777" w:rsidTr="00EC1800">
        <w:tc>
          <w:tcPr>
            <w:tcW w:w="347" w:type="pct"/>
            <w:shd w:val="clear" w:color="auto" w:fill="auto"/>
            <w:tcMar>
              <w:top w:w="0" w:type="dxa"/>
              <w:bottom w:w="0" w:type="dxa"/>
            </w:tcMar>
            <w:vAlign w:val="center"/>
          </w:tcPr>
          <w:p w14:paraId="3CB515AE"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4</w:t>
            </w:r>
          </w:p>
        </w:tc>
        <w:tc>
          <w:tcPr>
            <w:tcW w:w="1914" w:type="pct"/>
            <w:shd w:val="clear" w:color="auto" w:fill="auto"/>
            <w:tcMar>
              <w:top w:w="0" w:type="dxa"/>
              <w:bottom w:w="0" w:type="dxa"/>
            </w:tcMar>
            <w:vAlign w:val="center"/>
          </w:tcPr>
          <w:p w14:paraId="0A0D8AAF"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Payables to the State budget</w:t>
            </w:r>
          </w:p>
        </w:tc>
        <w:tc>
          <w:tcPr>
            <w:tcW w:w="1456" w:type="pct"/>
            <w:shd w:val="clear" w:color="auto" w:fill="auto"/>
            <w:tcMar>
              <w:top w:w="0" w:type="dxa"/>
              <w:bottom w:w="0" w:type="dxa"/>
            </w:tcMar>
            <w:vAlign w:val="center"/>
          </w:tcPr>
          <w:p w14:paraId="448E0037"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11.4</w:t>
            </w:r>
          </w:p>
        </w:tc>
        <w:tc>
          <w:tcPr>
            <w:tcW w:w="1283" w:type="pct"/>
            <w:shd w:val="clear" w:color="auto" w:fill="auto"/>
            <w:tcMar>
              <w:top w:w="0" w:type="dxa"/>
              <w:bottom w:w="0" w:type="dxa"/>
            </w:tcMar>
            <w:vAlign w:val="center"/>
          </w:tcPr>
          <w:p w14:paraId="16AB1101" w14:textId="77777777" w:rsidR="002B11E0" w:rsidRPr="00854713" w:rsidRDefault="002B11E0" w:rsidP="00EC1800">
            <w:pPr>
              <w:spacing w:after="120" w:line="360" w:lineRule="auto"/>
              <w:rPr>
                <w:rFonts w:ascii="Arial" w:eastAsia="Arial" w:hAnsi="Arial" w:cs="Arial"/>
                <w:color w:val="010000"/>
                <w:sz w:val="20"/>
                <w:szCs w:val="20"/>
              </w:rPr>
            </w:pPr>
          </w:p>
        </w:tc>
      </w:tr>
      <w:tr w:rsidR="002B11E0" w:rsidRPr="00854713" w14:paraId="5D9CADB2" w14:textId="77777777" w:rsidTr="00EC1800">
        <w:tc>
          <w:tcPr>
            <w:tcW w:w="347" w:type="pct"/>
            <w:shd w:val="clear" w:color="auto" w:fill="auto"/>
            <w:tcMar>
              <w:top w:w="0" w:type="dxa"/>
              <w:bottom w:w="0" w:type="dxa"/>
            </w:tcMar>
            <w:vAlign w:val="center"/>
          </w:tcPr>
          <w:p w14:paraId="1F66A6B5"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6</w:t>
            </w:r>
          </w:p>
        </w:tc>
        <w:tc>
          <w:tcPr>
            <w:tcW w:w="1914" w:type="pct"/>
            <w:shd w:val="clear" w:color="auto" w:fill="auto"/>
            <w:tcMar>
              <w:top w:w="0" w:type="dxa"/>
              <w:bottom w:w="0" w:type="dxa"/>
            </w:tcMar>
            <w:vAlign w:val="center"/>
          </w:tcPr>
          <w:p w14:paraId="40164040"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Dividend payment rate (*)</w:t>
            </w:r>
          </w:p>
        </w:tc>
        <w:tc>
          <w:tcPr>
            <w:tcW w:w="1456" w:type="pct"/>
            <w:shd w:val="clear" w:color="auto" w:fill="auto"/>
            <w:tcMar>
              <w:top w:w="0" w:type="dxa"/>
              <w:bottom w:w="0" w:type="dxa"/>
            </w:tcMar>
            <w:vAlign w:val="center"/>
          </w:tcPr>
          <w:p w14:paraId="30ABB091"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No dividend payment</w:t>
            </w:r>
          </w:p>
        </w:tc>
        <w:tc>
          <w:tcPr>
            <w:tcW w:w="1283" w:type="pct"/>
            <w:shd w:val="clear" w:color="auto" w:fill="auto"/>
            <w:tcMar>
              <w:top w:w="0" w:type="dxa"/>
              <w:bottom w:w="0" w:type="dxa"/>
            </w:tcMar>
            <w:vAlign w:val="center"/>
          </w:tcPr>
          <w:p w14:paraId="45A171EF" w14:textId="77777777" w:rsidR="002B11E0" w:rsidRPr="00854713" w:rsidRDefault="002B11E0" w:rsidP="00EC1800">
            <w:pPr>
              <w:spacing w:after="120" w:line="360" w:lineRule="auto"/>
              <w:rPr>
                <w:rFonts w:ascii="Arial" w:eastAsia="Arial" w:hAnsi="Arial" w:cs="Arial"/>
                <w:color w:val="010000"/>
                <w:sz w:val="20"/>
                <w:szCs w:val="20"/>
              </w:rPr>
            </w:pPr>
          </w:p>
        </w:tc>
      </w:tr>
    </w:tbl>
    <w:p w14:paraId="5EC077A1" w14:textId="77777777" w:rsidR="002B11E0" w:rsidRPr="00854713" w:rsidRDefault="00BD3EC9" w:rsidP="00EC1800">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54713">
        <w:rPr>
          <w:rFonts w:ascii="Arial" w:hAnsi="Arial" w:cs="Arial"/>
          <w:color w:val="010000"/>
          <w:sz w:val="20"/>
        </w:rPr>
        <w:t>Approve Report No. 02/BC-KCKL-BKS dated April 11, 2024, on the supervisory activities of the Supervisory Board in 2023 and the plan for 2024.</w:t>
      </w:r>
    </w:p>
    <w:p w14:paraId="18BA3FE5" w14:textId="77777777" w:rsidR="00BD3EC9" w:rsidRPr="00854713" w:rsidRDefault="00BD3EC9" w:rsidP="00EC1800">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54713">
        <w:rPr>
          <w:rFonts w:ascii="Arial" w:hAnsi="Arial" w:cs="Arial"/>
          <w:color w:val="010000"/>
          <w:sz w:val="20"/>
        </w:rPr>
        <w:t>Approve Proposal No. 45/TTr-KCKL-HDQT dated April 11, 2024, on the settlement of salaries, allowances, and remunerations for the Board of Directors and the Supervisory Board of the Company for the year 2023 and the payment plan for 2024.</w:t>
      </w:r>
    </w:p>
    <w:p w14:paraId="3C31F6F4" w14:textId="77777777" w:rsidR="002B11E0" w:rsidRPr="00854713" w:rsidRDefault="00BD3EC9" w:rsidP="00EC1800">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54713">
        <w:rPr>
          <w:rFonts w:ascii="Arial" w:hAnsi="Arial" w:cs="Arial"/>
          <w:color w:val="010000"/>
          <w:sz w:val="20"/>
        </w:rPr>
        <w:t>Approve Proposal No. 03/TTr-KCKL-BKS dated April 11, 2024, on the selection of the audit company for the Financial Statements 2024.</w:t>
      </w:r>
    </w:p>
    <w:p w14:paraId="63DBC269" w14:textId="77777777" w:rsidR="002B11E0" w:rsidRPr="00854713" w:rsidRDefault="00BD3EC9" w:rsidP="00EC1800">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54713">
        <w:rPr>
          <w:rFonts w:ascii="Arial" w:hAnsi="Arial" w:cs="Arial"/>
          <w:color w:val="010000"/>
          <w:sz w:val="20"/>
        </w:rPr>
        <w:lastRenderedPageBreak/>
        <w:t xml:space="preserve"> Approve Proposal No. 46/TTr-KCKL-HDQT dated April 11, 2024, on the addition of a business line.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1"/>
        <w:gridCol w:w="6915"/>
        <w:gridCol w:w="1300"/>
      </w:tblGrid>
      <w:tr w:rsidR="002B11E0" w:rsidRPr="00854713" w14:paraId="50685EBA" w14:textId="77777777" w:rsidTr="00854713">
        <w:trPr>
          <w:trHeight w:val="64"/>
        </w:trPr>
        <w:tc>
          <w:tcPr>
            <w:tcW w:w="444" w:type="pct"/>
            <w:shd w:val="clear" w:color="auto" w:fill="auto"/>
            <w:tcMar>
              <w:top w:w="0" w:type="dxa"/>
              <w:bottom w:w="0" w:type="dxa"/>
            </w:tcMar>
            <w:vAlign w:val="center"/>
          </w:tcPr>
          <w:p w14:paraId="00BE12D6"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No.</w:t>
            </w:r>
          </w:p>
        </w:tc>
        <w:tc>
          <w:tcPr>
            <w:tcW w:w="3835" w:type="pct"/>
            <w:shd w:val="clear" w:color="auto" w:fill="auto"/>
            <w:tcMar>
              <w:top w:w="0" w:type="dxa"/>
              <w:bottom w:w="0" w:type="dxa"/>
            </w:tcMar>
            <w:vAlign w:val="center"/>
          </w:tcPr>
          <w:p w14:paraId="16E5434F"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Name</w:t>
            </w:r>
          </w:p>
        </w:tc>
        <w:tc>
          <w:tcPr>
            <w:tcW w:w="721" w:type="pct"/>
            <w:shd w:val="clear" w:color="auto" w:fill="auto"/>
            <w:tcMar>
              <w:top w:w="0" w:type="dxa"/>
              <w:bottom w:w="0" w:type="dxa"/>
            </w:tcMar>
            <w:vAlign w:val="center"/>
          </w:tcPr>
          <w:p w14:paraId="7453DD94"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Business code</w:t>
            </w:r>
          </w:p>
        </w:tc>
      </w:tr>
      <w:tr w:rsidR="002B11E0" w:rsidRPr="00854713" w14:paraId="60171833" w14:textId="77777777" w:rsidTr="00EC1800">
        <w:tc>
          <w:tcPr>
            <w:tcW w:w="444" w:type="pct"/>
            <w:shd w:val="clear" w:color="auto" w:fill="auto"/>
            <w:tcMar>
              <w:top w:w="0" w:type="dxa"/>
              <w:bottom w:w="0" w:type="dxa"/>
            </w:tcMar>
            <w:vAlign w:val="center"/>
          </w:tcPr>
          <w:p w14:paraId="4F06F3A4"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1</w:t>
            </w:r>
          </w:p>
        </w:tc>
        <w:tc>
          <w:tcPr>
            <w:tcW w:w="3835" w:type="pct"/>
            <w:shd w:val="clear" w:color="auto" w:fill="auto"/>
            <w:tcMar>
              <w:top w:w="0" w:type="dxa"/>
              <w:bottom w:w="0" w:type="dxa"/>
            </w:tcMar>
            <w:vAlign w:val="center"/>
          </w:tcPr>
          <w:p w14:paraId="58BDADE6"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Construction of electricity works</w:t>
            </w:r>
          </w:p>
          <w:p w14:paraId="7FC529CA"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Details: Electrical works and construction services for electrical projects such as: Wind power projects, thermal power projects; hydroelectric projects; solar power projects; biogas power projects; and other electrical projects.</w:t>
            </w:r>
          </w:p>
        </w:tc>
        <w:tc>
          <w:tcPr>
            <w:tcW w:w="721" w:type="pct"/>
            <w:shd w:val="clear" w:color="auto" w:fill="auto"/>
            <w:tcMar>
              <w:top w:w="0" w:type="dxa"/>
              <w:bottom w:w="0" w:type="dxa"/>
            </w:tcMar>
            <w:vAlign w:val="center"/>
          </w:tcPr>
          <w:p w14:paraId="49E13766"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4221</w:t>
            </w:r>
          </w:p>
        </w:tc>
      </w:tr>
    </w:tbl>
    <w:p w14:paraId="710835B0" w14:textId="77777777" w:rsidR="002B11E0" w:rsidRPr="00854713" w:rsidRDefault="00BD3EC9" w:rsidP="00EC1800">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54713">
        <w:rPr>
          <w:rFonts w:ascii="Arial" w:hAnsi="Arial" w:cs="Arial"/>
          <w:color w:val="010000"/>
          <w:sz w:val="20"/>
        </w:rPr>
        <w:t>Approve Proposal No. 69/TTr-KCKL-HDQT dated May 17, 2024, on the restructuring of personnel for the Members of the Board of Directors of the Company, specifically:</w:t>
      </w:r>
    </w:p>
    <w:p w14:paraId="6300A6FB" w14:textId="77777777" w:rsidR="002B11E0" w:rsidRPr="00854713" w:rsidRDefault="00BD3EC9" w:rsidP="00EC1800">
      <w:pPr>
        <w:numPr>
          <w:ilvl w:val="0"/>
          <w:numId w:val="3"/>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54713">
        <w:rPr>
          <w:rFonts w:ascii="Arial" w:hAnsi="Arial" w:cs="Arial"/>
          <w:color w:val="010000"/>
          <w:sz w:val="20"/>
        </w:rPr>
        <w:t>Mr. Dinh Van Tam resigns as a Member of the Board of Directors of PVC-MS.</w:t>
      </w:r>
    </w:p>
    <w:p w14:paraId="2B12E9BD" w14:textId="77777777" w:rsidR="002B11E0" w:rsidRPr="00854713" w:rsidRDefault="00BD3EC9" w:rsidP="00EC1800">
      <w:pPr>
        <w:numPr>
          <w:ilvl w:val="0"/>
          <w:numId w:val="3"/>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54713">
        <w:rPr>
          <w:rFonts w:ascii="Arial" w:hAnsi="Arial" w:cs="Arial"/>
          <w:color w:val="010000"/>
          <w:sz w:val="20"/>
        </w:rPr>
        <w:t>Mr. Tran Vu Phuong is elected as a Member of the Board of Directors of PVC-MS.</w:t>
      </w:r>
    </w:p>
    <w:p w14:paraId="0F9DC97C"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‎‎Article 2. The General Meeting of Shareholders assigned the Board of Directors, the Board of Managers, and the Supervisory Board of the Company to implement the contents of the General Mandate based on ensuring the interests of PVC-MS and its shareholders, in accordance with the provisions of the Company's Charter and current laws.</w:t>
      </w:r>
    </w:p>
    <w:p w14:paraId="33475B03" w14:textId="77777777" w:rsidR="002B11E0" w:rsidRPr="00854713" w:rsidRDefault="00BD3EC9" w:rsidP="00EC1800">
      <w:pPr>
        <w:pBdr>
          <w:top w:val="nil"/>
          <w:left w:val="nil"/>
          <w:bottom w:val="nil"/>
          <w:right w:val="nil"/>
          <w:between w:val="nil"/>
        </w:pBdr>
        <w:spacing w:after="120" w:line="360" w:lineRule="auto"/>
        <w:rPr>
          <w:rFonts w:ascii="Arial" w:eastAsia="Arial" w:hAnsi="Arial" w:cs="Arial"/>
          <w:color w:val="010000"/>
          <w:sz w:val="20"/>
          <w:szCs w:val="20"/>
        </w:rPr>
      </w:pPr>
      <w:r w:rsidRPr="00854713">
        <w:rPr>
          <w:rFonts w:ascii="Arial" w:hAnsi="Arial" w:cs="Arial"/>
          <w:color w:val="010000"/>
          <w:sz w:val="20"/>
        </w:rPr>
        <w:t>‎‎Article 3. The full text of the Annual General Mandate 2024 of Petroleum Equipment Assembly &amp; Metal Structure J.S.C was approved at the meeting on May 20, 2024, at the General Meeting, and shall take effect from the date of its signing.</w:t>
      </w:r>
    </w:p>
    <w:sectPr w:rsidR="002B11E0" w:rsidRPr="00854713" w:rsidSect="00EC180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573"/>
    <w:multiLevelType w:val="multilevel"/>
    <w:tmpl w:val="3C4A71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3C65A4"/>
    <w:multiLevelType w:val="multilevel"/>
    <w:tmpl w:val="E5E89F04"/>
    <w:lvl w:ilvl="0">
      <w:start w:val="7"/>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491FC3"/>
    <w:multiLevelType w:val="multilevel"/>
    <w:tmpl w:val="158637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E0"/>
    <w:rsid w:val="002B11E0"/>
    <w:rsid w:val="00473D71"/>
    <w:rsid w:val="006B6A5B"/>
    <w:rsid w:val="00854713"/>
    <w:rsid w:val="008C461F"/>
    <w:rsid w:val="008D60FA"/>
    <w:rsid w:val="009D14BE"/>
    <w:rsid w:val="00BD3EC9"/>
    <w:rsid w:val="00D978B7"/>
    <w:rsid w:val="00EC1800"/>
    <w:rsid w:val="00EE1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8CD68"/>
  <w15:docId w15:val="{FB40867F-9730-421A-9592-AE40ABED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425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242526"/>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D3E5D"/>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D3E5D"/>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customStyle="1" w:styleId="Heading21">
    <w:name w:val="Heading #2"/>
    <w:basedOn w:val="Normal"/>
    <w:link w:val="Heading20"/>
    <w:pPr>
      <w:spacing w:line="276" w:lineRule="auto"/>
      <w:ind w:left="530"/>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50">
    <w:name w:val="Body text (5)"/>
    <w:basedOn w:val="Normal"/>
    <w:link w:val="Bodytext5"/>
    <w:rPr>
      <w:rFonts w:ascii="Times New Roman" w:eastAsia="Times New Roman" w:hAnsi="Times New Roman" w:cs="Times New Roman"/>
      <w:b/>
      <w:bCs/>
      <w:sz w:val="30"/>
      <w:szCs w:val="30"/>
    </w:rPr>
  </w:style>
  <w:style w:type="paragraph" w:customStyle="1" w:styleId="Tablecaption0">
    <w:name w:val="Table caption"/>
    <w:basedOn w:val="Normal"/>
    <w:link w:val="Tablecaption"/>
    <w:pPr>
      <w:spacing w:line="266" w:lineRule="auto"/>
      <w:ind w:firstLine="360"/>
    </w:pPr>
    <w:rPr>
      <w:rFonts w:ascii="Times New Roman" w:eastAsia="Times New Roman" w:hAnsi="Times New Roman" w:cs="Times New Roman"/>
      <w:color w:val="242526"/>
    </w:rPr>
  </w:style>
  <w:style w:type="paragraph" w:customStyle="1" w:styleId="Other0">
    <w:name w:val="Other"/>
    <w:basedOn w:val="Normal"/>
    <w:link w:val="Other"/>
    <w:pPr>
      <w:spacing w:line="262"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242526"/>
      <w:sz w:val="20"/>
      <w:szCs w:val="20"/>
    </w:rPr>
  </w:style>
  <w:style w:type="paragraph" w:customStyle="1" w:styleId="Bodytext40">
    <w:name w:val="Body text (4)"/>
    <w:basedOn w:val="Normal"/>
    <w:link w:val="Bodytext4"/>
    <w:pPr>
      <w:spacing w:line="245" w:lineRule="exact"/>
      <w:jc w:val="right"/>
    </w:pPr>
    <w:rPr>
      <w:rFonts w:ascii="Arial" w:eastAsia="Arial" w:hAnsi="Arial" w:cs="Arial"/>
      <w:b/>
      <w:bCs/>
      <w:color w:val="CD3E5D"/>
      <w:sz w:val="18"/>
      <w:szCs w:val="18"/>
    </w:rPr>
  </w:style>
  <w:style w:type="paragraph" w:customStyle="1" w:styleId="Heading11">
    <w:name w:val="Heading #1"/>
    <w:basedOn w:val="Normal"/>
    <w:link w:val="Heading10"/>
    <w:pPr>
      <w:spacing w:line="180" w:lineRule="auto"/>
      <w:ind w:firstLine="160"/>
      <w:outlineLvl w:val="0"/>
    </w:pPr>
    <w:rPr>
      <w:rFonts w:ascii="Times New Roman" w:eastAsia="Times New Roman" w:hAnsi="Times New Roman" w:cs="Times New Roman"/>
      <w:color w:val="CD3E5D"/>
      <w:sz w:val="36"/>
      <w:szCs w:val="36"/>
    </w:rPr>
  </w:style>
  <w:style w:type="paragraph" w:customStyle="1" w:styleId="Bodytext20">
    <w:name w:val="Body text (2)"/>
    <w:basedOn w:val="Normal"/>
    <w:link w:val="Bodytext2"/>
    <w:pPr>
      <w:spacing w:line="202" w:lineRule="auto"/>
      <w:ind w:left="2880" w:firstLine="360"/>
    </w:pPr>
    <w:rPr>
      <w:rFonts w:ascii="Arial" w:eastAsia="Arial" w:hAnsi="Arial" w:cs="Arial"/>
      <w:sz w:val="8"/>
      <w:szCs w:val="8"/>
    </w:rPr>
  </w:style>
  <w:style w:type="paragraph" w:styleId="ListParagraph">
    <w:name w:val="List Paragraph"/>
    <w:basedOn w:val="Normal"/>
    <w:uiPriority w:val="34"/>
    <w:qFormat/>
    <w:rsid w:val="00285C6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pdfzMDi1J/vgZWRLxuSF1iDydw==">CgMxLjA4AHIhMVJZeDZ1b24yMGtVMU4zTHVJWS16QzNsbGlTRUZVOTdt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2024-05-27T04:20:00Z</dcterms:created>
  <dcterms:modified xsi:type="dcterms:W3CDTF">2024-05-27T04:20:00Z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a09da662235430bacbce836ffc3e32e0008871d0c9ad38154b2f734d64eb4abc</vt:lpwstr>
  </property>
</Properties>
</file>