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CD586"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53581C">
        <w:rPr>
          <w:rFonts w:ascii="Arial" w:hAnsi="Arial" w:cs="Arial"/>
          <w:b/>
          <w:color w:val="010000"/>
          <w:sz w:val="20"/>
        </w:rPr>
        <w:t>DXP: Annual General Mandate 2024</w:t>
      </w:r>
    </w:p>
    <w:p w14:paraId="5E5863E6"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 xml:space="preserve">On May 17, 2024, Doan </w:t>
      </w:r>
      <w:proofErr w:type="spellStart"/>
      <w:r w:rsidRPr="0053581C">
        <w:rPr>
          <w:rFonts w:ascii="Arial" w:hAnsi="Arial" w:cs="Arial"/>
          <w:color w:val="010000"/>
          <w:sz w:val="20"/>
        </w:rPr>
        <w:t>Xa</w:t>
      </w:r>
      <w:proofErr w:type="spellEnd"/>
      <w:r w:rsidRPr="0053581C">
        <w:rPr>
          <w:rFonts w:ascii="Arial" w:hAnsi="Arial" w:cs="Arial"/>
          <w:color w:val="010000"/>
          <w:sz w:val="20"/>
        </w:rPr>
        <w:t xml:space="preserve"> Port JSC announced General Mandate No. 01/NQ-DHDCD as follows:</w:t>
      </w:r>
    </w:p>
    <w:p w14:paraId="7FFD4FCF"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Article 1: Approve the production and business results in 2023.</w:t>
      </w:r>
    </w:p>
    <w:p w14:paraId="33EBAF90" w14:textId="77777777" w:rsidR="00AE0DFE" w:rsidRPr="0053581C" w:rsidRDefault="00725581" w:rsidP="00AF3831">
      <w:pPr>
        <w:numPr>
          <w:ilvl w:val="0"/>
          <w:numId w:val="13"/>
        </w:numPr>
        <w:pBdr>
          <w:top w:val="nil"/>
          <w:left w:val="nil"/>
          <w:bottom w:val="nil"/>
          <w:right w:val="nil"/>
          <w:between w:val="nil"/>
        </w:pBdr>
        <w:tabs>
          <w:tab w:val="left" w:pos="432"/>
          <w:tab w:val="left" w:pos="1074"/>
        </w:tabs>
        <w:spacing w:after="120" w:line="360" w:lineRule="auto"/>
        <w:jc w:val="both"/>
        <w:rPr>
          <w:rFonts w:ascii="Arial" w:eastAsia="Arial" w:hAnsi="Arial" w:cs="Arial"/>
          <w:color w:val="010000"/>
          <w:sz w:val="20"/>
          <w:szCs w:val="20"/>
        </w:rPr>
      </w:pPr>
      <w:r w:rsidRPr="0053581C">
        <w:rPr>
          <w:rFonts w:ascii="Arial" w:hAnsi="Arial" w:cs="Arial"/>
          <w:color w:val="010000"/>
          <w:sz w:val="20"/>
        </w:rPr>
        <w:t>Production and business results in 2023:</w:t>
      </w:r>
    </w:p>
    <w:p w14:paraId="73BAE86C" w14:textId="77777777" w:rsidR="00AE0DFE" w:rsidRPr="0053581C" w:rsidRDefault="00725581" w:rsidP="00AF3831">
      <w:pPr>
        <w:numPr>
          <w:ilvl w:val="0"/>
          <w:numId w:val="14"/>
        </w:numPr>
        <w:pBdr>
          <w:top w:val="nil"/>
          <w:left w:val="nil"/>
          <w:bottom w:val="nil"/>
          <w:right w:val="nil"/>
          <w:between w:val="nil"/>
        </w:pBdr>
        <w:tabs>
          <w:tab w:val="left" w:pos="282"/>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Output of asphalt products: 24,362 tons, reaching 102.63% of the plan (asphalt products business is implemented in 2023, so the output in 2022 is 0). Output of goods via Port (port services): 1,200,760 tons, reaching 100.33% of the year plan and equivalent to 106.19% compared to the results in 2022</w:t>
      </w:r>
    </w:p>
    <w:p w14:paraId="64737184" w14:textId="77777777" w:rsidR="00AE0DFE" w:rsidRPr="0053581C" w:rsidRDefault="00725581" w:rsidP="00AF3831">
      <w:pPr>
        <w:numPr>
          <w:ilvl w:val="0"/>
          <w:numId w:val="14"/>
        </w:numPr>
        <w:pBdr>
          <w:top w:val="nil"/>
          <w:left w:val="nil"/>
          <w:bottom w:val="nil"/>
          <w:right w:val="nil"/>
          <w:between w:val="nil"/>
        </w:pBdr>
        <w:tabs>
          <w:tab w:val="left" w:pos="286"/>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Total revenue: VND 430.066 billion, reaching 96.07% of the plan 2023 (according to the plan of the Annual General Meeting of Shareh</w:t>
      </w:r>
      <w:bookmarkStart w:id="0" w:name="_GoBack"/>
      <w:bookmarkEnd w:id="0"/>
      <w:r w:rsidRPr="0053581C">
        <w:rPr>
          <w:rFonts w:ascii="Arial" w:hAnsi="Arial" w:cs="Arial"/>
          <w:color w:val="010000"/>
          <w:sz w:val="20"/>
        </w:rPr>
        <w:t xml:space="preserve">olders 2023: revenue from asphalt products business is VND 326 billion, results in 2023 reaches VND 288 billion). </w:t>
      </w:r>
    </w:p>
    <w:p w14:paraId="3BD6BF94" w14:textId="77777777" w:rsidR="00AE0DFE" w:rsidRPr="0053581C" w:rsidRDefault="00725581" w:rsidP="00AF3831">
      <w:pPr>
        <w:numPr>
          <w:ilvl w:val="0"/>
          <w:numId w:val="14"/>
        </w:numPr>
        <w:pBdr>
          <w:top w:val="nil"/>
          <w:left w:val="nil"/>
          <w:bottom w:val="nil"/>
          <w:right w:val="nil"/>
          <w:between w:val="nil"/>
        </w:pBdr>
        <w:tabs>
          <w:tab w:val="left" w:pos="272"/>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Total profit before tax: VND 69.825 billion, reaching 163.04% of the plan 2023 and equivalent to 154.73% compared to the results in 2022</w:t>
      </w:r>
    </w:p>
    <w:p w14:paraId="38805673" w14:textId="77777777" w:rsidR="00AE0DFE" w:rsidRPr="0053581C" w:rsidRDefault="00725581" w:rsidP="00AF3831">
      <w:pPr>
        <w:numPr>
          <w:ilvl w:val="0"/>
          <w:numId w:val="13"/>
        </w:numPr>
        <w:pBdr>
          <w:top w:val="nil"/>
          <w:left w:val="nil"/>
          <w:bottom w:val="nil"/>
          <w:right w:val="nil"/>
          <w:between w:val="nil"/>
        </w:pBdr>
        <w:tabs>
          <w:tab w:val="left" w:pos="432"/>
          <w:tab w:val="left" w:pos="1088"/>
        </w:tabs>
        <w:spacing w:after="120" w:line="360" w:lineRule="auto"/>
        <w:jc w:val="both"/>
        <w:rPr>
          <w:rFonts w:ascii="Arial" w:eastAsia="Arial" w:hAnsi="Arial" w:cs="Arial"/>
          <w:color w:val="010000"/>
          <w:sz w:val="20"/>
          <w:szCs w:val="20"/>
        </w:rPr>
      </w:pPr>
      <w:r w:rsidRPr="0053581C">
        <w:rPr>
          <w:rFonts w:ascii="Arial" w:hAnsi="Arial" w:cs="Arial"/>
          <w:color w:val="010000"/>
          <w:sz w:val="20"/>
        </w:rPr>
        <w:t>Investment plan 2023:</w:t>
      </w:r>
    </w:p>
    <w:p w14:paraId="2E8150C5"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In 2023, the Port has invested in 01 Tadano wheeled crane with a capacity of 110 tons, serving goods exploitation. Total investment in fixed assets is VND 16.68 billion.</w:t>
      </w:r>
    </w:p>
    <w:p w14:paraId="32046AFC"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Article 2: Approve the production and business plan 2024.</w:t>
      </w:r>
    </w:p>
    <w:p w14:paraId="6E892215" w14:textId="77777777" w:rsidR="00AE0DFE" w:rsidRPr="0053581C" w:rsidRDefault="00725581" w:rsidP="00AF3831">
      <w:pPr>
        <w:numPr>
          <w:ilvl w:val="0"/>
          <w:numId w:val="1"/>
        </w:numPr>
        <w:pBdr>
          <w:top w:val="nil"/>
          <w:left w:val="nil"/>
          <w:bottom w:val="nil"/>
          <w:right w:val="nil"/>
          <w:between w:val="nil"/>
        </w:pBdr>
        <w:tabs>
          <w:tab w:val="left" w:pos="432"/>
          <w:tab w:val="left" w:pos="1031"/>
        </w:tabs>
        <w:spacing w:after="120" w:line="360" w:lineRule="auto"/>
        <w:jc w:val="both"/>
        <w:rPr>
          <w:rFonts w:ascii="Arial" w:eastAsia="Arial" w:hAnsi="Arial" w:cs="Arial"/>
          <w:color w:val="010000"/>
          <w:sz w:val="20"/>
          <w:szCs w:val="20"/>
        </w:rPr>
      </w:pPr>
      <w:r w:rsidRPr="0053581C">
        <w:rPr>
          <w:rFonts w:ascii="Arial" w:hAnsi="Arial" w:cs="Arial"/>
          <w:color w:val="010000"/>
          <w:sz w:val="20"/>
        </w:rPr>
        <w:t>Production and business plan 2024:</w:t>
      </w:r>
    </w:p>
    <w:p w14:paraId="1DED65FC" w14:textId="77777777" w:rsidR="00AE0DFE" w:rsidRPr="0053581C" w:rsidRDefault="00725581" w:rsidP="00AF383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Goods output:</w:t>
      </w:r>
    </w:p>
    <w:p w14:paraId="376E2CD2" w14:textId="77777777" w:rsidR="00AE0DFE" w:rsidRPr="0053581C" w:rsidRDefault="00725581" w:rsidP="00AF3831">
      <w:pPr>
        <w:numPr>
          <w:ilvl w:val="0"/>
          <w:numId w:val="14"/>
        </w:numPr>
        <w:pBdr>
          <w:top w:val="nil"/>
          <w:left w:val="nil"/>
          <w:bottom w:val="nil"/>
          <w:right w:val="nil"/>
          <w:between w:val="nil"/>
        </w:pBdr>
        <w:tabs>
          <w:tab w:val="left" w:pos="432"/>
          <w:tab w:val="left" w:pos="1368"/>
        </w:tabs>
        <w:spacing w:after="120" w:line="360" w:lineRule="auto"/>
        <w:jc w:val="both"/>
        <w:rPr>
          <w:rFonts w:ascii="Arial" w:eastAsia="Arial" w:hAnsi="Arial" w:cs="Arial"/>
          <w:color w:val="010000"/>
          <w:sz w:val="20"/>
          <w:szCs w:val="20"/>
        </w:rPr>
      </w:pPr>
      <w:r w:rsidRPr="0053581C">
        <w:rPr>
          <w:rFonts w:ascii="Arial" w:hAnsi="Arial" w:cs="Arial"/>
          <w:color w:val="010000"/>
          <w:sz w:val="20"/>
        </w:rPr>
        <w:t>Output of goods via Port: 1,133,947 tons</w:t>
      </w:r>
    </w:p>
    <w:p w14:paraId="18BA3794" w14:textId="77777777" w:rsidR="00AE0DFE" w:rsidRPr="0053581C" w:rsidRDefault="00725581" w:rsidP="00AF3831">
      <w:pPr>
        <w:numPr>
          <w:ilvl w:val="0"/>
          <w:numId w:val="14"/>
        </w:numPr>
        <w:pBdr>
          <w:top w:val="nil"/>
          <w:left w:val="nil"/>
          <w:bottom w:val="nil"/>
          <w:right w:val="nil"/>
          <w:between w:val="nil"/>
        </w:pBdr>
        <w:tabs>
          <w:tab w:val="left" w:pos="432"/>
          <w:tab w:val="left" w:pos="1368"/>
        </w:tabs>
        <w:spacing w:after="120" w:line="360" w:lineRule="auto"/>
        <w:jc w:val="both"/>
        <w:rPr>
          <w:rFonts w:ascii="Arial" w:eastAsia="Arial" w:hAnsi="Arial" w:cs="Arial"/>
          <w:color w:val="010000"/>
          <w:sz w:val="20"/>
          <w:szCs w:val="20"/>
        </w:rPr>
      </w:pPr>
      <w:r w:rsidRPr="0053581C">
        <w:rPr>
          <w:rFonts w:ascii="Arial" w:hAnsi="Arial" w:cs="Arial"/>
          <w:color w:val="010000"/>
          <w:sz w:val="20"/>
        </w:rPr>
        <w:t>Output of asphalt products business: 56,700 tons</w:t>
      </w:r>
    </w:p>
    <w:p w14:paraId="3AF2E096" w14:textId="77777777" w:rsidR="00AE0DFE" w:rsidRPr="0053581C" w:rsidRDefault="00725581" w:rsidP="00AF383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Total revenue: VND 804.894 billion; in which, asphalt products business: VND 666.430 billion;</w:t>
      </w:r>
    </w:p>
    <w:p w14:paraId="129EC0B3" w14:textId="77777777" w:rsidR="00AE0DFE" w:rsidRPr="0053581C" w:rsidRDefault="00725581" w:rsidP="00AF383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Profit before tax: VND 75 billion; in which, profit from asphalt products business: VND 21.725 billion</w:t>
      </w:r>
    </w:p>
    <w:p w14:paraId="6F533D36" w14:textId="77777777" w:rsidR="00AE0DFE" w:rsidRPr="0053581C" w:rsidRDefault="00725581" w:rsidP="00AF383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Dividend payment rate in 2024: 5%</w:t>
      </w:r>
    </w:p>
    <w:p w14:paraId="67602492" w14:textId="77777777" w:rsidR="00AE0DFE" w:rsidRPr="0053581C" w:rsidRDefault="00725581" w:rsidP="00AF3831">
      <w:pPr>
        <w:numPr>
          <w:ilvl w:val="0"/>
          <w:numId w:val="1"/>
        </w:numPr>
        <w:pBdr>
          <w:top w:val="nil"/>
          <w:left w:val="nil"/>
          <w:bottom w:val="nil"/>
          <w:right w:val="nil"/>
          <w:between w:val="nil"/>
        </w:pBdr>
        <w:tabs>
          <w:tab w:val="left" w:pos="432"/>
          <w:tab w:val="left" w:pos="1049"/>
        </w:tabs>
        <w:spacing w:after="120" w:line="360" w:lineRule="auto"/>
        <w:jc w:val="both"/>
        <w:rPr>
          <w:rFonts w:ascii="Arial" w:eastAsia="Arial" w:hAnsi="Arial" w:cs="Arial"/>
          <w:color w:val="010000"/>
          <w:sz w:val="20"/>
          <w:szCs w:val="20"/>
        </w:rPr>
      </w:pPr>
      <w:r w:rsidRPr="0053581C">
        <w:rPr>
          <w:rFonts w:ascii="Arial" w:hAnsi="Arial" w:cs="Arial"/>
          <w:color w:val="010000"/>
          <w:sz w:val="20"/>
        </w:rPr>
        <w:t>Investment plan 2024:</w:t>
      </w:r>
    </w:p>
    <w:p w14:paraId="6E67DADD" w14:textId="77777777" w:rsidR="00AE0DFE" w:rsidRPr="0053581C" w:rsidRDefault="00725581" w:rsidP="00AF3831">
      <w:pPr>
        <w:spacing w:after="120" w:line="360" w:lineRule="auto"/>
        <w:jc w:val="both"/>
        <w:rPr>
          <w:rFonts w:ascii="Arial" w:eastAsia="Arial" w:hAnsi="Arial" w:cs="Arial"/>
          <w:color w:val="010000"/>
          <w:sz w:val="20"/>
          <w:szCs w:val="20"/>
        </w:rPr>
      </w:pPr>
      <w:r w:rsidRPr="0053581C">
        <w:rPr>
          <w:rFonts w:ascii="Arial" w:hAnsi="Arial" w:cs="Arial"/>
          <w:color w:val="010000"/>
          <w:sz w:val="20"/>
        </w:rPr>
        <w:t xml:space="preserve">To suit the needs and actual status to optimize capital efficiency, the Company will transfer part of its fixed asset investment capital to supplement working capital to expand its asphalt products business pursuant to Board Resolution No. 08/2024/DXP/NQ-HDQT </w:t>
      </w:r>
      <w:r w:rsidR="00DD23F7" w:rsidRPr="0053581C">
        <w:rPr>
          <w:rFonts w:ascii="Arial" w:hAnsi="Arial" w:cs="Arial"/>
          <w:color w:val="010000"/>
          <w:sz w:val="20"/>
        </w:rPr>
        <w:t xml:space="preserve">of Doan </w:t>
      </w:r>
      <w:proofErr w:type="spellStart"/>
      <w:r w:rsidR="00DD23F7" w:rsidRPr="0053581C">
        <w:rPr>
          <w:rFonts w:ascii="Arial" w:hAnsi="Arial" w:cs="Arial"/>
          <w:color w:val="010000"/>
          <w:sz w:val="20"/>
        </w:rPr>
        <w:t>Xa</w:t>
      </w:r>
      <w:proofErr w:type="spellEnd"/>
      <w:r w:rsidR="00DD23F7" w:rsidRPr="0053581C">
        <w:rPr>
          <w:rFonts w:ascii="Arial" w:hAnsi="Arial" w:cs="Arial"/>
          <w:color w:val="010000"/>
          <w:sz w:val="20"/>
        </w:rPr>
        <w:t xml:space="preserve"> Port JSC </w:t>
      </w:r>
      <w:r w:rsidRPr="0053581C">
        <w:rPr>
          <w:rFonts w:ascii="Arial" w:hAnsi="Arial" w:cs="Arial"/>
          <w:color w:val="010000"/>
          <w:sz w:val="20"/>
        </w:rPr>
        <w:t>dated March 28, 2024, and approve on changing the purpose of using capital obtained from the private placement (change compared to the fixed asset investment plan pursuant to General Mandate No. 01/NQ-DHDCD dated June 24, 2022 and Board Resolution No. 02/2023/NQ-DXP-HDQT dated January 18, 2023). The changed plan is published on the websites of the Hanoi Stock Exchange, the State Securities Commission and the Company on March 28, 2024.</w:t>
      </w:r>
    </w:p>
    <w:p w14:paraId="21444AB8"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Article 3: Approve the Report on activities of the Company Board of Directors in 2023.</w:t>
      </w:r>
    </w:p>
    <w:p w14:paraId="53F34730"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lastRenderedPageBreak/>
        <w:t>Article 4: Approve the Report on activities of the Company Supervisory Board in 2023.</w:t>
      </w:r>
    </w:p>
    <w:p w14:paraId="36FEEE2E"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Article 5: Approve the Audited Financial Statements 2023:</w:t>
      </w:r>
    </w:p>
    <w:p w14:paraId="6D042A35"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The Company's Financial Statements 2023 are disc</w:t>
      </w:r>
      <w:r w:rsidR="00DD23F7" w:rsidRPr="0053581C">
        <w:rPr>
          <w:rFonts w:ascii="Arial" w:hAnsi="Arial" w:cs="Arial"/>
          <w:color w:val="010000"/>
          <w:sz w:val="20"/>
        </w:rPr>
        <w:t>losed information according to R</w:t>
      </w:r>
      <w:r w:rsidRPr="0053581C">
        <w:rPr>
          <w:rFonts w:ascii="Arial" w:hAnsi="Arial" w:cs="Arial"/>
          <w:color w:val="010000"/>
          <w:sz w:val="20"/>
        </w:rPr>
        <w:t>egulations for companies listed on the Hanoi Stock Exchange and published on the Company's website (</w:t>
      </w:r>
      <w:hyperlink r:id="rId6">
        <w:r w:rsidRPr="0053581C">
          <w:rPr>
            <w:rFonts w:ascii="Arial" w:hAnsi="Arial" w:cs="Arial"/>
            <w:color w:val="010000"/>
            <w:sz w:val="20"/>
          </w:rPr>
          <w:t>www.doanxaport.com.vn</w:t>
        </w:r>
      </w:hyperlink>
      <w:r w:rsidRPr="0053581C">
        <w:rPr>
          <w:rFonts w:ascii="Arial" w:hAnsi="Arial" w:cs="Arial"/>
          <w:color w:val="010000"/>
          <w:sz w:val="20"/>
        </w:rPr>
        <w:t>).</w:t>
      </w:r>
    </w:p>
    <w:p w14:paraId="53D428BE"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Financial targets in 2023 are as follows:</w:t>
      </w:r>
    </w:p>
    <w:p w14:paraId="0D2BD3AC"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Balance sheet</w:t>
      </w:r>
    </w:p>
    <w:p w14:paraId="65642E5F"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Table 1 - 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70"/>
        <w:gridCol w:w="858"/>
        <w:gridCol w:w="929"/>
        <w:gridCol w:w="2180"/>
        <w:gridCol w:w="2180"/>
      </w:tblGrid>
      <w:tr w:rsidR="00AE0DFE" w:rsidRPr="0053581C" w14:paraId="24B27BFE" w14:textId="77777777" w:rsidTr="00445F29">
        <w:tc>
          <w:tcPr>
            <w:tcW w:w="1591" w:type="pct"/>
            <w:shd w:val="clear" w:color="auto" w:fill="auto"/>
            <w:tcMar>
              <w:top w:w="0" w:type="dxa"/>
              <w:bottom w:w="0" w:type="dxa"/>
            </w:tcMar>
            <w:vAlign w:val="center"/>
          </w:tcPr>
          <w:p w14:paraId="4F53D7E4"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Assets</w:t>
            </w:r>
          </w:p>
        </w:tc>
        <w:tc>
          <w:tcPr>
            <w:tcW w:w="476" w:type="pct"/>
            <w:shd w:val="clear" w:color="auto" w:fill="auto"/>
            <w:tcMar>
              <w:top w:w="0" w:type="dxa"/>
              <w:bottom w:w="0" w:type="dxa"/>
            </w:tcMar>
            <w:vAlign w:val="center"/>
          </w:tcPr>
          <w:p w14:paraId="5E8E1673"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Code</w:t>
            </w:r>
          </w:p>
        </w:tc>
        <w:tc>
          <w:tcPr>
            <w:tcW w:w="515" w:type="pct"/>
            <w:shd w:val="clear" w:color="auto" w:fill="auto"/>
            <w:tcMar>
              <w:top w:w="0" w:type="dxa"/>
              <w:bottom w:w="0" w:type="dxa"/>
            </w:tcMar>
            <w:vAlign w:val="center"/>
          </w:tcPr>
          <w:p w14:paraId="0C0024B4"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Footnote</w:t>
            </w:r>
          </w:p>
        </w:tc>
        <w:tc>
          <w:tcPr>
            <w:tcW w:w="1209" w:type="pct"/>
            <w:shd w:val="clear" w:color="auto" w:fill="auto"/>
            <w:tcMar>
              <w:top w:w="0" w:type="dxa"/>
              <w:bottom w:w="0" w:type="dxa"/>
            </w:tcMar>
            <w:vAlign w:val="center"/>
          </w:tcPr>
          <w:p w14:paraId="7C8CC895"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Closing balance</w:t>
            </w:r>
          </w:p>
        </w:tc>
        <w:tc>
          <w:tcPr>
            <w:tcW w:w="1209" w:type="pct"/>
            <w:shd w:val="clear" w:color="auto" w:fill="auto"/>
            <w:tcMar>
              <w:top w:w="0" w:type="dxa"/>
              <w:bottom w:w="0" w:type="dxa"/>
            </w:tcMar>
            <w:vAlign w:val="center"/>
          </w:tcPr>
          <w:p w14:paraId="3FF7E900"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Opening balance</w:t>
            </w:r>
          </w:p>
        </w:tc>
      </w:tr>
      <w:tr w:rsidR="00AE0DFE" w:rsidRPr="0053581C" w14:paraId="403AE593" w14:textId="77777777" w:rsidTr="00445F29">
        <w:tc>
          <w:tcPr>
            <w:tcW w:w="1591" w:type="pct"/>
            <w:shd w:val="clear" w:color="auto" w:fill="auto"/>
            <w:tcMar>
              <w:top w:w="0" w:type="dxa"/>
              <w:bottom w:w="0" w:type="dxa"/>
            </w:tcMar>
            <w:vAlign w:val="center"/>
          </w:tcPr>
          <w:p w14:paraId="6E4B94B0" w14:textId="77777777" w:rsidR="00AE0DFE" w:rsidRPr="0053581C" w:rsidRDefault="00725581" w:rsidP="00AF3831">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Short-term assets</w:t>
            </w:r>
          </w:p>
        </w:tc>
        <w:tc>
          <w:tcPr>
            <w:tcW w:w="476" w:type="pct"/>
            <w:shd w:val="clear" w:color="auto" w:fill="auto"/>
            <w:tcMar>
              <w:top w:w="0" w:type="dxa"/>
              <w:bottom w:w="0" w:type="dxa"/>
            </w:tcMar>
            <w:vAlign w:val="center"/>
          </w:tcPr>
          <w:p w14:paraId="649426D6"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100</w:t>
            </w:r>
          </w:p>
        </w:tc>
        <w:tc>
          <w:tcPr>
            <w:tcW w:w="515" w:type="pct"/>
            <w:shd w:val="clear" w:color="auto" w:fill="auto"/>
            <w:tcMar>
              <w:top w:w="0" w:type="dxa"/>
              <w:bottom w:w="0" w:type="dxa"/>
            </w:tcMar>
            <w:vAlign w:val="center"/>
          </w:tcPr>
          <w:p w14:paraId="22A2C62C"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209" w:type="pct"/>
            <w:shd w:val="clear" w:color="auto" w:fill="auto"/>
            <w:tcMar>
              <w:top w:w="0" w:type="dxa"/>
              <w:bottom w:w="0" w:type="dxa"/>
            </w:tcMar>
            <w:vAlign w:val="center"/>
          </w:tcPr>
          <w:p w14:paraId="59994513"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515,083,442,852</w:t>
            </w:r>
          </w:p>
        </w:tc>
        <w:tc>
          <w:tcPr>
            <w:tcW w:w="1209" w:type="pct"/>
            <w:shd w:val="clear" w:color="auto" w:fill="auto"/>
            <w:tcMar>
              <w:top w:w="0" w:type="dxa"/>
              <w:bottom w:w="0" w:type="dxa"/>
            </w:tcMar>
            <w:vAlign w:val="center"/>
          </w:tcPr>
          <w:p w14:paraId="67FBC17E"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130,725,367,325</w:t>
            </w:r>
          </w:p>
        </w:tc>
      </w:tr>
      <w:tr w:rsidR="00AE0DFE" w:rsidRPr="0053581C" w14:paraId="14289A4D" w14:textId="77777777" w:rsidTr="00445F29">
        <w:tc>
          <w:tcPr>
            <w:tcW w:w="1591" w:type="pct"/>
            <w:shd w:val="clear" w:color="auto" w:fill="auto"/>
            <w:tcMar>
              <w:top w:w="0" w:type="dxa"/>
              <w:bottom w:w="0" w:type="dxa"/>
            </w:tcMar>
            <w:vAlign w:val="center"/>
          </w:tcPr>
          <w:p w14:paraId="2E861A56" w14:textId="77777777" w:rsidR="00AE0DFE" w:rsidRPr="0053581C" w:rsidRDefault="00725581" w:rsidP="00AF3831">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Cash and cash equivalents</w:t>
            </w:r>
          </w:p>
        </w:tc>
        <w:tc>
          <w:tcPr>
            <w:tcW w:w="476" w:type="pct"/>
            <w:shd w:val="clear" w:color="auto" w:fill="auto"/>
            <w:tcMar>
              <w:top w:w="0" w:type="dxa"/>
              <w:bottom w:w="0" w:type="dxa"/>
            </w:tcMar>
            <w:vAlign w:val="center"/>
          </w:tcPr>
          <w:p w14:paraId="69AD183A"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110</w:t>
            </w:r>
          </w:p>
        </w:tc>
        <w:tc>
          <w:tcPr>
            <w:tcW w:w="515" w:type="pct"/>
            <w:shd w:val="clear" w:color="auto" w:fill="auto"/>
            <w:tcMar>
              <w:top w:w="0" w:type="dxa"/>
              <w:bottom w:w="0" w:type="dxa"/>
            </w:tcMar>
            <w:vAlign w:val="center"/>
          </w:tcPr>
          <w:p w14:paraId="308751BF"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209" w:type="pct"/>
            <w:shd w:val="clear" w:color="auto" w:fill="auto"/>
            <w:tcMar>
              <w:top w:w="0" w:type="dxa"/>
              <w:bottom w:w="0" w:type="dxa"/>
            </w:tcMar>
            <w:vAlign w:val="center"/>
          </w:tcPr>
          <w:p w14:paraId="5257DCB6"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287,772,136,417</w:t>
            </w:r>
          </w:p>
        </w:tc>
        <w:tc>
          <w:tcPr>
            <w:tcW w:w="1209" w:type="pct"/>
            <w:shd w:val="clear" w:color="auto" w:fill="auto"/>
            <w:tcMar>
              <w:top w:w="0" w:type="dxa"/>
              <w:bottom w:w="0" w:type="dxa"/>
            </w:tcMar>
            <w:vAlign w:val="center"/>
          </w:tcPr>
          <w:p w14:paraId="0FBB012B"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33,917,322,974</w:t>
            </w:r>
          </w:p>
        </w:tc>
      </w:tr>
      <w:tr w:rsidR="00AE0DFE" w:rsidRPr="0053581C" w14:paraId="5BAD3E51" w14:textId="77777777" w:rsidTr="00445F29">
        <w:tc>
          <w:tcPr>
            <w:tcW w:w="1591" w:type="pct"/>
            <w:shd w:val="clear" w:color="auto" w:fill="auto"/>
            <w:tcMar>
              <w:top w:w="0" w:type="dxa"/>
              <w:bottom w:w="0" w:type="dxa"/>
            </w:tcMar>
            <w:vAlign w:val="center"/>
          </w:tcPr>
          <w:p w14:paraId="74B440FB" w14:textId="77777777" w:rsidR="00AE0DFE" w:rsidRPr="0053581C" w:rsidRDefault="00725581" w:rsidP="00AF3831">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Short-term financial investment</w:t>
            </w:r>
          </w:p>
        </w:tc>
        <w:tc>
          <w:tcPr>
            <w:tcW w:w="476" w:type="pct"/>
            <w:shd w:val="clear" w:color="auto" w:fill="auto"/>
            <w:tcMar>
              <w:top w:w="0" w:type="dxa"/>
              <w:bottom w:w="0" w:type="dxa"/>
            </w:tcMar>
            <w:vAlign w:val="center"/>
          </w:tcPr>
          <w:p w14:paraId="422DC230"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120</w:t>
            </w:r>
          </w:p>
        </w:tc>
        <w:tc>
          <w:tcPr>
            <w:tcW w:w="515" w:type="pct"/>
            <w:shd w:val="clear" w:color="auto" w:fill="auto"/>
            <w:tcMar>
              <w:top w:w="0" w:type="dxa"/>
              <w:bottom w:w="0" w:type="dxa"/>
            </w:tcMar>
            <w:vAlign w:val="center"/>
          </w:tcPr>
          <w:p w14:paraId="707F7F94"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209" w:type="pct"/>
            <w:shd w:val="clear" w:color="auto" w:fill="auto"/>
            <w:tcMar>
              <w:top w:w="0" w:type="dxa"/>
              <w:bottom w:w="0" w:type="dxa"/>
            </w:tcMar>
            <w:vAlign w:val="center"/>
          </w:tcPr>
          <w:p w14:paraId="664E504B"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191,686,439,347</w:t>
            </w:r>
          </w:p>
        </w:tc>
        <w:tc>
          <w:tcPr>
            <w:tcW w:w="1209" w:type="pct"/>
            <w:shd w:val="clear" w:color="auto" w:fill="auto"/>
            <w:tcMar>
              <w:top w:w="0" w:type="dxa"/>
              <w:bottom w:w="0" w:type="dxa"/>
            </w:tcMar>
            <w:vAlign w:val="center"/>
          </w:tcPr>
          <w:p w14:paraId="656B2D14"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66,472,392,485</w:t>
            </w:r>
          </w:p>
        </w:tc>
      </w:tr>
      <w:tr w:rsidR="00AE0DFE" w:rsidRPr="0053581C" w14:paraId="42B0360F" w14:textId="77777777" w:rsidTr="00445F29">
        <w:tc>
          <w:tcPr>
            <w:tcW w:w="1591" w:type="pct"/>
            <w:shd w:val="clear" w:color="auto" w:fill="auto"/>
            <w:tcMar>
              <w:top w:w="0" w:type="dxa"/>
              <w:bottom w:w="0" w:type="dxa"/>
            </w:tcMar>
            <w:vAlign w:val="center"/>
          </w:tcPr>
          <w:p w14:paraId="203C9267" w14:textId="77777777" w:rsidR="00AE0DFE" w:rsidRPr="0053581C" w:rsidRDefault="00725581" w:rsidP="00AF3831">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Short-term receivables</w:t>
            </w:r>
          </w:p>
        </w:tc>
        <w:tc>
          <w:tcPr>
            <w:tcW w:w="476" w:type="pct"/>
            <w:shd w:val="clear" w:color="auto" w:fill="auto"/>
            <w:tcMar>
              <w:top w:w="0" w:type="dxa"/>
              <w:bottom w:w="0" w:type="dxa"/>
            </w:tcMar>
            <w:vAlign w:val="center"/>
          </w:tcPr>
          <w:p w14:paraId="4EC93F40"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130</w:t>
            </w:r>
          </w:p>
        </w:tc>
        <w:tc>
          <w:tcPr>
            <w:tcW w:w="515" w:type="pct"/>
            <w:shd w:val="clear" w:color="auto" w:fill="auto"/>
            <w:tcMar>
              <w:top w:w="0" w:type="dxa"/>
              <w:bottom w:w="0" w:type="dxa"/>
            </w:tcMar>
            <w:vAlign w:val="center"/>
          </w:tcPr>
          <w:p w14:paraId="198C5F2E"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209" w:type="pct"/>
            <w:shd w:val="clear" w:color="auto" w:fill="auto"/>
            <w:tcMar>
              <w:top w:w="0" w:type="dxa"/>
              <w:bottom w:w="0" w:type="dxa"/>
            </w:tcMar>
            <w:vAlign w:val="center"/>
          </w:tcPr>
          <w:p w14:paraId="392C34E3"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29,790,990,124</w:t>
            </w:r>
          </w:p>
        </w:tc>
        <w:tc>
          <w:tcPr>
            <w:tcW w:w="1209" w:type="pct"/>
            <w:shd w:val="clear" w:color="auto" w:fill="auto"/>
            <w:tcMar>
              <w:top w:w="0" w:type="dxa"/>
              <w:bottom w:w="0" w:type="dxa"/>
            </w:tcMar>
            <w:vAlign w:val="center"/>
          </w:tcPr>
          <w:p w14:paraId="6FF5C5BF"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25,370,598,510</w:t>
            </w:r>
          </w:p>
        </w:tc>
      </w:tr>
      <w:tr w:rsidR="00AE0DFE" w:rsidRPr="0053581C" w14:paraId="76BF4C8F" w14:textId="77777777" w:rsidTr="00445F29">
        <w:tc>
          <w:tcPr>
            <w:tcW w:w="1591" w:type="pct"/>
            <w:shd w:val="clear" w:color="auto" w:fill="auto"/>
            <w:tcMar>
              <w:top w:w="0" w:type="dxa"/>
              <w:bottom w:w="0" w:type="dxa"/>
            </w:tcMar>
            <w:vAlign w:val="center"/>
          </w:tcPr>
          <w:p w14:paraId="7D16B915" w14:textId="77777777" w:rsidR="00AE0DFE" w:rsidRPr="0053581C" w:rsidRDefault="00725581" w:rsidP="00AF3831">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Inventory</w:t>
            </w:r>
          </w:p>
        </w:tc>
        <w:tc>
          <w:tcPr>
            <w:tcW w:w="476" w:type="pct"/>
            <w:shd w:val="clear" w:color="auto" w:fill="auto"/>
            <w:tcMar>
              <w:top w:w="0" w:type="dxa"/>
              <w:bottom w:w="0" w:type="dxa"/>
            </w:tcMar>
            <w:vAlign w:val="center"/>
          </w:tcPr>
          <w:p w14:paraId="6BC76073"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140</w:t>
            </w:r>
          </w:p>
        </w:tc>
        <w:tc>
          <w:tcPr>
            <w:tcW w:w="515" w:type="pct"/>
            <w:shd w:val="clear" w:color="auto" w:fill="auto"/>
            <w:tcMar>
              <w:top w:w="0" w:type="dxa"/>
              <w:bottom w:w="0" w:type="dxa"/>
            </w:tcMar>
            <w:vAlign w:val="center"/>
          </w:tcPr>
          <w:p w14:paraId="5ACC0580"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209" w:type="pct"/>
            <w:shd w:val="clear" w:color="auto" w:fill="auto"/>
            <w:tcMar>
              <w:top w:w="0" w:type="dxa"/>
              <w:bottom w:w="0" w:type="dxa"/>
            </w:tcMar>
            <w:vAlign w:val="center"/>
          </w:tcPr>
          <w:p w14:paraId="5FFBE4BA"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5,164,748,138</w:t>
            </w:r>
          </w:p>
        </w:tc>
        <w:tc>
          <w:tcPr>
            <w:tcW w:w="1209" w:type="pct"/>
            <w:shd w:val="clear" w:color="auto" w:fill="auto"/>
            <w:tcMar>
              <w:top w:w="0" w:type="dxa"/>
              <w:bottom w:w="0" w:type="dxa"/>
            </w:tcMar>
            <w:vAlign w:val="center"/>
          </w:tcPr>
          <w:p w14:paraId="5D829C9E"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4,915,445,022</w:t>
            </w:r>
          </w:p>
        </w:tc>
      </w:tr>
      <w:tr w:rsidR="00AE0DFE" w:rsidRPr="0053581C" w14:paraId="5A3A2D5A" w14:textId="77777777" w:rsidTr="00445F29">
        <w:tc>
          <w:tcPr>
            <w:tcW w:w="1591" w:type="pct"/>
            <w:shd w:val="clear" w:color="auto" w:fill="auto"/>
            <w:tcMar>
              <w:top w:w="0" w:type="dxa"/>
              <w:bottom w:w="0" w:type="dxa"/>
            </w:tcMar>
            <w:vAlign w:val="center"/>
          </w:tcPr>
          <w:p w14:paraId="23E9111F" w14:textId="77777777" w:rsidR="00AE0DFE" w:rsidRPr="0053581C" w:rsidRDefault="00725581" w:rsidP="00AF3831">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Other short-term assets</w:t>
            </w:r>
          </w:p>
        </w:tc>
        <w:tc>
          <w:tcPr>
            <w:tcW w:w="476" w:type="pct"/>
            <w:shd w:val="clear" w:color="auto" w:fill="auto"/>
            <w:tcMar>
              <w:top w:w="0" w:type="dxa"/>
              <w:bottom w:w="0" w:type="dxa"/>
            </w:tcMar>
            <w:vAlign w:val="center"/>
          </w:tcPr>
          <w:p w14:paraId="3F429FD0"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150</w:t>
            </w:r>
          </w:p>
        </w:tc>
        <w:tc>
          <w:tcPr>
            <w:tcW w:w="515" w:type="pct"/>
            <w:shd w:val="clear" w:color="auto" w:fill="auto"/>
            <w:tcMar>
              <w:top w:w="0" w:type="dxa"/>
              <w:bottom w:w="0" w:type="dxa"/>
            </w:tcMar>
            <w:vAlign w:val="center"/>
          </w:tcPr>
          <w:p w14:paraId="79F9C853"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209" w:type="pct"/>
            <w:shd w:val="clear" w:color="auto" w:fill="auto"/>
            <w:tcMar>
              <w:top w:w="0" w:type="dxa"/>
              <w:bottom w:w="0" w:type="dxa"/>
            </w:tcMar>
            <w:vAlign w:val="center"/>
          </w:tcPr>
          <w:p w14:paraId="7E870937"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669,128,826</w:t>
            </w:r>
          </w:p>
        </w:tc>
        <w:tc>
          <w:tcPr>
            <w:tcW w:w="1209" w:type="pct"/>
            <w:shd w:val="clear" w:color="auto" w:fill="auto"/>
            <w:tcMar>
              <w:top w:w="0" w:type="dxa"/>
              <w:bottom w:w="0" w:type="dxa"/>
            </w:tcMar>
            <w:vAlign w:val="center"/>
          </w:tcPr>
          <w:p w14:paraId="1D7986EE"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49,608,334</w:t>
            </w:r>
          </w:p>
        </w:tc>
      </w:tr>
      <w:tr w:rsidR="00AE0DFE" w:rsidRPr="0053581C" w14:paraId="0707F793" w14:textId="77777777" w:rsidTr="00445F29">
        <w:tc>
          <w:tcPr>
            <w:tcW w:w="1591" w:type="pct"/>
            <w:shd w:val="clear" w:color="auto" w:fill="auto"/>
            <w:tcMar>
              <w:top w:w="0" w:type="dxa"/>
              <w:bottom w:w="0" w:type="dxa"/>
            </w:tcMar>
            <w:vAlign w:val="center"/>
          </w:tcPr>
          <w:p w14:paraId="04EACE2F" w14:textId="77777777" w:rsidR="00AE0DFE" w:rsidRPr="0053581C" w:rsidRDefault="00725581" w:rsidP="00AF3831">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Long-term assets</w:t>
            </w:r>
          </w:p>
        </w:tc>
        <w:tc>
          <w:tcPr>
            <w:tcW w:w="476" w:type="pct"/>
            <w:shd w:val="clear" w:color="auto" w:fill="auto"/>
            <w:tcMar>
              <w:top w:w="0" w:type="dxa"/>
              <w:bottom w:w="0" w:type="dxa"/>
            </w:tcMar>
            <w:vAlign w:val="center"/>
          </w:tcPr>
          <w:p w14:paraId="3EF4978C"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200</w:t>
            </w:r>
          </w:p>
        </w:tc>
        <w:tc>
          <w:tcPr>
            <w:tcW w:w="515" w:type="pct"/>
            <w:shd w:val="clear" w:color="auto" w:fill="auto"/>
            <w:tcMar>
              <w:top w:w="0" w:type="dxa"/>
              <w:bottom w:w="0" w:type="dxa"/>
            </w:tcMar>
            <w:vAlign w:val="center"/>
          </w:tcPr>
          <w:p w14:paraId="4866B1B9"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209" w:type="pct"/>
            <w:shd w:val="clear" w:color="auto" w:fill="auto"/>
            <w:tcMar>
              <w:top w:w="0" w:type="dxa"/>
              <w:bottom w:w="0" w:type="dxa"/>
            </w:tcMar>
            <w:vAlign w:val="center"/>
          </w:tcPr>
          <w:p w14:paraId="26BCD436"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469,512,285,913</w:t>
            </w:r>
          </w:p>
        </w:tc>
        <w:tc>
          <w:tcPr>
            <w:tcW w:w="1209" w:type="pct"/>
            <w:shd w:val="clear" w:color="auto" w:fill="auto"/>
            <w:tcMar>
              <w:top w:w="0" w:type="dxa"/>
              <w:bottom w:w="0" w:type="dxa"/>
            </w:tcMar>
            <w:vAlign w:val="center"/>
          </w:tcPr>
          <w:p w14:paraId="3525D277"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455,043,449,951</w:t>
            </w:r>
          </w:p>
        </w:tc>
      </w:tr>
      <w:tr w:rsidR="00AE0DFE" w:rsidRPr="0053581C" w14:paraId="76B3F7E9" w14:textId="77777777" w:rsidTr="00445F29">
        <w:tc>
          <w:tcPr>
            <w:tcW w:w="1591" w:type="pct"/>
            <w:shd w:val="clear" w:color="auto" w:fill="auto"/>
            <w:tcMar>
              <w:top w:w="0" w:type="dxa"/>
              <w:bottom w:w="0" w:type="dxa"/>
            </w:tcMar>
            <w:vAlign w:val="center"/>
          </w:tcPr>
          <w:p w14:paraId="57B17BCC" w14:textId="77777777" w:rsidR="00AE0DFE" w:rsidRPr="0053581C" w:rsidRDefault="00725581" w:rsidP="00AF3831">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Other long-term receivables</w:t>
            </w:r>
          </w:p>
        </w:tc>
        <w:tc>
          <w:tcPr>
            <w:tcW w:w="476" w:type="pct"/>
            <w:shd w:val="clear" w:color="auto" w:fill="auto"/>
            <w:tcMar>
              <w:top w:w="0" w:type="dxa"/>
              <w:bottom w:w="0" w:type="dxa"/>
            </w:tcMar>
            <w:vAlign w:val="center"/>
          </w:tcPr>
          <w:p w14:paraId="4EE72031"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515" w:type="pct"/>
            <w:shd w:val="clear" w:color="auto" w:fill="auto"/>
            <w:tcMar>
              <w:top w:w="0" w:type="dxa"/>
              <w:bottom w:w="0" w:type="dxa"/>
            </w:tcMar>
            <w:vAlign w:val="center"/>
          </w:tcPr>
          <w:p w14:paraId="13CAE4E6"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209" w:type="pct"/>
            <w:shd w:val="clear" w:color="auto" w:fill="auto"/>
            <w:tcMar>
              <w:top w:w="0" w:type="dxa"/>
              <w:bottom w:w="0" w:type="dxa"/>
            </w:tcMar>
            <w:vAlign w:val="center"/>
          </w:tcPr>
          <w:p w14:paraId="69BC1103"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w:t>
            </w:r>
          </w:p>
        </w:tc>
        <w:tc>
          <w:tcPr>
            <w:tcW w:w="1209" w:type="pct"/>
            <w:shd w:val="clear" w:color="auto" w:fill="auto"/>
            <w:tcMar>
              <w:top w:w="0" w:type="dxa"/>
              <w:bottom w:w="0" w:type="dxa"/>
            </w:tcMar>
            <w:vAlign w:val="center"/>
          </w:tcPr>
          <w:p w14:paraId="6EE5888A" w14:textId="77777777" w:rsidR="00AE0DFE" w:rsidRPr="0053581C" w:rsidRDefault="002A117D" w:rsidP="00AF3831">
            <w:pPr>
              <w:tabs>
                <w:tab w:val="left" w:pos="432"/>
              </w:tabs>
              <w:spacing w:after="120" w:line="360" w:lineRule="auto"/>
              <w:jc w:val="both"/>
              <w:rPr>
                <w:rFonts w:ascii="Arial" w:eastAsia="Arial" w:hAnsi="Arial" w:cs="Arial"/>
                <w:color w:val="010000"/>
                <w:sz w:val="20"/>
                <w:szCs w:val="20"/>
              </w:rPr>
            </w:pPr>
            <w:r w:rsidRPr="0053581C">
              <w:rPr>
                <w:rFonts w:ascii="Arial" w:eastAsia="Arial" w:hAnsi="Arial" w:cs="Arial"/>
                <w:color w:val="010000"/>
                <w:sz w:val="20"/>
                <w:szCs w:val="20"/>
              </w:rPr>
              <w:t>-</w:t>
            </w:r>
          </w:p>
        </w:tc>
      </w:tr>
      <w:tr w:rsidR="00AE0DFE" w:rsidRPr="0053581C" w14:paraId="45F10C40" w14:textId="77777777" w:rsidTr="00445F29">
        <w:tc>
          <w:tcPr>
            <w:tcW w:w="1591" w:type="pct"/>
            <w:shd w:val="clear" w:color="auto" w:fill="auto"/>
            <w:tcMar>
              <w:top w:w="0" w:type="dxa"/>
              <w:bottom w:w="0" w:type="dxa"/>
            </w:tcMar>
            <w:vAlign w:val="center"/>
          </w:tcPr>
          <w:p w14:paraId="713AA77E" w14:textId="77777777" w:rsidR="00AE0DFE" w:rsidRPr="0053581C" w:rsidRDefault="00725581" w:rsidP="00AF3831">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Fixed assets</w:t>
            </w:r>
          </w:p>
        </w:tc>
        <w:tc>
          <w:tcPr>
            <w:tcW w:w="476" w:type="pct"/>
            <w:shd w:val="clear" w:color="auto" w:fill="auto"/>
            <w:tcMar>
              <w:top w:w="0" w:type="dxa"/>
              <w:bottom w:w="0" w:type="dxa"/>
            </w:tcMar>
            <w:vAlign w:val="center"/>
          </w:tcPr>
          <w:p w14:paraId="723884BB"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220</w:t>
            </w:r>
          </w:p>
        </w:tc>
        <w:tc>
          <w:tcPr>
            <w:tcW w:w="515" w:type="pct"/>
            <w:shd w:val="clear" w:color="auto" w:fill="auto"/>
            <w:tcMar>
              <w:top w:w="0" w:type="dxa"/>
              <w:bottom w:w="0" w:type="dxa"/>
            </w:tcMar>
            <w:vAlign w:val="center"/>
          </w:tcPr>
          <w:p w14:paraId="7D48F2CA"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209" w:type="pct"/>
            <w:shd w:val="clear" w:color="auto" w:fill="auto"/>
            <w:tcMar>
              <w:top w:w="0" w:type="dxa"/>
              <w:bottom w:w="0" w:type="dxa"/>
            </w:tcMar>
            <w:vAlign w:val="center"/>
          </w:tcPr>
          <w:p w14:paraId="72972F22"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9,351,366,719</w:t>
            </w:r>
          </w:p>
        </w:tc>
        <w:tc>
          <w:tcPr>
            <w:tcW w:w="1209" w:type="pct"/>
            <w:shd w:val="clear" w:color="auto" w:fill="auto"/>
            <w:tcMar>
              <w:top w:w="0" w:type="dxa"/>
              <w:bottom w:w="0" w:type="dxa"/>
            </w:tcMar>
            <w:vAlign w:val="center"/>
          </w:tcPr>
          <w:p w14:paraId="2CF82004"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12,292,951,625</w:t>
            </w:r>
          </w:p>
        </w:tc>
      </w:tr>
      <w:tr w:rsidR="00AE0DFE" w:rsidRPr="0053581C" w14:paraId="78634C0C" w14:textId="77777777" w:rsidTr="00445F29">
        <w:tc>
          <w:tcPr>
            <w:tcW w:w="1591" w:type="pct"/>
            <w:shd w:val="clear" w:color="auto" w:fill="auto"/>
            <w:tcMar>
              <w:top w:w="0" w:type="dxa"/>
              <w:bottom w:w="0" w:type="dxa"/>
            </w:tcMar>
            <w:vAlign w:val="center"/>
          </w:tcPr>
          <w:p w14:paraId="4B6FC213" w14:textId="77777777" w:rsidR="00AE0DFE" w:rsidRPr="0053581C" w:rsidRDefault="00725581" w:rsidP="00AF3831">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Long-term assets in progress</w:t>
            </w:r>
          </w:p>
        </w:tc>
        <w:tc>
          <w:tcPr>
            <w:tcW w:w="476" w:type="pct"/>
            <w:shd w:val="clear" w:color="auto" w:fill="auto"/>
            <w:tcMar>
              <w:top w:w="0" w:type="dxa"/>
              <w:bottom w:w="0" w:type="dxa"/>
            </w:tcMar>
            <w:vAlign w:val="center"/>
          </w:tcPr>
          <w:p w14:paraId="1975300A"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240</w:t>
            </w:r>
          </w:p>
        </w:tc>
        <w:tc>
          <w:tcPr>
            <w:tcW w:w="515" w:type="pct"/>
            <w:shd w:val="clear" w:color="auto" w:fill="auto"/>
            <w:tcMar>
              <w:top w:w="0" w:type="dxa"/>
              <w:bottom w:w="0" w:type="dxa"/>
            </w:tcMar>
            <w:vAlign w:val="center"/>
          </w:tcPr>
          <w:p w14:paraId="3FC0C101"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209" w:type="pct"/>
            <w:shd w:val="clear" w:color="auto" w:fill="auto"/>
            <w:tcMar>
              <w:top w:w="0" w:type="dxa"/>
              <w:bottom w:w="0" w:type="dxa"/>
            </w:tcMar>
            <w:vAlign w:val="center"/>
          </w:tcPr>
          <w:p w14:paraId="60B9273E"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15,444,444,444</w:t>
            </w:r>
          </w:p>
        </w:tc>
        <w:tc>
          <w:tcPr>
            <w:tcW w:w="1209" w:type="pct"/>
            <w:shd w:val="clear" w:color="auto" w:fill="auto"/>
            <w:tcMar>
              <w:top w:w="0" w:type="dxa"/>
              <w:bottom w:w="0" w:type="dxa"/>
            </w:tcMar>
            <w:vAlign w:val="center"/>
          </w:tcPr>
          <w:p w14:paraId="3A23543C" w14:textId="77777777" w:rsidR="00AE0DFE" w:rsidRPr="0053581C" w:rsidRDefault="002A117D" w:rsidP="00AF3831">
            <w:pPr>
              <w:tabs>
                <w:tab w:val="left" w:pos="432"/>
              </w:tabs>
              <w:spacing w:after="120" w:line="360" w:lineRule="auto"/>
              <w:jc w:val="both"/>
              <w:rPr>
                <w:rFonts w:ascii="Arial" w:eastAsia="Arial" w:hAnsi="Arial" w:cs="Arial"/>
                <w:color w:val="010000"/>
                <w:sz w:val="20"/>
                <w:szCs w:val="20"/>
              </w:rPr>
            </w:pPr>
            <w:r w:rsidRPr="0053581C">
              <w:rPr>
                <w:rFonts w:ascii="Arial" w:eastAsia="Arial" w:hAnsi="Arial" w:cs="Arial"/>
                <w:color w:val="010000"/>
                <w:sz w:val="20"/>
                <w:szCs w:val="20"/>
              </w:rPr>
              <w:t>-</w:t>
            </w:r>
          </w:p>
        </w:tc>
      </w:tr>
      <w:tr w:rsidR="00AE0DFE" w:rsidRPr="0053581C" w14:paraId="340FF9C7" w14:textId="77777777" w:rsidTr="00445F29">
        <w:tc>
          <w:tcPr>
            <w:tcW w:w="1591" w:type="pct"/>
            <w:shd w:val="clear" w:color="auto" w:fill="auto"/>
            <w:tcMar>
              <w:top w:w="0" w:type="dxa"/>
              <w:bottom w:w="0" w:type="dxa"/>
            </w:tcMar>
            <w:vAlign w:val="center"/>
          </w:tcPr>
          <w:p w14:paraId="146968CA" w14:textId="77777777" w:rsidR="00AE0DFE" w:rsidRPr="0053581C" w:rsidRDefault="00725581" w:rsidP="00AF3831">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Long-term financial investment</w:t>
            </w:r>
          </w:p>
        </w:tc>
        <w:tc>
          <w:tcPr>
            <w:tcW w:w="476" w:type="pct"/>
            <w:shd w:val="clear" w:color="auto" w:fill="auto"/>
            <w:tcMar>
              <w:top w:w="0" w:type="dxa"/>
              <w:bottom w:w="0" w:type="dxa"/>
            </w:tcMar>
            <w:vAlign w:val="center"/>
          </w:tcPr>
          <w:p w14:paraId="2AE5CDBF"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250</w:t>
            </w:r>
          </w:p>
        </w:tc>
        <w:tc>
          <w:tcPr>
            <w:tcW w:w="515" w:type="pct"/>
            <w:shd w:val="clear" w:color="auto" w:fill="auto"/>
            <w:tcMar>
              <w:top w:w="0" w:type="dxa"/>
              <w:bottom w:w="0" w:type="dxa"/>
            </w:tcMar>
            <w:vAlign w:val="center"/>
          </w:tcPr>
          <w:p w14:paraId="4D12F359"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209" w:type="pct"/>
            <w:shd w:val="clear" w:color="auto" w:fill="auto"/>
            <w:tcMar>
              <w:top w:w="0" w:type="dxa"/>
              <w:bottom w:w="0" w:type="dxa"/>
            </w:tcMar>
            <w:vAlign w:val="center"/>
          </w:tcPr>
          <w:p w14:paraId="6B0E8ACD"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444,506,475,500</w:t>
            </w:r>
          </w:p>
        </w:tc>
        <w:tc>
          <w:tcPr>
            <w:tcW w:w="1209" w:type="pct"/>
            <w:shd w:val="clear" w:color="auto" w:fill="auto"/>
            <w:tcMar>
              <w:top w:w="0" w:type="dxa"/>
              <w:bottom w:w="0" w:type="dxa"/>
            </w:tcMar>
            <w:vAlign w:val="center"/>
          </w:tcPr>
          <w:p w14:paraId="27EFC2C6"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442,544,235,500</w:t>
            </w:r>
          </w:p>
        </w:tc>
      </w:tr>
      <w:tr w:rsidR="00AE0DFE" w:rsidRPr="0053581C" w14:paraId="28100621" w14:textId="77777777" w:rsidTr="00445F29">
        <w:tc>
          <w:tcPr>
            <w:tcW w:w="1591" w:type="pct"/>
            <w:shd w:val="clear" w:color="auto" w:fill="auto"/>
            <w:tcMar>
              <w:top w:w="0" w:type="dxa"/>
              <w:bottom w:w="0" w:type="dxa"/>
            </w:tcMar>
            <w:vAlign w:val="center"/>
          </w:tcPr>
          <w:p w14:paraId="63EE0495" w14:textId="77777777" w:rsidR="00AE0DFE" w:rsidRPr="0053581C" w:rsidRDefault="00725581" w:rsidP="00AF3831">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Other long-term assets</w:t>
            </w:r>
          </w:p>
        </w:tc>
        <w:tc>
          <w:tcPr>
            <w:tcW w:w="476" w:type="pct"/>
            <w:shd w:val="clear" w:color="auto" w:fill="auto"/>
            <w:tcMar>
              <w:top w:w="0" w:type="dxa"/>
              <w:bottom w:w="0" w:type="dxa"/>
            </w:tcMar>
            <w:vAlign w:val="center"/>
          </w:tcPr>
          <w:p w14:paraId="3D32B84C"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260</w:t>
            </w:r>
          </w:p>
        </w:tc>
        <w:tc>
          <w:tcPr>
            <w:tcW w:w="515" w:type="pct"/>
            <w:shd w:val="clear" w:color="auto" w:fill="auto"/>
            <w:tcMar>
              <w:top w:w="0" w:type="dxa"/>
              <w:bottom w:w="0" w:type="dxa"/>
            </w:tcMar>
            <w:vAlign w:val="center"/>
          </w:tcPr>
          <w:p w14:paraId="5DD5123A"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209" w:type="pct"/>
            <w:shd w:val="clear" w:color="auto" w:fill="auto"/>
            <w:tcMar>
              <w:top w:w="0" w:type="dxa"/>
              <w:bottom w:w="0" w:type="dxa"/>
            </w:tcMar>
            <w:vAlign w:val="center"/>
          </w:tcPr>
          <w:p w14:paraId="52291402"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209,999,250</w:t>
            </w:r>
          </w:p>
        </w:tc>
        <w:tc>
          <w:tcPr>
            <w:tcW w:w="1209" w:type="pct"/>
            <w:shd w:val="clear" w:color="auto" w:fill="auto"/>
            <w:tcMar>
              <w:top w:w="0" w:type="dxa"/>
              <w:bottom w:w="0" w:type="dxa"/>
            </w:tcMar>
            <w:vAlign w:val="center"/>
          </w:tcPr>
          <w:p w14:paraId="0CF181DF"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206,262,826</w:t>
            </w:r>
          </w:p>
        </w:tc>
      </w:tr>
      <w:tr w:rsidR="00AE0DFE" w:rsidRPr="0053581C" w14:paraId="780D4CBD" w14:textId="77777777" w:rsidTr="00445F29">
        <w:tc>
          <w:tcPr>
            <w:tcW w:w="1591" w:type="pct"/>
            <w:shd w:val="clear" w:color="auto" w:fill="auto"/>
            <w:tcMar>
              <w:top w:w="0" w:type="dxa"/>
              <w:bottom w:w="0" w:type="dxa"/>
            </w:tcMar>
            <w:vAlign w:val="center"/>
          </w:tcPr>
          <w:p w14:paraId="09C7E9B9"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Total assets</w:t>
            </w:r>
          </w:p>
          <w:p w14:paraId="555E077E"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(270=100+200)</w:t>
            </w:r>
          </w:p>
        </w:tc>
        <w:tc>
          <w:tcPr>
            <w:tcW w:w="476" w:type="pct"/>
            <w:shd w:val="clear" w:color="auto" w:fill="auto"/>
            <w:tcMar>
              <w:top w:w="0" w:type="dxa"/>
              <w:bottom w:w="0" w:type="dxa"/>
            </w:tcMar>
            <w:vAlign w:val="center"/>
          </w:tcPr>
          <w:p w14:paraId="135249D6"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270</w:t>
            </w:r>
          </w:p>
        </w:tc>
        <w:tc>
          <w:tcPr>
            <w:tcW w:w="515" w:type="pct"/>
            <w:shd w:val="clear" w:color="auto" w:fill="auto"/>
            <w:tcMar>
              <w:top w:w="0" w:type="dxa"/>
              <w:bottom w:w="0" w:type="dxa"/>
            </w:tcMar>
            <w:vAlign w:val="center"/>
          </w:tcPr>
          <w:p w14:paraId="56E76125"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209" w:type="pct"/>
            <w:shd w:val="clear" w:color="auto" w:fill="auto"/>
            <w:tcMar>
              <w:top w:w="0" w:type="dxa"/>
              <w:bottom w:w="0" w:type="dxa"/>
            </w:tcMar>
            <w:vAlign w:val="center"/>
          </w:tcPr>
          <w:p w14:paraId="0586B072"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984,595,728,765</w:t>
            </w:r>
          </w:p>
        </w:tc>
        <w:tc>
          <w:tcPr>
            <w:tcW w:w="1209" w:type="pct"/>
            <w:shd w:val="clear" w:color="auto" w:fill="auto"/>
            <w:tcMar>
              <w:top w:w="0" w:type="dxa"/>
              <w:bottom w:w="0" w:type="dxa"/>
            </w:tcMar>
            <w:vAlign w:val="center"/>
          </w:tcPr>
          <w:p w14:paraId="1B2BBD63"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585,768,817,276</w:t>
            </w:r>
          </w:p>
        </w:tc>
      </w:tr>
      <w:tr w:rsidR="00AE0DFE" w:rsidRPr="0053581C" w14:paraId="26E212DE" w14:textId="77777777" w:rsidTr="00445F29">
        <w:tc>
          <w:tcPr>
            <w:tcW w:w="1591" w:type="pct"/>
            <w:shd w:val="clear" w:color="auto" w:fill="auto"/>
            <w:tcMar>
              <w:top w:w="0" w:type="dxa"/>
              <w:bottom w:w="0" w:type="dxa"/>
            </w:tcMar>
            <w:vAlign w:val="center"/>
          </w:tcPr>
          <w:p w14:paraId="3145DD55"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Capital source</w:t>
            </w:r>
          </w:p>
        </w:tc>
        <w:tc>
          <w:tcPr>
            <w:tcW w:w="476" w:type="pct"/>
            <w:shd w:val="clear" w:color="auto" w:fill="auto"/>
            <w:tcMar>
              <w:top w:w="0" w:type="dxa"/>
              <w:bottom w:w="0" w:type="dxa"/>
            </w:tcMar>
            <w:vAlign w:val="center"/>
          </w:tcPr>
          <w:p w14:paraId="6048C44B"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Code</w:t>
            </w:r>
          </w:p>
        </w:tc>
        <w:tc>
          <w:tcPr>
            <w:tcW w:w="515" w:type="pct"/>
            <w:shd w:val="clear" w:color="auto" w:fill="auto"/>
            <w:tcMar>
              <w:top w:w="0" w:type="dxa"/>
              <w:bottom w:w="0" w:type="dxa"/>
            </w:tcMar>
            <w:vAlign w:val="center"/>
          </w:tcPr>
          <w:p w14:paraId="629F56D9"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Footnote</w:t>
            </w:r>
          </w:p>
        </w:tc>
        <w:tc>
          <w:tcPr>
            <w:tcW w:w="1209" w:type="pct"/>
            <w:shd w:val="clear" w:color="auto" w:fill="auto"/>
            <w:tcMar>
              <w:top w:w="0" w:type="dxa"/>
              <w:bottom w:w="0" w:type="dxa"/>
            </w:tcMar>
            <w:vAlign w:val="center"/>
          </w:tcPr>
          <w:p w14:paraId="15D3A85D"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Closing balance</w:t>
            </w:r>
          </w:p>
        </w:tc>
        <w:tc>
          <w:tcPr>
            <w:tcW w:w="1209" w:type="pct"/>
            <w:shd w:val="clear" w:color="auto" w:fill="auto"/>
            <w:tcMar>
              <w:top w:w="0" w:type="dxa"/>
              <w:bottom w:w="0" w:type="dxa"/>
            </w:tcMar>
            <w:vAlign w:val="center"/>
          </w:tcPr>
          <w:p w14:paraId="73EEAFFB"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Opening balance</w:t>
            </w:r>
          </w:p>
        </w:tc>
      </w:tr>
      <w:tr w:rsidR="00AE0DFE" w:rsidRPr="0053581C" w14:paraId="211FB7F7" w14:textId="77777777" w:rsidTr="00445F29">
        <w:tc>
          <w:tcPr>
            <w:tcW w:w="1591" w:type="pct"/>
            <w:shd w:val="clear" w:color="auto" w:fill="auto"/>
            <w:tcMar>
              <w:top w:w="0" w:type="dxa"/>
              <w:bottom w:w="0" w:type="dxa"/>
            </w:tcMar>
            <w:vAlign w:val="center"/>
          </w:tcPr>
          <w:p w14:paraId="49FA8AAA" w14:textId="77777777" w:rsidR="00AE0DFE" w:rsidRPr="0053581C" w:rsidRDefault="00725581" w:rsidP="00AF3831">
            <w:pPr>
              <w:numPr>
                <w:ilvl w:val="0"/>
                <w:numId w:val="1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Payables</w:t>
            </w:r>
          </w:p>
        </w:tc>
        <w:tc>
          <w:tcPr>
            <w:tcW w:w="476" w:type="pct"/>
            <w:shd w:val="clear" w:color="auto" w:fill="auto"/>
            <w:tcMar>
              <w:top w:w="0" w:type="dxa"/>
              <w:bottom w:w="0" w:type="dxa"/>
            </w:tcMar>
            <w:vAlign w:val="center"/>
          </w:tcPr>
          <w:p w14:paraId="2BA6888E"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300</w:t>
            </w:r>
          </w:p>
        </w:tc>
        <w:tc>
          <w:tcPr>
            <w:tcW w:w="515" w:type="pct"/>
            <w:shd w:val="clear" w:color="auto" w:fill="auto"/>
            <w:tcMar>
              <w:top w:w="0" w:type="dxa"/>
              <w:bottom w:w="0" w:type="dxa"/>
            </w:tcMar>
            <w:vAlign w:val="center"/>
          </w:tcPr>
          <w:p w14:paraId="2ED17F89"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209" w:type="pct"/>
            <w:shd w:val="clear" w:color="auto" w:fill="auto"/>
            <w:tcMar>
              <w:top w:w="0" w:type="dxa"/>
              <w:bottom w:w="0" w:type="dxa"/>
            </w:tcMar>
            <w:vAlign w:val="center"/>
          </w:tcPr>
          <w:p w14:paraId="36167D57"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144,453,685,848</w:t>
            </w:r>
          </w:p>
        </w:tc>
        <w:tc>
          <w:tcPr>
            <w:tcW w:w="1209" w:type="pct"/>
            <w:shd w:val="clear" w:color="auto" w:fill="auto"/>
            <w:tcMar>
              <w:top w:w="0" w:type="dxa"/>
              <w:bottom w:w="0" w:type="dxa"/>
            </w:tcMar>
            <w:vAlign w:val="center"/>
          </w:tcPr>
          <w:p w14:paraId="17D352E4"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22,576,008,960</w:t>
            </w:r>
          </w:p>
        </w:tc>
      </w:tr>
      <w:tr w:rsidR="00AE0DFE" w:rsidRPr="0053581C" w14:paraId="3520B825" w14:textId="77777777" w:rsidTr="00445F29">
        <w:tc>
          <w:tcPr>
            <w:tcW w:w="1591" w:type="pct"/>
            <w:shd w:val="clear" w:color="auto" w:fill="auto"/>
            <w:tcMar>
              <w:top w:w="0" w:type="dxa"/>
              <w:bottom w:w="0" w:type="dxa"/>
            </w:tcMar>
            <w:vAlign w:val="center"/>
          </w:tcPr>
          <w:p w14:paraId="58E14EFA" w14:textId="77777777" w:rsidR="00AE0DFE" w:rsidRPr="0053581C" w:rsidRDefault="00725581" w:rsidP="00AF3831">
            <w:pPr>
              <w:numPr>
                <w:ilvl w:val="0"/>
                <w:numId w:val="1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Short-term payables</w:t>
            </w:r>
          </w:p>
        </w:tc>
        <w:tc>
          <w:tcPr>
            <w:tcW w:w="476" w:type="pct"/>
            <w:shd w:val="clear" w:color="auto" w:fill="auto"/>
            <w:tcMar>
              <w:top w:w="0" w:type="dxa"/>
              <w:bottom w:w="0" w:type="dxa"/>
            </w:tcMar>
            <w:vAlign w:val="center"/>
          </w:tcPr>
          <w:p w14:paraId="569FBB43"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310</w:t>
            </w:r>
          </w:p>
        </w:tc>
        <w:tc>
          <w:tcPr>
            <w:tcW w:w="515" w:type="pct"/>
            <w:shd w:val="clear" w:color="auto" w:fill="auto"/>
            <w:tcMar>
              <w:top w:w="0" w:type="dxa"/>
              <w:bottom w:w="0" w:type="dxa"/>
            </w:tcMar>
            <w:vAlign w:val="center"/>
          </w:tcPr>
          <w:p w14:paraId="48DFEF80"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209" w:type="pct"/>
            <w:shd w:val="clear" w:color="auto" w:fill="auto"/>
            <w:tcMar>
              <w:top w:w="0" w:type="dxa"/>
              <w:bottom w:w="0" w:type="dxa"/>
            </w:tcMar>
            <w:vAlign w:val="center"/>
          </w:tcPr>
          <w:p w14:paraId="51F3EC7F"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144,453,685,848</w:t>
            </w:r>
          </w:p>
        </w:tc>
        <w:tc>
          <w:tcPr>
            <w:tcW w:w="1209" w:type="pct"/>
            <w:shd w:val="clear" w:color="auto" w:fill="auto"/>
            <w:tcMar>
              <w:top w:w="0" w:type="dxa"/>
              <w:bottom w:w="0" w:type="dxa"/>
            </w:tcMar>
            <w:vAlign w:val="center"/>
          </w:tcPr>
          <w:p w14:paraId="15C4ACAA"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22,576,008,960</w:t>
            </w:r>
          </w:p>
        </w:tc>
      </w:tr>
      <w:tr w:rsidR="00AE0DFE" w:rsidRPr="0053581C" w14:paraId="4ED1ADD7" w14:textId="77777777" w:rsidTr="00445F29">
        <w:tc>
          <w:tcPr>
            <w:tcW w:w="1591" w:type="pct"/>
            <w:shd w:val="clear" w:color="auto" w:fill="auto"/>
            <w:tcMar>
              <w:top w:w="0" w:type="dxa"/>
              <w:bottom w:w="0" w:type="dxa"/>
            </w:tcMar>
            <w:vAlign w:val="center"/>
          </w:tcPr>
          <w:p w14:paraId="43453ABC" w14:textId="77777777" w:rsidR="00AE0DFE" w:rsidRPr="0053581C" w:rsidRDefault="00725581" w:rsidP="00AF3831">
            <w:pPr>
              <w:numPr>
                <w:ilvl w:val="0"/>
                <w:numId w:val="1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Owners’ equity</w:t>
            </w:r>
          </w:p>
        </w:tc>
        <w:tc>
          <w:tcPr>
            <w:tcW w:w="476" w:type="pct"/>
            <w:shd w:val="clear" w:color="auto" w:fill="auto"/>
            <w:tcMar>
              <w:top w:w="0" w:type="dxa"/>
              <w:bottom w:w="0" w:type="dxa"/>
            </w:tcMar>
            <w:vAlign w:val="center"/>
          </w:tcPr>
          <w:p w14:paraId="51EB0939"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400</w:t>
            </w:r>
          </w:p>
        </w:tc>
        <w:tc>
          <w:tcPr>
            <w:tcW w:w="515" w:type="pct"/>
            <w:shd w:val="clear" w:color="auto" w:fill="auto"/>
            <w:tcMar>
              <w:top w:w="0" w:type="dxa"/>
              <w:bottom w:w="0" w:type="dxa"/>
            </w:tcMar>
            <w:vAlign w:val="center"/>
          </w:tcPr>
          <w:p w14:paraId="40CDC21F"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209" w:type="pct"/>
            <w:shd w:val="clear" w:color="auto" w:fill="auto"/>
            <w:tcMar>
              <w:top w:w="0" w:type="dxa"/>
              <w:bottom w:w="0" w:type="dxa"/>
            </w:tcMar>
            <w:vAlign w:val="center"/>
          </w:tcPr>
          <w:p w14:paraId="309D071D"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840,142,042,917</w:t>
            </w:r>
          </w:p>
        </w:tc>
        <w:tc>
          <w:tcPr>
            <w:tcW w:w="1209" w:type="pct"/>
            <w:shd w:val="clear" w:color="auto" w:fill="auto"/>
            <w:tcMar>
              <w:top w:w="0" w:type="dxa"/>
              <w:bottom w:w="0" w:type="dxa"/>
            </w:tcMar>
            <w:vAlign w:val="center"/>
          </w:tcPr>
          <w:p w14:paraId="1326B3F0"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563,192,808,316</w:t>
            </w:r>
          </w:p>
        </w:tc>
      </w:tr>
      <w:tr w:rsidR="00AE0DFE" w:rsidRPr="0053581C" w14:paraId="6D2083BB" w14:textId="77777777" w:rsidTr="00445F29">
        <w:tc>
          <w:tcPr>
            <w:tcW w:w="1591" w:type="pct"/>
            <w:shd w:val="clear" w:color="auto" w:fill="auto"/>
            <w:tcMar>
              <w:top w:w="0" w:type="dxa"/>
              <w:bottom w:w="0" w:type="dxa"/>
            </w:tcMar>
            <w:vAlign w:val="center"/>
          </w:tcPr>
          <w:p w14:paraId="5D06FF06" w14:textId="77777777" w:rsidR="00AE0DFE" w:rsidRPr="0053581C" w:rsidRDefault="00725581" w:rsidP="00AF3831">
            <w:pPr>
              <w:numPr>
                <w:ilvl w:val="0"/>
                <w:numId w:val="2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lastRenderedPageBreak/>
              <w:t>Owners’ equity</w:t>
            </w:r>
          </w:p>
        </w:tc>
        <w:tc>
          <w:tcPr>
            <w:tcW w:w="476" w:type="pct"/>
            <w:shd w:val="clear" w:color="auto" w:fill="auto"/>
            <w:tcMar>
              <w:top w:w="0" w:type="dxa"/>
              <w:bottom w:w="0" w:type="dxa"/>
            </w:tcMar>
            <w:vAlign w:val="center"/>
          </w:tcPr>
          <w:p w14:paraId="707274ED"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410</w:t>
            </w:r>
          </w:p>
        </w:tc>
        <w:tc>
          <w:tcPr>
            <w:tcW w:w="515" w:type="pct"/>
            <w:shd w:val="clear" w:color="auto" w:fill="auto"/>
            <w:tcMar>
              <w:top w:w="0" w:type="dxa"/>
              <w:bottom w:w="0" w:type="dxa"/>
            </w:tcMar>
            <w:vAlign w:val="center"/>
          </w:tcPr>
          <w:p w14:paraId="71FC8994"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209" w:type="pct"/>
            <w:shd w:val="clear" w:color="auto" w:fill="auto"/>
            <w:tcMar>
              <w:top w:w="0" w:type="dxa"/>
              <w:bottom w:w="0" w:type="dxa"/>
            </w:tcMar>
            <w:vAlign w:val="center"/>
          </w:tcPr>
          <w:p w14:paraId="0036D8BF"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840,142,042,917</w:t>
            </w:r>
          </w:p>
        </w:tc>
        <w:tc>
          <w:tcPr>
            <w:tcW w:w="1209" w:type="pct"/>
            <w:shd w:val="clear" w:color="auto" w:fill="auto"/>
            <w:tcMar>
              <w:top w:w="0" w:type="dxa"/>
              <w:bottom w:w="0" w:type="dxa"/>
            </w:tcMar>
            <w:vAlign w:val="center"/>
          </w:tcPr>
          <w:p w14:paraId="5325D31B"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563,192,808,316</w:t>
            </w:r>
          </w:p>
        </w:tc>
      </w:tr>
      <w:tr w:rsidR="00AE0DFE" w:rsidRPr="0053581C" w14:paraId="19C02B44" w14:textId="77777777" w:rsidTr="00445F29">
        <w:tc>
          <w:tcPr>
            <w:tcW w:w="1591" w:type="pct"/>
            <w:shd w:val="clear" w:color="auto" w:fill="auto"/>
            <w:tcMar>
              <w:top w:w="0" w:type="dxa"/>
              <w:bottom w:w="0" w:type="dxa"/>
            </w:tcMar>
            <w:vAlign w:val="center"/>
          </w:tcPr>
          <w:p w14:paraId="136A8BC1"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Total capital source (440 = 300 + 400)</w:t>
            </w:r>
          </w:p>
        </w:tc>
        <w:tc>
          <w:tcPr>
            <w:tcW w:w="476" w:type="pct"/>
            <w:shd w:val="clear" w:color="auto" w:fill="auto"/>
            <w:tcMar>
              <w:top w:w="0" w:type="dxa"/>
              <w:bottom w:w="0" w:type="dxa"/>
            </w:tcMar>
            <w:vAlign w:val="center"/>
          </w:tcPr>
          <w:p w14:paraId="79803776"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440</w:t>
            </w:r>
          </w:p>
        </w:tc>
        <w:tc>
          <w:tcPr>
            <w:tcW w:w="515" w:type="pct"/>
            <w:shd w:val="clear" w:color="auto" w:fill="auto"/>
            <w:tcMar>
              <w:top w:w="0" w:type="dxa"/>
              <w:bottom w:w="0" w:type="dxa"/>
            </w:tcMar>
            <w:vAlign w:val="center"/>
          </w:tcPr>
          <w:p w14:paraId="46DCAD97"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209" w:type="pct"/>
            <w:shd w:val="clear" w:color="auto" w:fill="auto"/>
            <w:tcMar>
              <w:top w:w="0" w:type="dxa"/>
              <w:bottom w:w="0" w:type="dxa"/>
            </w:tcMar>
            <w:vAlign w:val="center"/>
          </w:tcPr>
          <w:p w14:paraId="1AFC6049"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984,595,728,765</w:t>
            </w:r>
          </w:p>
        </w:tc>
        <w:tc>
          <w:tcPr>
            <w:tcW w:w="1209" w:type="pct"/>
            <w:shd w:val="clear" w:color="auto" w:fill="auto"/>
            <w:tcMar>
              <w:top w:w="0" w:type="dxa"/>
              <w:bottom w:w="0" w:type="dxa"/>
            </w:tcMar>
            <w:vAlign w:val="center"/>
          </w:tcPr>
          <w:p w14:paraId="5F068F9C" w14:textId="77777777" w:rsidR="00AE0DFE" w:rsidRPr="0053581C" w:rsidRDefault="00725581" w:rsidP="00AF3831">
            <w:pP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585,768,817,276</w:t>
            </w:r>
          </w:p>
        </w:tc>
      </w:tr>
    </w:tbl>
    <w:p w14:paraId="7C489023"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Report on business results</w:t>
      </w:r>
    </w:p>
    <w:p w14:paraId="06CE9703"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Table 2 - Unit: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3"/>
        <w:gridCol w:w="3298"/>
        <w:gridCol w:w="597"/>
        <w:gridCol w:w="898"/>
        <w:gridCol w:w="1931"/>
        <w:gridCol w:w="1820"/>
      </w:tblGrid>
      <w:tr w:rsidR="00AE0DFE" w:rsidRPr="0053581C" w14:paraId="51A58A9E" w14:textId="77777777" w:rsidTr="00445F29">
        <w:tc>
          <w:tcPr>
            <w:tcW w:w="2091" w:type="pct"/>
            <w:gridSpan w:val="2"/>
            <w:shd w:val="clear" w:color="auto" w:fill="auto"/>
            <w:tcMar>
              <w:top w:w="0" w:type="dxa"/>
              <w:bottom w:w="0" w:type="dxa"/>
            </w:tcMar>
            <w:vAlign w:val="center"/>
          </w:tcPr>
          <w:p w14:paraId="3E841127"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Target</w:t>
            </w:r>
          </w:p>
        </w:tc>
        <w:tc>
          <w:tcPr>
            <w:tcW w:w="331" w:type="pct"/>
            <w:shd w:val="clear" w:color="auto" w:fill="auto"/>
            <w:tcMar>
              <w:top w:w="0" w:type="dxa"/>
              <w:bottom w:w="0" w:type="dxa"/>
            </w:tcMar>
            <w:vAlign w:val="center"/>
          </w:tcPr>
          <w:p w14:paraId="6B92CE72"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Code</w:t>
            </w:r>
          </w:p>
        </w:tc>
        <w:tc>
          <w:tcPr>
            <w:tcW w:w="498" w:type="pct"/>
            <w:shd w:val="clear" w:color="auto" w:fill="auto"/>
            <w:tcMar>
              <w:top w:w="0" w:type="dxa"/>
              <w:bottom w:w="0" w:type="dxa"/>
            </w:tcMar>
            <w:vAlign w:val="center"/>
          </w:tcPr>
          <w:p w14:paraId="7A06DDFA"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Footnote</w:t>
            </w:r>
          </w:p>
        </w:tc>
        <w:tc>
          <w:tcPr>
            <w:tcW w:w="1071" w:type="pct"/>
            <w:shd w:val="clear" w:color="auto" w:fill="auto"/>
            <w:tcMar>
              <w:top w:w="0" w:type="dxa"/>
              <w:bottom w:w="0" w:type="dxa"/>
            </w:tcMar>
            <w:vAlign w:val="center"/>
          </w:tcPr>
          <w:p w14:paraId="747EB5AE"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This year</w:t>
            </w:r>
          </w:p>
        </w:tc>
        <w:tc>
          <w:tcPr>
            <w:tcW w:w="1009" w:type="pct"/>
            <w:shd w:val="clear" w:color="auto" w:fill="auto"/>
            <w:tcMar>
              <w:top w:w="0" w:type="dxa"/>
              <w:bottom w:w="0" w:type="dxa"/>
            </w:tcMar>
            <w:vAlign w:val="center"/>
          </w:tcPr>
          <w:p w14:paraId="3C0CC9C6"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Last year</w:t>
            </w:r>
          </w:p>
        </w:tc>
      </w:tr>
      <w:tr w:rsidR="00AE0DFE" w:rsidRPr="0053581C" w14:paraId="7BB800B7" w14:textId="77777777" w:rsidTr="00445F29">
        <w:tc>
          <w:tcPr>
            <w:tcW w:w="262" w:type="pct"/>
            <w:shd w:val="clear" w:color="auto" w:fill="auto"/>
            <w:tcMar>
              <w:top w:w="0" w:type="dxa"/>
              <w:bottom w:w="0" w:type="dxa"/>
            </w:tcMar>
            <w:vAlign w:val="center"/>
          </w:tcPr>
          <w:p w14:paraId="56C3B97F"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w:t>
            </w:r>
          </w:p>
        </w:tc>
        <w:tc>
          <w:tcPr>
            <w:tcW w:w="1829" w:type="pct"/>
            <w:shd w:val="clear" w:color="auto" w:fill="auto"/>
            <w:tcMar>
              <w:top w:w="0" w:type="dxa"/>
              <w:bottom w:w="0" w:type="dxa"/>
            </w:tcMar>
            <w:vAlign w:val="center"/>
          </w:tcPr>
          <w:p w14:paraId="2DB01EC5"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Revenue from goods sales and service provision</w:t>
            </w:r>
          </w:p>
        </w:tc>
        <w:tc>
          <w:tcPr>
            <w:tcW w:w="331" w:type="pct"/>
            <w:shd w:val="clear" w:color="auto" w:fill="auto"/>
            <w:tcMar>
              <w:top w:w="0" w:type="dxa"/>
              <w:bottom w:w="0" w:type="dxa"/>
            </w:tcMar>
            <w:vAlign w:val="center"/>
          </w:tcPr>
          <w:p w14:paraId="5899390B"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01</w:t>
            </w:r>
          </w:p>
        </w:tc>
        <w:tc>
          <w:tcPr>
            <w:tcW w:w="498" w:type="pct"/>
            <w:shd w:val="clear" w:color="auto" w:fill="auto"/>
            <w:tcMar>
              <w:top w:w="0" w:type="dxa"/>
              <w:bottom w:w="0" w:type="dxa"/>
            </w:tcMar>
            <w:vAlign w:val="center"/>
          </w:tcPr>
          <w:p w14:paraId="092E2DCC"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071" w:type="pct"/>
            <w:shd w:val="clear" w:color="auto" w:fill="auto"/>
            <w:tcMar>
              <w:top w:w="0" w:type="dxa"/>
              <w:bottom w:w="0" w:type="dxa"/>
            </w:tcMar>
            <w:vAlign w:val="center"/>
          </w:tcPr>
          <w:p w14:paraId="4B9F9392"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410,675,541,794</w:t>
            </w:r>
          </w:p>
        </w:tc>
        <w:tc>
          <w:tcPr>
            <w:tcW w:w="1009" w:type="pct"/>
            <w:shd w:val="clear" w:color="auto" w:fill="auto"/>
            <w:tcMar>
              <w:top w:w="0" w:type="dxa"/>
              <w:bottom w:w="0" w:type="dxa"/>
            </w:tcMar>
            <w:vAlign w:val="center"/>
          </w:tcPr>
          <w:p w14:paraId="43ED252D"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107,826,401,367</w:t>
            </w:r>
          </w:p>
        </w:tc>
      </w:tr>
      <w:tr w:rsidR="00AE0DFE" w:rsidRPr="0053581C" w14:paraId="395F6CAE" w14:textId="77777777" w:rsidTr="00445F29">
        <w:tc>
          <w:tcPr>
            <w:tcW w:w="262" w:type="pct"/>
            <w:shd w:val="clear" w:color="auto" w:fill="auto"/>
            <w:tcMar>
              <w:top w:w="0" w:type="dxa"/>
              <w:bottom w:w="0" w:type="dxa"/>
            </w:tcMar>
            <w:vAlign w:val="center"/>
          </w:tcPr>
          <w:p w14:paraId="5D0076B9"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w:t>
            </w:r>
          </w:p>
        </w:tc>
        <w:tc>
          <w:tcPr>
            <w:tcW w:w="1829" w:type="pct"/>
            <w:shd w:val="clear" w:color="auto" w:fill="auto"/>
            <w:tcMar>
              <w:top w:w="0" w:type="dxa"/>
              <w:bottom w:w="0" w:type="dxa"/>
            </w:tcMar>
            <w:vAlign w:val="center"/>
          </w:tcPr>
          <w:p w14:paraId="75D775FD"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Gross profit from goods sales and service provision</w:t>
            </w:r>
          </w:p>
        </w:tc>
        <w:tc>
          <w:tcPr>
            <w:tcW w:w="331" w:type="pct"/>
            <w:shd w:val="clear" w:color="auto" w:fill="auto"/>
            <w:tcMar>
              <w:top w:w="0" w:type="dxa"/>
              <w:bottom w:w="0" w:type="dxa"/>
            </w:tcMar>
            <w:vAlign w:val="center"/>
          </w:tcPr>
          <w:p w14:paraId="65D6627E"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20</w:t>
            </w:r>
          </w:p>
        </w:tc>
        <w:tc>
          <w:tcPr>
            <w:tcW w:w="498" w:type="pct"/>
            <w:shd w:val="clear" w:color="auto" w:fill="auto"/>
            <w:tcMar>
              <w:top w:w="0" w:type="dxa"/>
              <w:bottom w:w="0" w:type="dxa"/>
            </w:tcMar>
            <w:vAlign w:val="center"/>
          </w:tcPr>
          <w:p w14:paraId="6C8D7814"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071" w:type="pct"/>
            <w:shd w:val="clear" w:color="auto" w:fill="auto"/>
            <w:tcMar>
              <w:top w:w="0" w:type="dxa"/>
              <w:bottom w:w="0" w:type="dxa"/>
            </w:tcMar>
            <w:vAlign w:val="center"/>
          </w:tcPr>
          <w:p w14:paraId="0A447E39"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63,225,141,340</w:t>
            </w:r>
          </w:p>
        </w:tc>
        <w:tc>
          <w:tcPr>
            <w:tcW w:w="1009" w:type="pct"/>
            <w:shd w:val="clear" w:color="auto" w:fill="auto"/>
            <w:tcMar>
              <w:top w:w="0" w:type="dxa"/>
              <w:bottom w:w="0" w:type="dxa"/>
            </w:tcMar>
            <w:vAlign w:val="center"/>
          </w:tcPr>
          <w:p w14:paraId="00AAF401"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48,696,571,643</w:t>
            </w:r>
          </w:p>
        </w:tc>
      </w:tr>
      <w:tr w:rsidR="00AE0DFE" w:rsidRPr="0053581C" w14:paraId="0133266B" w14:textId="77777777" w:rsidTr="00445F29">
        <w:tc>
          <w:tcPr>
            <w:tcW w:w="262" w:type="pct"/>
            <w:shd w:val="clear" w:color="auto" w:fill="auto"/>
            <w:tcMar>
              <w:top w:w="0" w:type="dxa"/>
              <w:bottom w:w="0" w:type="dxa"/>
            </w:tcMar>
            <w:vAlign w:val="center"/>
          </w:tcPr>
          <w:p w14:paraId="1CD93066"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3</w:t>
            </w:r>
          </w:p>
        </w:tc>
        <w:tc>
          <w:tcPr>
            <w:tcW w:w="1829" w:type="pct"/>
            <w:shd w:val="clear" w:color="auto" w:fill="auto"/>
            <w:tcMar>
              <w:top w:w="0" w:type="dxa"/>
              <w:bottom w:w="0" w:type="dxa"/>
            </w:tcMar>
            <w:vAlign w:val="center"/>
          </w:tcPr>
          <w:p w14:paraId="5322682F"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Revenue from financial activities</w:t>
            </w:r>
          </w:p>
        </w:tc>
        <w:tc>
          <w:tcPr>
            <w:tcW w:w="331" w:type="pct"/>
            <w:shd w:val="clear" w:color="auto" w:fill="auto"/>
            <w:tcMar>
              <w:top w:w="0" w:type="dxa"/>
              <w:bottom w:w="0" w:type="dxa"/>
            </w:tcMar>
            <w:vAlign w:val="center"/>
          </w:tcPr>
          <w:p w14:paraId="6A03B694"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21</w:t>
            </w:r>
          </w:p>
        </w:tc>
        <w:tc>
          <w:tcPr>
            <w:tcW w:w="498" w:type="pct"/>
            <w:shd w:val="clear" w:color="auto" w:fill="auto"/>
            <w:tcMar>
              <w:top w:w="0" w:type="dxa"/>
              <w:bottom w:w="0" w:type="dxa"/>
            </w:tcMar>
            <w:vAlign w:val="center"/>
          </w:tcPr>
          <w:p w14:paraId="2B802E00"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071" w:type="pct"/>
            <w:shd w:val="clear" w:color="auto" w:fill="auto"/>
            <w:tcMar>
              <w:top w:w="0" w:type="dxa"/>
              <w:bottom w:w="0" w:type="dxa"/>
            </w:tcMar>
            <w:vAlign w:val="center"/>
          </w:tcPr>
          <w:p w14:paraId="6F716E7E"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19,153,849,807</w:t>
            </w:r>
          </w:p>
        </w:tc>
        <w:tc>
          <w:tcPr>
            <w:tcW w:w="1009" w:type="pct"/>
            <w:shd w:val="clear" w:color="auto" w:fill="auto"/>
            <w:tcMar>
              <w:top w:w="0" w:type="dxa"/>
              <w:bottom w:w="0" w:type="dxa"/>
            </w:tcMar>
            <w:vAlign w:val="center"/>
          </w:tcPr>
          <w:p w14:paraId="6DA8D653"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21,890,137,959</w:t>
            </w:r>
          </w:p>
        </w:tc>
      </w:tr>
      <w:tr w:rsidR="00AE0DFE" w:rsidRPr="0053581C" w14:paraId="20A2614B" w14:textId="77777777" w:rsidTr="00445F29">
        <w:tc>
          <w:tcPr>
            <w:tcW w:w="262" w:type="pct"/>
            <w:shd w:val="clear" w:color="auto" w:fill="auto"/>
            <w:tcMar>
              <w:top w:w="0" w:type="dxa"/>
              <w:bottom w:w="0" w:type="dxa"/>
            </w:tcMar>
            <w:vAlign w:val="center"/>
          </w:tcPr>
          <w:p w14:paraId="22557884"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4</w:t>
            </w:r>
          </w:p>
        </w:tc>
        <w:tc>
          <w:tcPr>
            <w:tcW w:w="1829" w:type="pct"/>
            <w:shd w:val="clear" w:color="auto" w:fill="auto"/>
            <w:tcMar>
              <w:top w:w="0" w:type="dxa"/>
              <w:bottom w:w="0" w:type="dxa"/>
            </w:tcMar>
            <w:vAlign w:val="center"/>
          </w:tcPr>
          <w:p w14:paraId="43FD28C9"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Expenses of financial activities</w:t>
            </w:r>
          </w:p>
        </w:tc>
        <w:tc>
          <w:tcPr>
            <w:tcW w:w="331" w:type="pct"/>
            <w:shd w:val="clear" w:color="auto" w:fill="auto"/>
            <w:tcMar>
              <w:top w:w="0" w:type="dxa"/>
              <w:bottom w:w="0" w:type="dxa"/>
            </w:tcMar>
            <w:vAlign w:val="center"/>
          </w:tcPr>
          <w:p w14:paraId="62127B46"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22</w:t>
            </w:r>
          </w:p>
        </w:tc>
        <w:tc>
          <w:tcPr>
            <w:tcW w:w="498" w:type="pct"/>
            <w:shd w:val="clear" w:color="auto" w:fill="auto"/>
            <w:tcMar>
              <w:top w:w="0" w:type="dxa"/>
              <w:bottom w:w="0" w:type="dxa"/>
            </w:tcMar>
            <w:vAlign w:val="center"/>
          </w:tcPr>
          <w:p w14:paraId="7A102343"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071" w:type="pct"/>
            <w:shd w:val="clear" w:color="auto" w:fill="auto"/>
            <w:tcMar>
              <w:top w:w="0" w:type="dxa"/>
              <w:bottom w:w="0" w:type="dxa"/>
            </w:tcMar>
            <w:vAlign w:val="center"/>
          </w:tcPr>
          <w:p w14:paraId="5825C4B0"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(1,949,287,405)</w:t>
            </w:r>
          </w:p>
        </w:tc>
        <w:tc>
          <w:tcPr>
            <w:tcW w:w="1009" w:type="pct"/>
            <w:shd w:val="clear" w:color="auto" w:fill="auto"/>
            <w:tcMar>
              <w:top w:w="0" w:type="dxa"/>
              <w:bottom w:w="0" w:type="dxa"/>
            </w:tcMar>
            <w:vAlign w:val="center"/>
          </w:tcPr>
          <w:p w14:paraId="3BF77DD0"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7,707,161,037</w:t>
            </w:r>
          </w:p>
        </w:tc>
      </w:tr>
      <w:tr w:rsidR="00AE0DFE" w:rsidRPr="0053581C" w14:paraId="0A1DCF51" w14:textId="77777777" w:rsidTr="00445F29">
        <w:tc>
          <w:tcPr>
            <w:tcW w:w="262" w:type="pct"/>
            <w:shd w:val="clear" w:color="auto" w:fill="auto"/>
            <w:tcMar>
              <w:top w:w="0" w:type="dxa"/>
              <w:bottom w:w="0" w:type="dxa"/>
            </w:tcMar>
            <w:vAlign w:val="center"/>
          </w:tcPr>
          <w:p w14:paraId="107B2DBA"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5</w:t>
            </w:r>
          </w:p>
        </w:tc>
        <w:tc>
          <w:tcPr>
            <w:tcW w:w="1829" w:type="pct"/>
            <w:shd w:val="clear" w:color="auto" w:fill="auto"/>
            <w:tcMar>
              <w:top w:w="0" w:type="dxa"/>
              <w:bottom w:w="0" w:type="dxa"/>
            </w:tcMar>
            <w:vAlign w:val="center"/>
          </w:tcPr>
          <w:p w14:paraId="6095E3E1"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Net profit from business activities</w:t>
            </w:r>
          </w:p>
        </w:tc>
        <w:tc>
          <w:tcPr>
            <w:tcW w:w="331" w:type="pct"/>
            <w:shd w:val="clear" w:color="auto" w:fill="auto"/>
            <w:tcMar>
              <w:top w:w="0" w:type="dxa"/>
              <w:bottom w:w="0" w:type="dxa"/>
            </w:tcMar>
            <w:vAlign w:val="center"/>
          </w:tcPr>
          <w:p w14:paraId="71540820"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30</w:t>
            </w:r>
          </w:p>
        </w:tc>
        <w:tc>
          <w:tcPr>
            <w:tcW w:w="498" w:type="pct"/>
            <w:shd w:val="clear" w:color="auto" w:fill="auto"/>
            <w:tcMar>
              <w:top w:w="0" w:type="dxa"/>
              <w:bottom w:w="0" w:type="dxa"/>
            </w:tcMar>
            <w:vAlign w:val="center"/>
          </w:tcPr>
          <w:p w14:paraId="3FC8A837"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071" w:type="pct"/>
            <w:shd w:val="clear" w:color="auto" w:fill="auto"/>
            <w:tcMar>
              <w:top w:w="0" w:type="dxa"/>
              <w:bottom w:w="0" w:type="dxa"/>
            </w:tcMar>
            <w:vAlign w:val="center"/>
          </w:tcPr>
          <w:p w14:paraId="0FEA11BC"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69,589,212,576</w:t>
            </w:r>
          </w:p>
        </w:tc>
        <w:tc>
          <w:tcPr>
            <w:tcW w:w="1009" w:type="pct"/>
            <w:shd w:val="clear" w:color="auto" w:fill="auto"/>
            <w:tcMar>
              <w:top w:w="0" w:type="dxa"/>
              <w:bottom w:w="0" w:type="dxa"/>
            </w:tcMar>
            <w:vAlign w:val="center"/>
          </w:tcPr>
          <w:p w14:paraId="21B72547"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44,653,100,793</w:t>
            </w:r>
          </w:p>
        </w:tc>
      </w:tr>
      <w:tr w:rsidR="00AE0DFE" w:rsidRPr="0053581C" w14:paraId="1E7064D7" w14:textId="77777777" w:rsidTr="00445F29">
        <w:tc>
          <w:tcPr>
            <w:tcW w:w="262" w:type="pct"/>
            <w:shd w:val="clear" w:color="auto" w:fill="auto"/>
            <w:tcMar>
              <w:top w:w="0" w:type="dxa"/>
              <w:bottom w:w="0" w:type="dxa"/>
            </w:tcMar>
            <w:vAlign w:val="center"/>
          </w:tcPr>
          <w:p w14:paraId="34A70495"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6</w:t>
            </w:r>
          </w:p>
        </w:tc>
        <w:tc>
          <w:tcPr>
            <w:tcW w:w="1829" w:type="pct"/>
            <w:shd w:val="clear" w:color="auto" w:fill="auto"/>
            <w:tcMar>
              <w:top w:w="0" w:type="dxa"/>
              <w:bottom w:w="0" w:type="dxa"/>
            </w:tcMar>
            <w:vAlign w:val="center"/>
          </w:tcPr>
          <w:p w14:paraId="06679DC7"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Other profits</w:t>
            </w:r>
          </w:p>
        </w:tc>
        <w:tc>
          <w:tcPr>
            <w:tcW w:w="331" w:type="pct"/>
            <w:shd w:val="clear" w:color="auto" w:fill="auto"/>
            <w:tcMar>
              <w:top w:w="0" w:type="dxa"/>
              <w:bottom w:w="0" w:type="dxa"/>
            </w:tcMar>
            <w:vAlign w:val="center"/>
          </w:tcPr>
          <w:p w14:paraId="501C8002"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40</w:t>
            </w:r>
          </w:p>
        </w:tc>
        <w:tc>
          <w:tcPr>
            <w:tcW w:w="498" w:type="pct"/>
            <w:shd w:val="clear" w:color="auto" w:fill="auto"/>
            <w:tcMar>
              <w:top w:w="0" w:type="dxa"/>
              <w:bottom w:w="0" w:type="dxa"/>
            </w:tcMar>
            <w:vAlign w:val="center"/>
          </w:tcPr>
          <w:p w14:paraId="7067A6B6"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071" w:type="pct"/>
            <w:shd w:val="clear" w:color="auto" w:fill="auto"/>
            <w:tcMar>
              <w:top w:w="0" w:type="dxa"/>
              <w:bottom w:w="0" w:type="dxa"/>
            </w:tcMar>
            <w:vAlign w:val="center"/>
          </w:tcPr>
          <w:p w14:paraId="53739A17"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236,267,921</w:t>
            </w:r>
          </w:p>
        </w:tc>
        <w:tc>
          <w:tcPr>
            <w:tcW w:w="1009" w:type="pct"/>
            <w:shd w:val="clear" w:color="auto" w:fill="auto"/>
            <w:tcMar>
              <w:top w:w="0" w:type="dxa"/>
              <w:bottom w:w="0" w:type="dxa"/>
            </w:tcMar>
            <w:vAlign w:val="center"/>
          </w:tcPr>
          <w:p w14:paraId="14EB3581"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473,510,594</w:t>
            </w:r>
          </w:p>
        </w:tc>
      </w:tr>
      <w:tr w:rsidR="00AE0DFE" w:rsidRPr="0053581C" w14:paraId="35C0F153" w14:textId="77777777" w:rsidTr="00445F29">
        <w:tc>
          <w:tcPr>
            <w:tcW w:w="262" w:type="pct"/>
            <w:shd w:val="clear" w:color="auto" w:fill="auto"/>
            <w:tcMar>
              <w:top w:w="0" w:type="dxa"/>
              <w:bottom w:w="0" w:type="dxa"/>
            </w:tcMar>
            <w:vAlign w:val="center"/>
          </w:tcPr>
          <w:p w14:paraId="58D950D0"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7</w:t>
            </w:r>
          </w:p>
        </w:tc>
        <w:tc>
          <w:tcPr>
            <w:tcW w:w="1829" w:type="pct"/>
            <w:shd w:val="clear" w:color="auto" w:fill="auto"/>
            <w:tcMar>
              <w:top w:w="0" w:type="dxa"/>
              <w:bottom w:w="0" w:type="dxa"/>
            </w:tcMar>
            <w:vAlign w:val="center"/>
          </w:tcPr>
          <w:p w14:paraId="23FE2B0F"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Total profit before tax</w:t>
            </w:r>
          </w:p>
        </w:tc>
        <w:tc>
          <w:tcPr>
            <w:tcW w:w="331" w:type="pct"/>
            <w:shd w:val="clear" w:color="auto" w:fill="auto"/>
            <w:tcMar>
              <w:top w:w="0" w:type="dxa"/>
              <w:bottom w:w="0" w:type="dxa"/>
            </w:tcMar>
            <w:vAlign w:val="center"/>
          </w:tcPr>
          <w:p w14:paraId="68C69CB6"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50</w:t>
            </w:r>
          </w:p>
        </w:tc>
        <w:tc>
          <w:tcPr>
            <w:tcW w:w="498" w:type="pct"/>
            <w:shd w:val="clear" w:color="auto" w:fill="auto"/>
            <w:tcMar>
              <w:top w:w="0" w:type="dxa"/>
              <w:bottom w:w="0" w:type="dxa"/>
            </w:tcMar>
            <w:vAlign w:val="center"/>
          </w:tcPr>
          <w:p w14:paraId="2676F026"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071" w:type="pct"/>
            <w:shd w:val="clear" w:color="auto" w:fill="auto"/>
            <w:tcMar>
              <w:top w:w="0" w:type="dxa"/>
              <w:bottom w:w="0" w:type="dxa"/>
            </w:tcMar>
            <w:vAlign w:val="center"/>
          </w:tcPr>
          <w:p w14:paraId="3BE7A936"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69,825,480,497</w:t>
            </w:r>
          </w:p>
        </w:tc>
        <w:tc>
          <w:tcPr>
            <w:tcW w:w="1009" w:type="pct"/>
            <w:shd w:val="clear" w:color="auto" w:fill="auto"/>
            <w:tcMar>
              <w:top w:w="0" w:type="dxa"/>
              <w:bottom w:w="0" w:type="dxa"/>
            </w:tcMar>
            <w:vAlign w:val="center"/>
          </w:tcPr>
          <w:p w14:paraId="41535A6D"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45,126,611,387</w:t>
            </w:r>
          </w:p>
        </w:tc>
      </w:tr>
      <w:tr w:rsidR="00AE0DFE" w:rsidRPr="0053581C" w14:paraId="194F7AC2" w14:textId="77777777" w:rsidTr="00445F29">
        <w:tc>
          <w:tcPr>
            <w:tcW w:w="262" w:type="pct"/>
            <w:shd w:val="clear" w:color="auto" w:fill="auto"/>
            <w:tcMar>
              <w:top w:w="0" w:type="dxa"/>
              <w:bottom w:w="0" w:type="dxa"/>
            </w:tcMar>
            <w:vAlign w:val="center"/>
          </w:tcPr>
          <w:p w14:paraId="45F6BBF1"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8</w:t>
            </w:r>
          </w:p>
        </w:tc>
        <w:tc>
          <w:tcPr>
            <w:tcW w:w="1829" w:type="pct"/>
            <w:shd w:val="clear" w:color="auto" w:fill="auto"/>
            <w:tcMar>
              <w:top w:w="0" w:type="dxa"/>
              <w:bottom w:w="0" w:type="dxa"/>
            </w:tcMar>
            <w:vAlign w:val="center"/>
          </w:tcPr>
          <w:p w14:paraId="2594EEA2"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Current corporate income tax expense</w:t>
            </w:r>
          </w:p>
        </w:tc>
        <w:tc>
          <w:tcPr>
            <w:tcW w:w="331" w:type="pct"/>
            <w:shd w:val="clear" w:color="auto" w:fill="auto"/>
            <w:tcMar>
              <w:top w:w="0" w:type="dxa"/>
              <w:bottom w:w="0" w:type="dxa"/>
            </w:tcMar>
            <w:vAlign w:val="center"/>
          </w:tcPr>
          <w:p w14:paraId="5D938DC6"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51</w:t>
            </w:r>
          </w:p>
        </w:tc>
        <w:tc>
          <w:tcPr>
            <w:tcW w:w="498" w:type="pct"/>
            <w:shd w:val="clear" w:color="auto" w:fill="auto"/>
            <w:tcMar>
              <w:top w:w="0" w:type="dxa"/>
              <w:bottom w:w="0" w:type="dxa"/>
            </w:tcMar>
            <w:vAlign w:val="center"/>
          </w:tcPr>
          <w:p w14:paraId="00B2C55E"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071" w:type="pct"/>
            <w:shd w:val="clear" w:color="auto" w:fill="auto"/>
            <w:tcMar>
              <w:top w:w="0" w:type="dxa"/>
              <w:bottom w:w="0" w:type="dxa"/>
            </w:tcMar>
            <w:vAlign w:val="center"/>
          </w:tcPr>
          <w:p w14:paraId="654A51DB"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13,819,078,896</w:t>
            </w:r>
          </w:p>
        </w:tc>
        <w:tc>
          <w:tcPr>
            <w:tcW w:w="1009" w:type="pct"/>
            <w:shd w:val="clear" w:color="auto" w:fill="auto"/>
            <w:tcMar>
              <w:top w:w="0" w:type="dxa"/>
              <w:bottom w:w="0" w:type="dxa"/>
            </w:tcMar>
            <w:vAlign w:val="center"/>
          </w:tcPr>
          <w:p w14:paraId="6F332CED"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10,481,686,058</w:t>
            </w:r>
          </w:p>
        </w:tc>
      </w:tr>
      <w:tr w:rsidR="00AE0DFE" w:rsidRPr="0053581C" w14:paraId="3A1A3A91" w14:textId="77777777" w:rsidTr="00445F29">
        <w:tc>
          <w:tcPr>
            <w:tcW w:w="262" w:type="pct"/>
            <w:shd w:val="clear" w:color="auto" w:fill="auto"/>
            <w:tcMar>
              <w:top w:w="0" w:type="dxa"/>
              <w:bottom w:w="0" w:type="dxa"/>
            </w:tcMar>
            <w:vAlign w:val="center"/>
          </w:tcPr>
          <w:p w14:paraId="1925254B"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9</w:t>
            </w:r>
          </w:p>
        </w:tc>
        <w:tc>
          <w:tcPr>
            <w:tcW w:w="1829" w:type="pct"/>
            <w:shd w:val="clear" w:color="auto" w:fill="auto"/>
            <w:tcMar>
              <w:top w:w="0" w:type="dxa"/>
              <w:bottom w:w="0" w:type="dxa"/>
            </w:tcMar>
            <w:vAlign w:val="center"/>
          </w:tcPr>
          <w:p w14:paraId="4114664B"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Profit after tax (60=50-51-52)</w:t>
            </w:r>
          </w:p>
        </w:tc>
        <w:tc>
          <w:tcPr>
            <w:tcW w:w="331" w:type="pct"/>
            <w:shd w:val="clear" w:color="auto" w:fill="auto"/>
            <w:tcMar>
              <w:top w:w="0" w:type="dxa"/>
              <w:bottom w:w="0" w:type="dxa"/>
            </w:tcMar>
            <w:vAlign w:val="center"/>
          </w:tcPr>
          <w:p w14:paraId="46A51FFD"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60</w:t>
            </w:r>
          </w:p>
        </w:tc>
        <w:tc>
          <w:tcPr>
            <w:tcW w:w="498" w:type="pct"/>
            <w:shd w:val="clear" w:color="auto" w:fill="auto"/>
            <w:tcMar>
              <w:top w:w="0" w:type="dxa"/>
              <w:bottom w:w="0" w:type="dxa"/>
            </w:tcMar>
            <w:vAlign w:val="center"/>
          </w:tcPr>
          <w:p w14:paraId="47C91775"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071" w:type="pct"/>
            <w:shd w:val="clear" w:color="auto" w:fill="auto"/>
            <w:tcMar>
              <w:top w:w="0" w:type="dxa"/>
              <w:bottom w:w="0" w:type="dxa"/>
            </w:tcMar>
            <w:vAlign w:val="center"/>
          </w:tcPr>
          <w:p w14:paraId="0895C896"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56,006,401,601</w:t>
            </w:r>
          </w:p>
        </w:tc>
        <w:tc>
          <w:tcPr>
            <w:tcW w:w="1009" w:type="pct"/>
            <w:shd w:val="clear" w:color="auto" w:fill="auto"/>
            <w:tcMar>
              <w:top w:w="0" w:type="dxa"/>
              <w:bottom w:w="0" w:type="dxa"/>
            </w:tcMar>
            <w:vAlign w:val="center"/>
          </w:tcPr>
          <w:p w14:paraId="753CD73D"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34,644,925,329</w:t>
            </w:r>
          </w:p>
        </w:tc>
      </w:tr>
      <w:tr w:rsidR="00AE0DFE" w:rsidRPr="0053581C" w14:paraId="024E981D" w14:textId="77777777" w:rsidTr="00445F29">
        <w:tc>
          <w:tcPr>
            <w:tcW w:w="262" w:type="pct"/>
            <w:shd w:val="clear" w:color="auto" w:fill="auto"/>
            <w:tcMar>
              <w:top w:w="0" w:type="dxa"/>
              <w:bottom w:w="0" w:type="dxa"/>
            </w:tcMar>
            <w:vAlign w:val="center"/>
          </w:tcPr>
          <w:p w14:paraId="1B45ACD0"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10</w:t>
            </w:r>
          </w:p>
        </w:tc>
        <w:tc>
          <w:tcPr>
            <w:tcW w:w="1829" w:type="pct"/>
            <w:shd w:val="clear" w:color="auto" w:fill="auto"/>
            <w:tcMar>
              <w:top w:w="0" w:type="dxa"/>
              <w:bottom w:w="0" w:type="dxa"/>
            </w:tcMar>
            <w:vAlign w:val="center"/>
          </w:tcPr>
          <w:p w14:paraId="5B035CC3"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Basic earnings per share</w:t>
            </w:r>
          </w:p>
        </w:tc>
        <w:tc>
          <w:tcPr>
            <w:tcW w:w="331" w:type="pct"/>
            <w:shd w:val="clear" w:color="auto" w:fill="auto"/>
            <w:tcMar>
              <w:top w:w="0" w:type="dxa"/>
              <w:bottom w:w="0" w:type="dxa"/>
            </w:tcMar>
            <w:vAlign w:val="center"/>
          </w:tcPr>
          <w:p w14:paraId="2B0A7D55"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70</w:t>
            </w:r>
          </w:p>
        </w:tc>
        <w:tc>
          <w:tcPr>
            <w:tcW w:w="498" w:type="pct"/>
            <w:shd w:val="clear" w:color="auto" w:fill="auto"/>
            <w:tcMar>
              <w:top w:w="0" w:type="dxa"/>
              <w:bottom w:w="0" w:type="dxa"/>
            </w:tcMar>
            <w:vAlign w:val="center"/>
          </w:tcPr>
          <w:p w14:paraId="4C76ED36"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071" w:type="pct"/>
            <w:shd w:val="clear" w:color="auto" w:fill="auto"/>
            <w:tcMar>
              <w:top w:w="0" w:type="dxa"/>
              <w:bottom w:w="0" w:type="dxa"/>
            </w:tcMar>
            <w:vAlign w:val="center"/>
          </w:tcPr>
          <w:p w14:paraId="09770776"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1,176</w:t>
            </w:r>
          </w:p>
        </w:tc>
        <w:tc>
          <w:tcPr>
            <w:tcW w:w="1009" w:type="pct"/>
            <w:shd w:val="clear" w:color="auto" w:fill="auto"/>
            <w:tcMar>
              <w:top w:w="0" w:type="dxa"/>
              <w:bottom w:w="0" w:type="dxa"/>
            </w:tcMar>
            <w:vAlign w:val="center"/>
          </w:tcPr>
          <w:p w14:paraId="3666015A"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944</w:t>
            </w:r>
          </w:p>
        </w:tc>
      </w:tr>
      <w:tr w:rsidR="00AE0DFE" w:rsidRPr="0053581C" w14:paraId="2BC53B12" w14:textId="77777777" w:rsidTr="00445F29">
        <w:tc>
          <w:tcPr>
            <w:tcW w:w="262" w:type="pct"/>
            <w:shd w:val="clear" w:color="auto" w:fill="auto"/>
            <w:tcMar>
              <w:top w:w="0" w:type="dxa"/>
              <w:bottom w:w="0" w:type="dxa"/>
            </w:tcMar>
            <w:vAlign w:val="center"/>
          </w:tcPr>
          <w:p w14:paraId="1C2E4FC7"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11</w:t>
            </w:r>
          </w:p>
        </w:tc>
        <w:tc>
          <w:tcPr>
            <w:tcW w:w="1829" w:type="pct"/>
            <w:shd w:val="clear" w:color="auto" w:fill="auto"/>
            <w:tcMar>
              <w:top w:w="0" w:type="dxa"/>
              <w:bottom w:w="0" w:type="dxa"/>
            </w:tcMar>
            <w:vAlign w:val="center"/>
          </w:tcPr>
          <w:p w14:paraId="37B74476"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Diluted earnings per share</w:t>
            </w:r>
          </w:p>
        </w:tc>
        <w:tc>
          <w:tcPr>
            <w:tcW w:w="331" w:type="pct"/>
            <w:shd w:val="clear" w:color="auto" w:fill="auto"/>
            <w:tcMar>
              <w:top w:w="0" w:type="dxa"/>
              <w:bottom w:w="0" w:type="dxa"/>
            </w:tcMar>
            <w:vAlign w:val="center"/>
          </w:tcPr>
          <w:p w14:paraId="0CCA3212"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498" w:type="pct"/>
            <w:shd w:val="clear" w:color="auto" w:fill="auto"/>
            <w:tcMar>
              <w:top w:w="0" w:type="dxa"/>
              <w:bottom w:w="0" w:type="dxa"/>
            </w:tcMar>
            <w:vAlign w:val="center"/>
          </w:tcPr>
          <w:p w14:paraId="43EF8FCA"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071" w:type="pct"/>
            <w:shd w:val="clear" w:color="auto" w:fill="auto"/>
            <w:tcMar>
              <w:top w:w="0" w:type="dxa"/>
              <w:bottom w:w="0" w:type="dxa"/>
            </w:tcMar>
            <w:vAlign w:val="center"/>
          </w:tcPr>
          <w:p w14:paraId="586C1B83"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1,176</w:t>
            </w:r>
          </w:p>
        </w:tc>
        <w:tc>
          <w:tcPr>
            <w:tcW w:w="1009" w:type="pct"/>
            <w:shd w:val="clear" w:color="auto" w:fill="auto"/>
            <w:tcMar>
              <w:top w:w="0" w:type="dxa"/>
              <w:bottom w:w="0" w:type="dxa"/>
            </w:tcMar>
            <w:vAlign w:val="center"/>
          </w:tcPr>
          <w:p w14:paraId="46685658"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550</w:t>
            </w:r>
          </w:p>
        </w:tc>
      </w:tr>
    </w:tbl>
    <w:p w14:paraId="4877F7DB"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Article 6: Approve the plan on profit after tax distribution in 2023:</w:t>
      </w:r>
    </w:p>
    <w:p w14:paraId="3D6C6FFD" w14:textId="77777777" w:rsidR="00AE0DFE" w:rsidRPr="0053581C" w:rsidRDefault="00725581" w:rsidP="00AF3831">
      <w:pPr>
        <w:numPr>
          <w:ilvl w:val="0"/>
          <w:numId w:val="2"/>
        </w:numPr>
        <w:pBdr>
          <w:top w:val="nil"/>
          <w:left w:val="nil"/>
          <w:bottom w:val="nil"/>
          <w:right w:val="nil"/>
          <w:between w:val="nil"/>
        </w:pBdr>
        <w:tabs>
          <w:tab w:val="left" w:pos="432"/>
          <w:tab w:val="left" w:pos="966"/>
        </w:tabs>
        <w:spacing w:after="120" w:line="360" w:lineRule="auto"/>
        <w:jc w:val="both"/>
        <w:rPr>
          <w:rFonts w:ascii="Arial" w:eastAsia="Arial" w:hAnsi="Arial" w:cs="Arial"/>
          <w:color w:val="010000"/>
          <w:sz w:val="20"/>
          <w:szCs w:val="20"/>
        </w:rPr>
      </w:pPr>
      <w:r w:rsidRPr="0053581C">
        <w:rPr>
          <w:rFonts w:ascii="Arial" w:hAnsi="Arial" w:cs="Arial"/>
          <w:color w:val="010000"/>
          <w:sz w:val="20"/>
        </w:rPr>
        <w:t>Profit after tax in 2023: VND 56,006,401,601</w:t>
      </w:r>
    </w:p>
    <w:p w14:paraId="0411182D" w14:textId="77777777" w:rsidR="00AE0DFE" w:rsidRPr="0053581C" w:rsidRDefault="00725581" w:rsidP="00AF3831">
      <w:pPr>
        <w:numPr>
          <w:ilvl w:val="0"/>
          <w:numId w:val="2"/>
        </w:numPr>
        <w:pBdr>
          <w:top w:val="nil"/>
          <w:left w:val="nil"/>
          <w:bottom w:val="nil"/>
          <w:right w:val="nil"/>
          <w:between w:val="nil"/>
        </w:pBdr>
        <w:tabs>
          <w:tab w:val="left" w:pos="432"/>
          <w:tab w:val="left" w:pos="966"/>
        </w:tabs>
        <w:spacing w:after="120" w:line="360" w:lineRule="auto"/>
        <w:jc w:val="both"/>
        <w:rPr>
          <w:rFonts w:ascii="Arial" w:eastAsia="Arial" w:hAnsi="Arial" w:cs="Arial"/>
          <w:color w:val="010000"/>
          <w:sz w:val="20"/>
          <w:szCs w:val="20"/>
        </w:rPr>
      </w:pPr>
      <w:r w:rsidRPr="0053581C">
        <w:rPr>
          <w:rFonts w:ascii="Arial" w:hAnsi="Arial" w:cs="Arial"/>
          <w:color w:val="010000"/>
          <w:sz w:val="20"/>
        </w:rPr>
        <w:t>Dividend payment in cash: 5% of charter capital: VND 29,955,066,500</w:t>
      </w:r>
    </w:p>
    <w:p w14:paraId="1ED932F8" w14:textId="77777777" w:rsidR="00AE0DFE" w:rsidRPr="0053581C" w:rsidRDefault="00725581" w:rsidP="00AF3831">
      <w:pPr>
        <w:numPr>
          <w:ilvl w:val="0"/>
          <w:numId w:val="2"/>
        </w:numPr>
        <w:pBdr>
          <w:top w:val="nil"/>
          <w:left w:val="nil"/>
          <w:bottom w:val="nil"/>
          <w:right w:val="nil"/>
          <w:between w:val="nil"/>
        </w:pBdr>
        <w:tabs>
          <w:tab w:val="left" w:pos="432"/>
          <w:tab w:val="left" w:pos="1003"/>
          <w:tab w:val="right" w:pos="9489"/>
          <w:tab w:val="right" w:pos="9690"/>
        </w:tabs>
        <w:spacing w:after="120" w:line="360" w:lineRule="auto"/>
        <w:jc w:val="both"/>
        <w:rPr>
          <w:rFonts w:ascii="Arial" w:eastAsia="Arial" w:hAnsi="Arial" w:cs="Arial"/>
          <w:color w:val="010000"/>
          <w:sz w:val="20"/>
          <w:szCs w:val="20"/>
        </w:rPr>
      </w:pPr>
      <w:r w:rsidRPr="0053581C">
        <w:rPr>
          <w:rFonts w:ascii="Arial" w:hAnsi="Arial" w:cs="Arial"/>
          <w:color w:val="010000"/>
          <w:sz w:val="20"/>
        </w:rPr>
        <w:t>Appropriation for bonus fund: VND 700,000,000</w:t>
      </w:r>
    </w:p>
    <w:p w14:paraId="0D85058D" w14:textId="77777777" w:rsidR="00AE0DFE" w:rsidRPr="0053581C" w:rsidRDefault="00725581" w:rsidP="00AF3831">
      <w:pPr>
        <w:numPr>
          <w:ilvl w:val="0"/>
          <w:numId w:val="2"/>
        </w:numPr>
        <w:pBdr>
          <w:top w:val="nil"/>
          <w:left w:val="nil"/>
          <w:bottom w:val="nil"/>
          <w:right w:val="nil"/>
          <w:between w:val="nil"/>
        </w:pBdr>
        <w:tabs>
          <w:tab w:val="left" w:pos="432"/>
          <w:tab w:val="left" w:pos="1003"/>
          <w:tab w:val="left" w:pos="4693"/>
          <w:tab w:val="right" w:pos="9489"/>
          <w:tab w:val="right" w:pos="9693"/>
        </w:tabs>
        <w:spacing w:after="120" w:line="360" w:lineRule="auto"/>
        <w:jc w:val="both"/>
        <w:rPr>
          <w:rFonts w:ascii="Arial" w:eastAsia="Arial" w:hAnsi="Arial" w:cs="Arial"/>
          <w:color w:val="010000"/>
          <w:sz w:val="20"/>
          <w:szCs w:val="20"/>
        </w:rPr>
      </w:pPr>
      <w:r w:rsidRPr="0053581C">
        <w:rPr>
          <w:rFonts w:ascii="Arial" w:hAnsi="Arial" w:cs="Arial"/>
          <w:color w:val="010000"/>
          <w:sz w:val="20"/>
        </w:rPr>
        <w:t>Appropriation for bonus fund for the Executive Board, the Board of Directors and the Supervisory Board: VND 504,230,750</w:t>
      </w:r>
    </w:p>
    <w:p w14:paraId="4332A134" w14:textId="77777777" w:rsidR="00AE0DFE" w:rsidRPr="0053581C" w:rsidRDefault="00725581" w:rsidP="00AF3831">
      <w:pPr>
        <w:numPr>
          <w:ilvl w:val="0"/>
          <w:numId w:val="2"/>
        </w:numPr>
        <w:pBdr>
          <w:top w:val="nil"/>
          <w:left w:val="nil"/>
          <w:bottom w:val="nil"/>
          <w:right w:val="nil"/>
          <w:between w:val="nil"/>
        </w:pBdr>
        <w:tabs>
          <w:tab w:val="left" w:pos="432"/>
          <w:tab w:val="left" w:pos="1003"/>
          <w:tab w:val="right" w:pos="9489"/>
          <w:tab w:val="right" w:pos="9683"/>
        </w:tabs>
        <w:spacing w:after="120" w:line="360" w:lineRule="auto"/>
        <w:jc w:val="both"/>
        <w:rPr>
          <w:rFonts w:ascii="Arial" w:eastAsia="Arial" w:hAnsi="Arial" w:cs="Arial"/>
          <w:color w:val="010000"/>
          <w:sz w:val="20"/>
          <w:szCs w:val="20"/>
        </w:rPr>
      </w:pPr>
      <w:r w:rsidRPr="0053581C">
        <w:rPr>
          <w:rFonts w:ascii="Arial" w:hAnsi="Arial" w:cs="Arial"/>
          <w:color w:val="010000"/>
          <w:sz w:val="20"/>
        </w:rPr>
        <w:t>Appropriation for welfare fund: VND 700,000,000</w:t>
      </w:r>
    </w:p>
    <w:p w14:paraId="085F1D76"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Difference after profit distribution: Undistributed profit after tax is retained</w:t>
      </w:r>
    </w:p>
    <w:p w14:paraId="43F9FBFA"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Article 7: Approve the amendment to the Company's Charter on organization and operation.</w:t>
      </w:r>
    </w:p>
    <w:p w14:paraId="684483EE"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The General Meeting of Shareholders authorize</w:t>
      </w:r>
      <w:r w:rsidR="002A117D" w:rsidRPr="0053581C">
        <w:rPr>
          <w:rFonts w:ascii="Arial" w:hAnsi="Arial" w:cs="Arial"/>
          <w:color w:val="010000"/>
          <w:sz w:val="20"/>
        </w:rPr>
        <w:t>d</w:t>
      </w:r>
      <w:r w:rsidRPr="0053581C">
        <w:rPr>
          <w:rFonts w:ascii="Arial" w:hAnsi="Arial" w:cs="Arial"/>
          <w:color w:val="010000"/>
          <w:sz w:val="20"/>
        </w:rPr>
        <w:t xml:space="preserve"> the Board of Directors to carry out relevant procedures at the Haiphong Department of Planning and Investment in accordance with the law, and amend and </w:t>
      </w:r>
      <w:r w:rsidRPr="0053581C">
        <w:rPr>
          <w:rFonts w:ascii="Arial" w:hAnsi="Arial" w:cs="Arial"/>
          <w:color w:val="010000"/>
          <w:sz w:val="20"/>
        </w:rPr>
        <w:lastRenderedPageBreak/>
        <w:t>update the Company's Charter.</w:t>
      </w:r>
    </w:p>
    <w:p w14:paraId="278620B2"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Article 8: Approve the list of 06 independent audit companies for the Financial Statements 2024</w:t>
      </w:r>
    </w:p>
    <w:p w14:paraId="5FA12155" w14:textId="77777777" w:rsidR="00AE0DFE" w:rsidRPr="0053581C" w:rsidRDefault="00725581" w:rsidP="00AF3831">
      <w:pPr>
        <w:numPr>
          <w:ilvl w:val="0"/>
          <w:numId w:val="2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VACO Auditing Company Limited (VACO)</w:t>
      </w:r>
    </w:p>
    <w:p w14:paraId="43889D75" w14:textId="77777777" w:rsidR="00AE0DFE" w:rsidRPr="0053581C" w:rsidRDefault="00725581" w:rsidP="00AF3831">
      <w:pPr>
        <w:numPr>
          <w:ilvl w:val="0"/>
          <w:numId w:val="2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UHY Auditing and Consulting Company Limited (UHY)</w:t>
      </w:r>
    </w:p>
    <w:p w14:paraId="6B0D7AB3" w14:textId="77777777" w:rsidR="00AE0DFE" w:rsidRPr="0053581C" w:rsidRDefault="00725581" w:rsidP="00AF3831">
      <w:pPr>
        <w:numPr>
          <w:ilvl w:val="0"/>
          <w:numId w:val="22"/>
        </w:numP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 xml:space="preserve">CPA Vietnam Auditing Company Limited (CPA Vietnam) </w:t>
      </w:r>
    </w:p>
    <w:p w14:paraId="7F292620" w14:textId="77777777" w:rsidR="00AE0DFE" w:rsidRPr="0053581C" w:rsidRDefault="00725581" w:rsidP="00AF3831">
      <w:pPr>
        <w:numPr>
          <w:ilvl w:val="0"/>
          <w:numId w:val="22"/>
        </w:numP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AASC Auditing Firm Company Limited</w:t>
      </w:r>
    </w:p>
    <w:p w14:paraId="68A898A0" w14:textId="77777777" w:rsidR="00AE0DFE" w:rsidRPr="0053581C" w:rsidRDefault="00725581" w:rsidP="00AF3831">
      <w:pPr>
        <w:numPr>
          <w:ilvl w:val="0"/>
          <w:numId w:val="22"/>
        </w:numP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Deloitte Vietnam Audit Company Limited</w:t>
      </w:r>
    </w:p>
    <w:p w14:paraId="26F42DD5" w14:textId="77777777" w:rsidR="00AE0DFE" w:rsidRPr="0053581C" w:rsidRDefault="00725581" w:rsidP="00AF3831">
      <w:pPr>
        <w:numPr>
          <w:ilvl w:val="0"/>
          <w:numId w:val="22"/>
        </w:numPr>
        <w:tabs>
          <w:tab w:val="left" w:pos="432"/>
        </w:tabs>
        <w:spacing w:after="120" w:line="360" w:lineRule="auto"/>
        <w:ind w:left="0" w:firstLine="0"/>
        <w:jc w:val="both"/>
        <w:rPr>
          <w:rFonts w:ascii="Arial" w:eastAsia="Arial" w:hAnsi="Arial" w:cs="Arial"/>
          <w:color w:val="010000"/>
          <w:sz w:val="20"/>
          <w:szCs w:val="20"/>
        </w:rPr>
      </w:pPr>
      <w:proofErr w:type="gramStart"/>
      <w:r w:rsidRPr="0053581C">
        <w:rPr>
          <w:rFonts w:ascii="Arial" w:hAnsi="Arial" w:cs="Arial"/>
          <w:color w:val="010000"/>
          <w:sz w:val="20"/>
        </w:rPr>
        <w:t>An</w:t>
      </w:r>
      <w:proofErr w:type="gramEnd"/>
      <w:r w:rsidRPr="0053581C">
        <w:rPr>
          <w:rFonts w:ascii="Arial" w:hAnsi="Arial" w:cs="Arial"/>
          <w:color w:val="010000"/>
          <w:sz w:val="20"/>
        </w:rPr>
        <w:t xml:space="preserve"> Viet Auditing Company Limited</w:t>
      </w:r>
    </w:p>
    <w:p w14:paraId="008F19F4" w14:textId="77777777" w:rsidR="00AE0DFE" w:rsidRPr="0053581C" w:rsidRDefault="00725581" w:rsidP="00AF3831">
      <w:pPr>
        <w:spacing w:after="120" w:line="360" w:lineRule="auto"/>
        <w:jc w:val="both"/>
        <w:rPr>
          <w:rFonts w:ascii="Arial" w:eastAsia="Arial" w:hAnsi="Arial" w:cs="Arial"/>
          <w:color w:val="010000"/>
          <w:sz w:val="20"/>
          <w:szCs w:val="20"/>
        </w:rPr>
      </w:pPr>
      <w:r w:rsidRPr="0053581C">
        <w:rPr>
          <w:rFonts w:ascii="Arial" w:hAnsi="Arial" w:cs="Arial"/>
          <w:color w:val="010000"/>
          <w:sz w:val="20"/>
        </w:rPr>
        <w:t xml:space="preserve">The General Meeting of Shareholders authorizes the Board of Directors of Doan </w:t>
      </w:r>
      <w:proofErr w:type="spellStart"/>
      <w:r w:rsidRPr="0053581C">
        <w:rPr>
          <w:rFonts w:ascii="Arial" w:hAnsi="Arial" w:cs="Arial"/>
          <w:color w:val="010000"/>
          <w:sz w:val="20"/>
        </w:rPr>
        <w:t>Xa</w:t>
      </w:r>
      <w:proofErr w:type="spellEnd"/>
      <w:r w:rsidRPr="0053581C">
        <w:rPr>
          <w:rFonts w:ascii="Arial" w:hAnsi="Arial" w:cs="Arial"/>
          <w:color w:val="010000"/>
          <w:sz w:val="20"/>
        </w:rPr>
        <w:t xml:space="preserve"> Port JSC, based on service quality and audit fees, to select one of the above audit companies to review the Financial Statements and audit the Financial Statements 2024 of Doan </w:t>
      </w:r>
      <w:proofErr w:type="spellStart"/>
      <w:r w:rsidRPr="0053581C">
        <w:rPr>
          <w:rFonts w:ascii="Arial" w:hAnsi="Arial" w:cs="Arial"/>
          <w:color w:val="010000"/>
          <w:sz w:val="20"/>
        </w:rPr>
        <w:t>Xa</w:t>
      </w:r>
      <w:proofErr w:type="spellEnd"/>
      <w:r w:rsidRPr="0053581C">
        <w:rPr>
          <w:rFonts w:ascii="Arial" w:hAnsi="Arial" w:cs="Arial"/>
          <w:color w:val="010000"/>
          <w:sz w:val="20"/>
        </w:rPr>
        <w:t xml:space="preserve"> Port JSC.</w:t>
      </w:r>
    </w:p>
    <w:p w14:paraId="0CE34364"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Article 9: Approve the Report on changing the capital use plan and the status of using capital obtained from the private placement.</w:t>
      </w:r>
    </w:p>
    <w:p w14:paraId="059D0B14" w14:textId="77777777" w:rsidR="00AE0DFE" w:rsidRPr="0053581C" w:rsidRDefault="00725581" w:rsidP="00AF3831">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I. Information about the issuance</w:t>
      </w:r>
    </w:p>
    <w:p w14:paraId="74BEC2A3" w14:textId="77777777" w:rsidR="00AE0DFE" w:rsidRPr="0053581C" w:rsidRDefault="00725581" w:rsidP="00AF3831">
      <w:pPr>
        <w:numPr>
          <w:ilvl w:val="0"/>
          <w:numId w:val="16"/>
        </w:numPr>
        <w:pBdr>
          <w:top w:val="nil"/>
          <w:left w:val="nil"/>
          <w:bottom w:val="nil"/>
          <w:right w:val="nil"/>
          <w:between w:val="nil"/>
        </w:pBdr>
        <w:tabs>
          <w:tab w:val="left" w:pos="432"/>
          <w:tab w:val="left" w:pos="770"/>
        </w:tabs>
        <w:spacing w:after="120" w:line="360" w:lineRule="auto"/>
        <w:jc w:val="both"/>
        <w:rPr>
          <w:rFonts w:ascii="Arial" w:eastAsia="Arial" w:hAnsi="Arial" w:cs="Arial"/>
          <w:color w:val="010000"/>
          <w:sz w:val="20"/>
          <w:szCs w:val="20"/>
        </w:rPr>
      </w:pPr>
      <w:r w:rsidRPr="0053581C">
        <w:rPr>
          <w:rFonts w:ascii="Arial" w:hAnsi="Arial" w:cs="Arial"/>
          <w:color w:val="010000"/>
          <w:sz w:val="20"/>
        </w:rPr>
        <w:t xml:space="preserve">Securities name: Shares of Doan </w:t>
      </w:r>
      <w:proofErr w:type="spellStart"/>
      <w:r w:rsidRPr="0053581C">
        <w:rPr>
          <w:rFonts w:ascii="Arial" w:hAnsi="Arial" w:cs="Arial"/>
          <w:color w:val="010000"/>
          <w:sz w:val="20"/>
        </w:rPr>
        <w:t>Xa</w:t>
      </w:r>
      <w:proofErr w:type="spellEnd"/>
      <w:r w:rsidRPr="0053581C">
        <w:rPr>
          <w:rFonts w:ascii="Arial" w:hAnsi="Arial" w:cs="Arial"/>
          <w:color w:val="010000"/>
          <w:sz w:val="20"/>
        </w:rPr>
        <w:t xml:space="preserve"> Port JSC</w:t>
      </w:r>
    </w:p>
    <w:p w14:paraId="553DCA88" w14:textId="77777777" w:rsidR="00AE0DFE" w:rsidRPr="0053581C" w:rsidRDefault="00725581" w:rsidP="00AF3831">
      <w:pPr>
        <w:numPr>
          <w:ilvl w:val="0"/>
          <w:numId w:val="16"/>
        </w:numPr>
        <w:pBdr>
          <w:top w:val="nil"/>
          <w:left w:val="nil"/>
          <w:bottom w:val="nil"/>
          <w:right w:val="nil"/>
          <w:between w:val="nil"/>
        </w:pBdr>
        <w:tabs>
          <w:tab w:val="left" w:pos="432"/>
          <w:tab w:val="left" w:pos="795"/>
        </w:tabs>
        <w:spacing w:after="120" w:line="360" w:lineRule="auto"/>
        <w:jc w:val="both"/>
        <w:rPr>
          <w:rFonts w:ascii="Arial" w:eastAsia="Arial" w:hAnsi="Arial" w:cs="Arial"/>
          <w:color w:val="010000"/>
          <w:sz w:val="20"/>
          <w:szCs w:val="20"/>
        </w:rPr>
      </w:pPr>
      <w:r w:rsidRPr="0053581C">
        <w:rPr>
          <w:rFonts w:ascii="Arial" w:hAnsi="Arial" w:cs="Arial"/>
          <w:color w:val="010000"/>
          <w:sz w:val="20"/>
        </w:rPr>
        <w:t>Securities type: Common share</w:t>
      </w:r>
    </w:p>
    <w:p w14:paraId="3E8FA770" w14:textId="77777777" w:rsidR="00AE0DFE" w:rsidRPr="0053581C" w:rsidRDefault="00725581" w:rsidP="00AF3831">
      <w:pPr>
        <w:numPr>
          <w:ilvl w:val="0"/>
          <w:numId w:val="16"/>
        </w:numPr>
        <w:pBdr>
          <w:top w:val="nil"/>
          <w:left w:val="nil"/>
          <w:bottom w:val="nil"/>
          <w:right w:val="nil"/>
          <w:between w:val="nil"/>
        </w:pBdr>
        <w:tabs>
          <w:tab w:val="left" w:pos="432"/>
          <w:tab w:val="left" w:pos="798"/>
        </w:tabs>
        <w:spacing w:after="120" w:line="360" w:lineRule="auto"/>
        <w:jc w:val="both"/>
        <w:rPr>
          <w:rFonts w:ascii="Arial" w:eastAsia="Arial" w:hAnsi="Arial" w:cs="Arial"/>
          <w:color w:val="010000"/>
          <w:sz w:val="20"/>
          <w:szCs w:val="20"/>
        </w:rPr>
      </w:pPr>
      <w:r w:rsidRPr="0053581C">
        <w:rPr>
          <w:rFonts w:ascii="Arial" w:hAnsi="Arial" w:cs="Arial"/>
          <w:color w:val="010000"/>
          <w:sz w:val="20"/>
        </w:rPr>
        <w:t>Par value: VND 10,000/share.</w:t>
      </w:r>
    </w:p>
    <w:p w14:paraId="281739F9" w14:textId="77777777" w:rsidR="00AE0DFE" w:rsidRPr="0053581C" w:rsidRDefault="00725581" w:rsidP="00AF3831">
      <w:pPr>
        <w:numPr>
          <w:ilvl w:val="0"/>
          <w:numId w:val="16"/>
        </w:numPr>
        <w:pBdr>
          <w:top w:val="nil"/>
          <w:left w:val="nil"/>
          <w:bottom w:val="nil"/>
          <w:right w:val="nil"/>
          <w:between w:val="nil"/>
        </w:pBdr>
        <w:tabs>
          <w:tab w:val="left" w:pos="432"/>
          <w:tab w:val="left" w:pos="798"/>
        </w:tabs>
        <w:spacing w:after="120" w:line="360" w:lineRule="auto"/>
        <w:jc w:val="both"/>
        <w:rPr>
          <w:rFonts w:ascii="Arial" w:eastAsia="Arial" w:hAnsi="Arial" w:cs="Arial"/>
          <w:color w:val="010000"/>
          <w:sz w:val="20"/>
          <w:szCs w:val="20"/>
        </w:rPr>
      </w:pPr>
      <w:r w:rsidRPr="0053581C">
        <w:rPr>
          <w:rFonts w:ascii="Arial" w:hAnsi="Arial" w:cs="Arial"/>
          <w:color w:val="010000"/>
          <w:sz w:val="20"/>
        </w:rPr>
        <w:t>Number of issued securities: 25,000,000 shares</w:t>
      </w:r>
    </w:p>
    <w:p w14:paraId="1E17C779" w14:textId="77777777" w:rsidR="00AE0DFE" w:rsidRPr="0053581C" w:rsidRDefault="00725581" w:rsidP="00AF3831">
      <w:pPr>
        <w:numPr>
          <w:ilvl w:val="0"/>
          <w:numId w:val="16"/>
        </w:numPr>
        <w:pBdr>
          <w:top w:val="nil"/>
          <w:left w:val="nil"/>
          <w:bottom w:val="nil"/>
          <w:right w:val="nil"/>
          <w:between w:val="nil"/>
        </w:pBdr>
        <w:tabs>
          <w:tab w:val="left" w:pos="432"/>
          <w:tab w:val="left" w:pos="798"/>
        </w:tabs>
        <w:spacing w:after="120" w:line="360" w:lineRule="auto"/>
        <w:jc w:val="both"/>
        <w:rPr>
          <w:rFonts w:ascii="Arial" w:eastAsia="Arial" w:hAnsi="Arial" w:cs="Arial"/>
          <w:color w:val="010000"/>
          <w:sz w:val="20"/>
          <w:szCs w:val="20"/>
        </w:rPr>
      </w:pPr>
      <w:r w:rsidRPr="0053581C">
        <w:rPr>
          <w:rFonts w:ascii="Arial" w:hAnsi="Arial" w:cs="Arial"/>
          <w:color w:val="010000"/>
          <w:sz w:val="20"/>
        </w:rPr>
        <w:t>Total mobilized capital: VND 250,000,000,000; in which, capital mobilized for the project: VND 0.</w:t>
      </w:r>
    </w:p>
    <w:p w14:paraId="114C2169" w14:textId="77777777" w:rsidR="00AE0DFE" w:rsidRPr="0053581C" w:rsidRDefault="00725581" w:rsidP="00AF3831">
      <w:pPr>
        <w:numPr>
          <w:ilvl w:val="0"/>
          <w:numId w:val="16"/>
        </w:numPr>
        <w:pBdr>
          <w:top w:val="nil"/>
          <w:left w:val="nil"/>
          <w:bottom w:val="nil"/>
          <w:right w:val="nil"/>
          <w:between w:val="nil"/>
        </w:pBdr>
        <w:tabs>
          <w:tab w:val="left" w:pos="432"/>
          <w:tab w:val="left" w:pos="798"/>
        </w:tabs>
        <w:spacing w:after="120" w:line="360" w:lineRule="auto"/>
        <w:jc w:val="both"/>
        <w:rPr>
          <w:rFonts w:ascii="Arial" w:eastAsia="Arial" w:hAnsi="Arial" w:cs="Arial"/>
          <w:color w:val="010000"/>
          <w:sz w:val="20"/>
          <w:szCs w:val="20"/>
        </w:rPr>
      </w:pPr>
      <w:r w:rsidRPr="0053581C">
        <w:rPr>
          <w:rFonts w:ascii="Arial" w:hAnsi="Arial" w:cs="Arial"/>
          <w:color w:val="010000"/>
          <w:sz w:val="20"/>
        </w:rPr>
        <w:t>End date of the offering: July 05, 2023</w:t>
      </w:r>
    </w:p>
    <w:p w14:paraId="30AA7251" w14:textId="77777777" w:rsidR="00AE0DFE" w:rsidRPr="0053581C" w:rsidRDefault="00725581" w:rsidP="00AF3831">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II. Plan on using capital obtained from the offering</w:t>
      </w:r>
    </w:p>
    <w:p w14:paraId="15F0579C"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 xml:space="preserve">1 Plan on using capital obtained from the offering before </w:t>
      </w:r>
      <w:r w:rsidR="002A117D" w:rsidRPr="0053581C">
        <w:rPr>
          <w:rFonts w:ascii="Arial" w:hAnsi="Arial" w:cs="Arial"/>
          <w:color w:val="010000"/>
          <w:sz w:val="20"/>
        </w:rPr>
        <w:t xml:space="preserve">the </w:t>
      </w:r>
      <w:r w:rsidRPr="0053581C">
        <w:rPr>
          <w:rFonts w:ascii="Arial" w:hAnsi="Arial" w:cs="Arial"/>
          <w:color w:val="010000"/>
          <w:sz w:val="20"/>
        </w:rPr>
        <w:t>change:</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3"/>
        <w:gridCol w:w="4775"/>
        <w:gridCol w:w="1376"/>
        <w:gridCol w:w="2173"/>
      </w:tblGrid>
      <w:tr w:rsidR="00AE0DFE" w:rsidRPr="0053581C" w14:paraId="7E977D9A" w14:textId="77777777" w:rsidTr="00445F29">
        <w:tc>
          <w:tcPr>
            <w:tcW w:w="384" w:type="pct"/>
            <w:shd w:val="clear" w:color="auto" w:fill="auto"/>
            <w:tcMar>
              <w:top w:w="0" w:type="dxa"/>
              <w:bottom w:w="0" w:type="dxa"/>
            </w:tcMar>
            <w:vAlign w:val="center"/>
          </w:tcPr>
          <w:p w14:paraId="405DA868"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No.</w:t>
            </w:r>
          </w:p>
        </w:tc>
        <w:tc>
          <w:tcPr>
            <w:tcW w:w="2648" w:type="pct"/>
            <w:shd w:val="clear" w:color="auto" w:fill="auto"/>
            <w:tcMar>
              <w:top w:w="0" w:type="dxa"/>
              <w:bottom w:w="0" w:type="dxa"/>
            </w:tcMar>
            <w:vAlign w:val="center"/>
          </w:tcPr>
          <w:p w14:paraId="6412621D"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Capital demand</w:t>
            </w:r>
          </w:p>
        </w:tc>
        <w:tc>
          <w:tcPr>
            <w:tcW w:w="763" w:type="pct"/>
            <w:shd w:val="clear" w:color="auto" w:fill="auto"/>
            <w:tcMar>
              <w:top w:w="0" w:type="dxa"/>
              <w:bottom w:w="0" w:type="dxa"/>
            </w:tcMar>
            <w:vAlign w:val="center"/>
          </w:tcPr>
          <w:p w14:paraId="304AE58D"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Quantity</w:t>
            </w:r>
          </w:p>
          <w:p w14:paraId="44552518"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(Pcs/m2)</w:t>
            </w:r>
          </w:p>
        </w:tc>
        <w:tc>
          <w:tcPr>
            <w:tcW w:w="1205" w:type="pct"/>
            <w:shd w:val="clear" w:color="auto" w:fill="auto"/>
            <w:tcMar>
              <w:top w:w="0" w:type="dxa"/>
              <w:bottom w:w="0" w:type="dxa"/>
            </w:tcMar>
            <w:vAlign w:val="center"/>
          </w:tcPr>
          <w:p w14:paraId="117CDF84"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Expected disbursement amount (VND)</w:t>
            </w:r>
          </w:p>
        </w:tc>
      </w:tr>
      <w:tr w:rsidR="00AE0DFE" w:rsidRPr="0053581C" w14:paraId="14203913" w14:textId="77777777" w:rsidTr="00445F29">
        <w:tc>
          <w:tcPr>
            <w:tcW w:w="384" w:type="pct"/>
            <w:shd w:val="clear" w:color="auto" w:fill="auto"/>
            <w:tcMar>
              <w:top w:w="0" w:type="dxa"/>
              <w:bottom w:w="0" w:type="dxa"/>
            </w:tcMar>
            <w:vAlign w:val="center"/>
          </w:tcPr>
          <w:p w14:paraId="14BA750F"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w:t>
            </w:r>
          </w:p>
        </w:tc>
        <w:tc>
          <w:tcPr>
            <w:tcW w:w="2648" w:type="pct"/>
            <w:shd w:val="clear" w:color="auto" w:fill="auto"/>
            <w:tcMar>
              <w:top w:w="0" w:type="dxa"/>
              <w:bottom w:w="0" w:type="dxa"/>
            </w:tcMar>
            <w:vAlign w:val="center"/>
          </w:tcPr>
          <w:p w14:paraId="50297A85"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Investment in fixed assets to serve production and business activities</w:t>
            </w:r>
          </w:p>
        </w:tc>
        <w:tc>
          <w:tcPr>
            <w:tcW w:w="763" w:type="pct"/>
            <w:shd w:val="clear" w:color="auto" w:fill="auto"/>
            <w:tcMar>
              <w:top w:w="0" w:type="dxa"/>
              <w:bottom w:w="0" w:type="dxa"/>
            </w:tcMar>
            <w:vAlign w:val="center"/>
          </w:tcPr>
          <w:p w14:paraId="624E1163"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205" w:type="pct"/>
            <w:shd w:val="clear" w:color="auto" w:fill="auto"/>
            <w:tcMar>
              <w:top w:w="0" w:type="dxa"/>
              <w:bottom w:w="0" w:type="dxa"/>
            </w:tcMar>
            <w:vAlign w:val="center"/>
          </w:tcPr>
          <w:p w14:paraId="67FDF155"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98,900,000,000</w:t>
            </w:r>
          </w:p>
        </w:tc>
      </w:tr>
      <w:tr w:rsidR="00AE0DFE" w:rsidRPr="0053581C" w14:paraId="3240A2AF" w14:textId="77777777" w:rsidTr="00445F29">
        <w:tc>
          <w:tcPr>
            <w:tcW w:w="384" w:type="pct"/>
            <w:shd w:val="clear" w:color="auto" w:fill="auto"/>
            <w:tcMar>
              <w:top w:w="0" w:type="dxa"/>
              <w:bottom w:w="0" w:type="dxa"/>
            </w:tcMar>
            <w:vAlign w:val="center"/>
          </w:tcPr>
          <w:p w14:paraId="333A56A9"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1.1</w:t>
            </w:r>
          </w:p>
        </w:tc>
        <w:tc>
          <w:tcPr>
            <w:tcW w:w="2648" w:type="pct"/>
            <w:shd w:val="clear" w:color="auto" w:fill="auto"/>
            <w:tcMar>
              <w:top w:w="0" w:type="dxa"/>
              <w:bottom w:w="0" w:type="dxa"/>
            </w:tcMar>
            <w:vAlign w:val="center"/>
          </w:tcPr>
          <w:p w14:paraId="601B532E"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Purchase of wheeled crane with a capacity of 80-100 tons</w:t>
            </w:r>
          </w:p>
        </w:tc>
        <w:tc>
          <w:tcPr>
            <w:tcW w:w="763" w:type="pct"/>
            <w:shd w:val="clear" w:color="auto" w:fill="auto"/>
            <w:tcMar>
              <w:top w:w="0" w:type="dxa"/>
              <w:bottom w:w="0" w:type="dxa"/>
            </w:tcMar>
            <w:vAlign w:val="center"/>
          </w:tcPr>
          <w:p w14:paraId="1352F7FC"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w:t>
            </w:r>
          </w:p>
        </w:tc>
        <w:tc>
          <w:tcPr>
            <w:tcW w:w="1205" w:type="pct"/>
            <w:shd w:val="clear" w:color="auto" w:fill="auto"/>
            <w:tcMar>
              <w:top w:w="0" w:type="dxa"/>
              <w:bottom w:w="0" w:type="dxa"/>
            </w:tcMar>
            <w:vAlign w:val="center"/>
          </w:tcPr>
          <w:p w14:paraId="71004414"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40,000,000,000</w:t>
            </w:r>
          </w:p>
        </w:tc>
      </w:tr>
      <w:tr w:rsidR="00AE0DFE" w:rsidRPr="0053581C" w14:paraId="64515B5B" w14:textId="77777777" w:rsidTr="00445F29">
        <w:tc>
          <w:tcPr>
            <w:tcW w:w="384" w:type="pct"/>
            <w:shd w:val="clear" w:color="auto" w:fill="auto"/>
            <w:tcMar>
              <w:top w:w="0" w:type="dxa"/>
              <w:bottom w:w="0" w:type="dxa"/>
            </w:tcMar>
            <w:vAlign w:val="center"/>
          </w:tcPr>
          <w:p w14:paraId="74ADF14E"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1.2</w:t>
            </w:r>
          </w:p>
        </w:tc>
        <w:tc>
          <w:tcPr>
            <w:tcW w:w="2648" w:type="pct"/>
            <w:shd w:val="clear" w:color="auto" w:fill="auto"/>
            <w:tcMar>
              <w:top w:w="0" w:type="dxa"/>
              <w:bottom w:w="0" w:type="dxa"/>
            </w:tcMar>
            <w:vAlign w:val="center"/>
          </w:tcPr>
          <w:p w14:paraId="500F4674"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Purchase of Forklift with a capacity of 20-25 tons</w:t>
            </w:r>
          </w:p>
        </w:tc>
        <w:tc>
          <w:tcPr>
            <w:tcW w:w="763" w:type="pct"/>
            <w:shd w:val="clear" w:color="auto" w:fill="auto"/>
            <w:tcMar>
              <w:top w:w="0" w:type="dxa"/>
              <w:bottom w:w="0" w:type="dxa"/>
            </w:tcMar>
            <w:vAlign w:val="center"/>
          </w:tcPr>
          <w:p w14:paraId="750EB990"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w:t>
            </w:r>
          </w:p>
        </w:tc>
        <w:tc>
          <w:tcPr>
            <w:tcW w:w="1205" w:type="pct"/>
            <w:shd w:val="clear" w:color="auto" w:fill="auto"/>
            <w:tcMar>
              <w:top w:w="0" w:type="dxa"/>
              <w:bottom w:w="0" w:type="dxa"/>
            </w:tcMar>
            <w:vAlign w:val="center"/>
          </w:tcPr>
          <w:p w14:paraId="50F1B8F4"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18,000,000,000</w:t>
            </w:r>
          </w:p>
        </w:tc>
      </w:tr>
      <w:tr w:rsidR="00AE0DFE" w:rsidRPr="0053581C" w14:paraId="38A199D1" w14:textId="77777777" w:rsidTr="00445F29">
        <w:tc>
          <w:tcPr>
            <w:tcW w:w="384" w:type="pct"/>
            <w:shd w:val="clear" w:color="auto" w:fill="auto"/>
            <w:tcMar>
              <w:top w:w="0" w:type="dxa"/>
              <w:bottom w:w="0" w:type="dxa"/>
            </w:tcMar>
            <w:vAlign w:val="center"/>
          </w:tcPr>
          <w:p w14:paraId="202A8F6C"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1.3</w:t>
            </w:r>
          </w:p>
        </w:tc>
        <w:tc>
          <w:tcPr>
            <w:tcW w:w="2648" w:type="pct"/>
            <w:shd w:val="clear" w:color="auto" w:fill="auto"/>
            <w:tcMar>
              <w:top w:w="0" w:type="dxa"/>
              <w:bottom w:w="0" w:type="dxa"/>
            </w:tcMar>
            <w:vAlign w:val="center"/>
          </w:tcPr>
          <w:p w14:paraId="1BCCE227"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Purchase of Forklift with a minimum capacity of 16 tons</w:t>
            </w:r>
          </w:p>
        </w:tc>
        <w:tc>
          <w:tcPr>
            <w:tcW w:w="763" w:type="pct"/>
            <w:shd w:val="clear" w:color="auto" w:fill="auto"/>
            <w:tcMar>
              <w:top w:w="0" w:type="dxa"/>
              <w:bottom w:w="0" w:type="dxa"/>
            </w:tcMar>
            <w:vAlign w:val="center"/>
          </w:tcPr>
          <w:p w14:paraId="1E0CA353"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w:t>
            </w:r>
          </w:p>
        </w:tc>
        <w:tc>
          <w:tcPr>
            <w:tcW w:w="1205" w:type="pct"/>
            <w:shd w:val="clear" w:color="auto" w:fill="auto"/>
            <w:tcMar>
              <w:top w:w="0" w:type="dxa"/>
              <w:bottom w:w="0" w:type="dxa"/>
            </w:tcMar>
            <w:vAlign w:val="center"/>
          </w:tcPr>
          <w:p w14:paraId="65E2609F"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8,000,000,000</w:t>
            </w:r>
          </w:p>
        </w:tc>
      </w:tr>
      <w:tr w:rsidR="00AE0DFE" w:rsidRPr="0053581C" w14:paraId="60B49E32" w14:textId="77777777" w:rsidTr="00445F29">
        <w:tc>
          <w:tcPr>
            <w:tcW w:w="384" w:type="pct"/>
            <w:shd w:val="clear" w:color="auto" w:fill="auto"/>
            <w:tcMar>
              <w:top w:w="0" w:type="dxa"/>
              <w:bottom w:w="0" w:type="dxa"/>
            </w:tcMar>
            <w:vAlign w:val="center"/>
          </w:tcPr>
          <w:p w14:paraId="2A96A98A"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lastRenderedPageBreak/>
              <w:t>1.4</w:t>
            </w:r>
          </w:p>
        </w:tc>
        <w:tc>
          <w:tcPr>
            <w:tcW w:w="2648" w:type="pct"/>
            <w:shd w:val="clear" w:color="auto" w:fill="auto"/>
            <w:tcMar>
              <w:top w:w="0" w:type="dxa"/>
              <w:bottom w:w="0" w:type="dxa"/>
            </w:tcMar>
            <w:vAlign w:val="center"/>
          </w:tcPr>
          <w:p w14:paraId="70F2D8F7"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Purchase of grab bucket (5m3)</w:t>
            </w:r>
          </w:p>
        </w:tc>
        <w:tc>
          <w:tcPr>
            <w:tcW w:w="763" w:type="pct"/>
            <w:shd w:val="clear" w:color="auto" w:fill="auto"/>
            <w:tcMar>
              <w:top w:w="0" w:type="dxa"/>
              <w:bottom w:w="0" w:type="dxa"/>
            </w:tcMar>
            <w:vAlign w:val="center"/>
          </w:tcPr>
          <w:p w14:paraId="2F7A60A9"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4</w:t>
            </w:r>
          </w:p>
        </w:tc>
        <w:tc>
          <w:tcPr>
            <w:tcW w:w="1205" w:type="pct"/>
            <w:shd w:val="clear" w:color="auto" w:fill="auto"/>
            <w:tcMar>
              <w:top w:w="0" w:type="dxa"/>
              <w:bottom w:w="0" w:type="dxa"/>
            </w:tcMar>
            <w:vAlign w:val="center"/>
          </w:tcPr>
          <w:p w14:paraId="04DB00A6"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6,000,000,000</w:t>
            </w:r>
          </w:p>
        </w:tc>
      </w:tr>
      <w:tr w:rsidR="00AE0DFE" w:rsidRPr="0053581C" w14:paraId="0A85F929" w14:textId="77777777" w:rsidTr="00445F29">
        <w:tc>
          <w:tcPr>
            <w:tcW w:w="384" w:type="pct"/>
            <w:shd w:val="clear" w:color="auto" w:fill="auto"/>
            <w:tcMar>
              <w:top w:w="0" w:type="dxa"/>
              <w:bottom w:w="0" w:type="dxa"/>
            </w:tcMar>
            <w:vAlign w:val="center"/>
          </w:tcPr>
          <w:p w14:paraId="0C25BF5B"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1.5</w:t>
            </w:r>
          </w:p>
        </w:tc>
        <w:tc>
          <w:tcPr>
            <w:tcW w:w="2648" w:type="pct"/>
            <w:shd w:val="clear" w:color="auto" w:fill="auto"/>
            <w:tcMar>
              <w:top w:w="0" w:type="dxa"/>
              <w:bottom w:w="0" w:type="dxa"/>
            </w:tcMar>
            <w:vAlign w:val="center"/>
          </w:tcPr>
          <w:p w14:paraId="1F2ABBB6" w14:textId="4B84CA89"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Purchase of specialized 4-axle semi-trailer</w:t>
            </w:r>
          </w:p>
        </w:tc>
        <w:tc>
          <w:tcPr>
            <w:tcW w:w="763" w:type="pct"/>
            <w:shd w:val="clear" w:color="auto" w:fill="auto"/>
            <w:tcMar>
              <w:top w:w="0" w:type="dxa"/>
              <w:bottom w:w="0" w:type="dxa"/>
            </w:tcMar>
            <w:vAlign w:val="center"/>
          </w:tcPr>
          <w:p w14:paraId="456FEAB1"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w:t>
            </w:r>
          </w:p>
        </w:tc>
        <w:tc>
          <w:tcPr>
            <w:tcW w:w="1205" w:type="pct"/>
            <w:shd w:val="clear" w:color="auto" w:fill="auto"/>
            <w:tcMar>
              <w:top w:w="0" w:type="dxa"/>
              <w:bottom w:w="0" w:type="dxa"/>
            </w:tcMar>
            <w:vAlign w:val="center"/>
          </w:tcPr>
          <w:p w14:paraId="718B5D44"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2,200,000,000</w:t>
            </w:r>
          </w:p>
        </w:tc>
      </w:tr>
      <w:tr w:rsidR="00AE0DFE" w:rsidRPr="0053581C" w14:paraId="753CEB16" w14:textId="77777777" w:rsidTr="00445F29">
        <w:tc>
          <w:tcPr>
            <w:tcW w:w="384" w:type="pct"/>
            <w:shd w:val="clear" w:color="auto" w:fill="auto"/>
            <w:tcMar>
              <w:top w:w="0" w:type="dxa"/>
              <w:bottom w:w="0" w:type="dxa"/>
            </w:tcMar>
            <w:vAlign w:val="center"/>
          </w:tcPr>
          <w:p w14:paraId="50B44C52"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1.6</w:t>
            </w:r>
          </w:p>
        </w:tc>
        <w:tc>
          <w:tcPr>
            <w:tcW w:w="2648" w:type="pct"/>
            <w:shd w:val="clear" w:color="auto" w:fill="auto"/>
            <w:tcMar>
              <w:top w:w="0" w:type="dxa"/>
              <w:bottom w:w="0" w:type="dxa"/>
            </w:tcMar>
            <w:vAlign w:val="center"/>
          </w:tcPr>
          <w:p w14:paraId="2FE0C8FF"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Storage yard upgrade</w:t>
            </w:r>
          </w:p>
        </w:tc>
        <w:tc>
          <w:tcPr>
            <w:tcW w:w="763" w:type="pct"/>
            <w:shd w:val="clear" w:color="auto" w:fill="auto"/>
            <w:tcMar>
              <w:top w:w="0" w:type="dxa"/>
              <w:bottom w:w="0" w:type="dxa"/>
            </w:tcMar>
            <w:vAlign w:val="center"/>
          </w:tcPr>
          <w:p w14:paraId="5D8BA4FE"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65,000</w:t>
            </w:r>
          </w:p>
        </w:tc>
        <w:tc>
          <w:tcPr>
            <w:tcW w:w="1205" w:type="pct"/>
            <w:shd w:val="clear" w:color="auto" w:fill="auto"/>
            <w:tcMar>
              <w:top w:w="0" w:type="dxa"/>
              <w:bottom w:w="0" w:type="dxa"/>
            </w:tcMar>
            <w:vAlign w:val="center"/>
          </w:tcPr>
          <w:p w14:paraId="5145939E"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24,700,000,000</w:t>
            </w:r>
          </w:p>
        </w:tc>
      </w:tr>
      <w:tr w:rsidR="00AE0DFE" w:rsidRPr="0053581C" w14:paraId="2F685568" w14:textId="77777777" w:rsidTr="00445F29">
        <w:tc>
          <w:tcPr>
            <w:tcW w:w="384" w:type="pct"/>
            <w:shd w:val="clear" w:color="auto" w:fill="auto"/>
            <w:tcMar>
              <w:top w:w="0" w:type="dxa"/>
              <w:bottom w:w="0" w:type="dxa"/>
            </w:tcMar>
            <w:vAlign w:val="center"/>
          </w:tcPr>
          <w:p w14:paraId="3D13B144"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w:t>
            </w:r>
          </w:p>
        </w:tc>
        <w:tc>
          <w:tcPr>
            <w:tcW w:w="2648" w:type="pct"/>
            <w:shd w:val="clear" w:color="auto" w:fill="auto"/>
            <w:tcMar>
              <w:top w:w="0" w:type="dxa"/>
              <w:bottom w:w="0" w:type="dxa"/>
            </w:tcMar>
            <w:vAlign w:val="center"/>
          </w:tcPr>
          <w:p w14:paraId="3784445D"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Supplement to working capital to expand the Company's commercial business activities</w:t>
            </w:r>
          </w:p>
        </w:tc>
        <w:tc>
          <w:tcPr>
            <w:tcW w:w="763" w:type="pct"/>
            <w:shd w:val="clear" w:color="auto" w:fill="auto"/>
            <w:tcMar>
              <w:top w:w="0" w:type="dxa"/>
              <w:bottom w:w="0" w:type="dxa"/>
            </w:tcMar>
            <w:vAlign w:val="center"/>
          </w:tcPr>
          <w:p w14:paraId="683F6246" w14:textId="77777777" w:rsidR="00AE0DFE" w:rsidRPr="0053581C" w:rsidRDefault="00AE0DFE"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1205" w:type="pct"/>
            <w:shd w:val="clear" w:color="auto" w:fill="auto"/>
            <w:tcMar>
              <w:top w:w="0" w:type="dxa"/>
              <w:bottom w:w="0" w:type="dxa"/>
            </w:tcMar>
            <w:vAlign w:val="center"/>
          </w:tcPr>
          <w:p w14:paraId="62AA0400"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151,100,000,000</w:t>
            </w:r>
          </w:p>
        </w:tc>
      </w:tr>
      <w:tr w:rsidR="00AE0DFE" w:rsidRPr="0053581C" w14:paraId="69904E99" w14:textId="77777777" w:rsidTr="00445F29">
        <w:tc>
          <w:tcPr>
            <w:tcW w:w="384" w:type="pct"/>
            <w:shd w:val="clear" w:color="auto" w:fill="auto"/>
            <w:tcMar>
              <w:top w:w="0" w:type="dxa"/>
              <w:bottom w:w="0" w:type="dxa"/>
            </w:tcMar>
            <w:vAlign w:val="center"/>
          </w:tcPr>
          <w:p w14:paraId="50A155B7"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2.1</w:t>
            </w:r>
          </w:p>
        </w:tc>
        <w:tc>
          <w:tcPr>
            <w:tcW w:w="2648" w:type="pct"/>
            <w:shd w:val="clear" w:color="auto" w:fill="auto"/>
            <w:tcMar>
              <w:top w:w="0" w:type="dxa"/>
              <w:bottom w:w="0" w:type="dxa"/>
            </w:tcMar>
            <w:vAlign w:val="center"/>
          </w:tcPr>
          <w:p w14:paraId="58622CA3"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Asphalt business (Payment for asphalt from foreign partners to distribute to domestic partners)</w:t>
            </w:r>
          </w:p>
        </w:tc>
        <w:tc>
          <w:tcPr>
            <w:tcW w:w="763" w:type="pct"/>
            <w:shd w:val="clear" w:color="auto" w:fill="auto"/>
            <w:tcMar>
              <w:top w:w="0" w:type="dxa"/>
              <w:bottom w:w="0" w:type="dxa"/>
            </w:tcMar>
            <w:vAlign w:val="center"/>
          </w:tcPr>
          <w:p w14:paraId="49575D47" w14:textId="77777777" w:rsidR="00AE0DFE" w:rsidRPr="0053581C" w:rsidRDefault="00AE0DFE"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1205" w:type="pct"/>
            <w:shd w:val="clear" w:color="auto" w:fill="auto"/>
            <w:tcMar>
              <w:top w:w="0" w:type="dxa"/>
              <w:bottom w:w="0" w:type="dxa"/>
            </w:tcMar>
            <w:vAlign w:val="center"/>
          </w:tcPr>
          <w:p w14:paraId="37A2547F"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151,100,000,000</w:t>
            </w:r>
          </w:p>
        </w:tc>
      </w:tr>
      <w:tr w:rsidR="00AE0DFE" w:rsidRPr="0053581C" w14:paraId="30386AB7" w14:textId="77777777" w:rsidTr="00445F29">
        <w:tc>
          <w:tcPr>
            <w:tcW w:w="384" w:type="pct"/>
            <w:shd w:val="clear" w:color="auto" w:fill="auto"/>
            <w:tcMar>
              <w:top w:w="0" w:type="dxa"/>
              <w:bottom w:w="0" w:type="dxa"/>
            </w:tcMar>
            <w:vAlign w:val="center"/>
          </w:tcPr>
          <w:p w14:paraId="602421D7" w14:textId="77777777" w:rsidR="00AE0DFE" w:rsidRPr="0053581C" w:rsidRDefault="00AE0DFE"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2648" w:type="pct"/>
            <w:shd w:val="clear" w:color="auto" w:fill="auto"/>
            <w:tcMar>
              <w:top w:w="0" w:type="dxa"/>
              <w:bottom w:w="0" w:type="dxa"/>
            </w:tcMar>
            <w:vAlign w:val="center"/>
          </w:tcPr>
          <w:p w14:paraId="65332246"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Total</w:t>
            </w:r>
          </w:p>
        </w:tc>
        <w:tc>
          <w:tcPr>
            <w:tcW w:w="763" w:type="pct"/>
            <w:shd w:val="clear" w:color="auto" w:fill="auto"/>
            <w:tcMar>
              <w:top w:w="0" w:type="dxa"/>
              <w:bottom w:w="0" w:type="dxa"/>
            </w:tcMar>
            <w:vAlign w:val="center"/>
          </w:tcPr>
          <w:p w14:paraId="75B6CA38" w14:textId="77777777" w:rsidR="00AE0DFE" w:rsidRPr="0053581C" w:rsidRDefault="00AE0DFE"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1205" w:type="pct"/>
            <w:shd w:val="clear" w:color="auto" w:fill="auto"/>
            <w:tcMar>
              <w:top w:w="0" w:type="dxa"/>
              <w:bottom w:w="0" w:type="dxa"/>
            </w:tcMar>
            <w:vAlign w:val="center"/>
          </w:tcPr>
          <w:p w14:paraId="0078AAAD"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250,000,000,000</w:t>
            </w:r>
          </w:p>
        </w:tc>
      </w:tr>
    </w:tbl>
    <w:p w14:paraId="7F62CD56"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 Plan after change and capital use status: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4"/>
        <w:gridCol w:w="2202"/>
        <w:gridCol w:w="1163"/>
        <w:gridCol w:w="1625"/>
        <w:gridCol w:w="1690"/>
        <w:gridCol w:w="1733"/>
      </w:tblGrid>
      <w:tr w:rsidR="00AE0DFE" w:rsidRPr="0053581C" w14:paraId="7388C3A9" w14:textId="77777777" w:rsidTr="00445F29">
        <w:tc>
          <w:tcPr>
            <w:tcW w:w="335" w:type="pct"/>
            <w:vMerge w:val="restart"/>
            <w:shd w:val="clear" w:color="auto" w:fill="auto"/>
            <w:tcMar>
              <w:top w:w="0" w:type="dxa"/>
              <w:bottom w:w="0" w:type="dxa"/>
            </w:tcMar>
            <w:vAlign w:val="center"/>
          </w:tcPr>
          <w:p w14:paraId="0C6C664D"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No.</w:t>
            </w:r>
          </w:p>
        </w:tc>
        <w:tc>
          <w:tcPr>
            <w:tcW w:w="1221" w:type="pct"/>
            <w:vMerge w:val="restart"/>
            <w:shd w:val="clear" w:color="auto" w:fill="auto"/>
            <w:tcMar>
              <w:top w:w="0" w:type="dxa"/>
              <w:bottom w:w="0" w:type="dxa"/>
            </w:tcMar>
            <w:vAlign w:val="center"/>
          </w:tcPr>
          <w:p w14:paraId="359D5231"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Capital demand</w:t>
            </w:r>
          </w:p>
        </w:tc>
        <w:tc>
          <w:tcPr>
            <w:tcW w:w="645" w:type="pct"/>
            <w:vMerge w:val="restart"/>
            <w:shd w:val="clear" w:color="auto" w:fill="auto"/>
            <w:tcMar>
              <w:top w:w="0" w:type="dxa"/>
              <w:bottom w:w="0" w:type="dxa"/>
            </w:tcMar>
            <w:vAlign w:val="center"/>
          </w:tcPr>
          <w:p w14:paraId="6F6700CF"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Quantity (Pcs/m2)</w:t>
            </w:r>
          </w:p>
        </w:tc>
        <w:tc>
          <w:tcPr>
            <w:tcW w:w="901" w:type="pct"/>
            <w:vMerge w:val="restart"/>
            <w:shd w:val="clear" w:color="auto" w:fill="auto"/>
            <w:tcMar>
              <w:top w:w="0" w:type="dxa"/>
              <w:bottom w:w="0" w:type="dxa"/>
            </w:tcMar>
            <w:vAlign w:val="center"/>
          </w:tcPr>
          <w:p w14:paraId="5D96EB53"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Expected disbursement amount after change</w:t>
            </w:r>
          </w:p>
        </w:tc>
        <w:tc>
          <w:tcPr>
            <w:tcW w:w="1898" w:type="pct"/>
            <w:gridSpan w:val="2"/>
            <w:shd w:val="clear" w:color="auto" w:fill="auto"/>
            <w:tcMar>
              <w:top w:w="0" w:type="dxa"/>
              <w:bottom w:w="0" w:type="dxa"/>
            </w:tcMar>
            <w:vAlign w:val="center"/>
          </w:tcPr>
          <w:p w14:paraId="01CEBF2D"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Usage status as of December 31, 2023</w:t>
            </w:r>
          </w:p>
        </w:tc>
      </w:tr>
      <w:tr w:rsidR="00AE0DFE" w:rsidRPr="0053581C" w14:paraId="6FF34C99" w14:textId="77777777" w:rsidTr="00445F29">
        <w:tc>
          <w:tcPr>
            <w:tcW w:w="335" w:type="pct"/>
            <w:vMerge/>
            <w:shd w:val="clear" w:color="auto" w:fill="auto"/>
            <w:tcMar>
              <w:top w:w="0" w:type="dxa"/>
              <w:bottom w:w="0" w:type="dxa"/>
            </w:tcMar>
            <w:vAlign w:val="center"/>
          </w:tcPr>
          <w:p w14:paraId="60C731F1" w14:textId="77777777" w:rsidR="00AE0DFE" w:rsidRPr="0053581C" w:rsidRDefault="00AE0DFE" w:rsidP="00AF3831">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221" w:type="pct"/>
            <w:vMerge/>
            <w:shd w:val="clear" w:color="auto" w:fill="auto"/>
            <w:tcMar>
              <w:top w:w="0" w:type="dxa"/>
              <w:bottom w:w="0" w:type="dxa"/>
            </w:tcMar>
            <w:vAlign w:val="center"/>
          </w:tcPr>
          <w:p w14:paraId="54D3CB95" w14:textId="77777777" w:rsidR="00AE0DFE" w:rsidRPr="0053581C" w:rsidRDefault="00AE0DFE" w:rsidP="00AF3831">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645" w:type="pct"/>
            <w:vMerge/>
            <w:shd w:val="clear" w:color="auto" w:fill="auto"/>
            <w:tcMar>
              <w:top w:w="0" w:type="dxa"/>
              <w:bottom w:w="0" w:type="dxa"/>
            </w:tcMar>
            <w:vAlign w:val="center"/>
          </w:tcPr>
          <w:p w14:paraId="5C35F595" w14:textId="77777777" w:rsidR="00AE0DFE" w:rsidRPr="0053581C" w:rsidRDefault="00AE0DFE" w:rsidP="00AF3831">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901" w:type="pct"/>
            <w:vMerge/>
            <w:shd w:val="clear" w:color="auto" w:fill="auto"/>
            <w:tcMar>
              <w:top w:w="0" w:type="dxa"/>
              <w:bottom w:w="0" w:type="dxa"/>
            </w:tcMar>
            <w:vAlign w:val="center"/>
          </w:tcPr>
          <w:p w14:paraId="1D1B48E5" w14:textId="77777777" w:rsidR="00AE0DFE" w:rsidRPr="0053581C" w:rsidRDefault="00AE0DFE" w:rsidP="00AF3831">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937" w:type="pct"/>
            <w:shd w:val="clear" w:color="auto" w:fill="auto"/>
            <w:tcMar>
              <w:top w:w="0" w:type="dxa"/>
              <w:bottom w:w="0" w:type="dxa"/>
            </w:tcMar>
            <w:vAlign w:val="center"/>
          </w:tcPr>
          <w:p w14:paraId="3AC84505"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Actual disbursement amount</w:t>
            </w:r>
          </w:p>
        </w:tc>
        <w:tc>
          <w:tcPr>
            <w:tcW w:w="961" w:type="pct"/>
            <w:shd w:val="clear" w:color="auto" w:fill="auto"/>
            <w:tcMar>
              <w:top w:w="0" w:type="dxa"/>
              <w:bottom w:w="0" w:type="dxa"/>
            </w:tcMar>
            <w:vAlign w:val="center"/>
          </w:tcPr>
          <w:p w14:paraId="300CA3C3"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Undisbursed amount</w:t>
            </w:r>
          </w:p>
        </w:tc>
      </w:tr>
      <w:tr w:rsidR="00AE0DFE" w:rsidRPr="0053581C" w14:paraId="77B1EFA0" w14:textId="77777777" w:rsidTr="00445F29">
        <w:tc>
          <w:tcPr>
            <w:tcW w:w="335" w:type="pct"/>
            <w:shd w:val="clear" w:color="auto" w:fill="auto"/>
            <w:tcMar>
              <w:top w:w="0" w:type="dxa"/>
              <w:bottom w:w="0" w:type="dxa"/>
            </w:tcMar>
            <w:vAlign w:val="center"/>
          </w:tcPr>
          <w:p w14:paraId="63CE84D6"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w:t>
            </w:r>
          </w:p>
        </w:tc>
        <w:tc>
          <w:tcPr>
            <w:tcW w:w="1221" w:type="pct"/>
            <w:shd w:val="clear" w:color="auto" w:fill="auto"/>
            <w:tcMar>
              <w:top w:w="0" w:type="dxa"/>
              <w:bottom w:w="0" w:type="dxa"/>
            </w:tcMar>
            <w:vAlign w:val="center"/>
          </w:tcPr>
          <w:p w14:paraId="04CAFE4E"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Investment in fixed assets to serve production and business activities</w:t>
            </w:r>
          </w:p>
        </w:tc>
        <w:tc>
          <w:tcPr>
            <w:tcW w:w="645" w:type="pct"/>
            <w:shd w:val="clear" w:color="auto" w:fill="auto"/>
            <w:tcMar>
              <w:top w:w="0" w:type="dxa"/>
              <w:bottom w:w="0" w:type="dxa"/>
            </w:tcMar>
            <w:vAlign w:val="center"/>
          </w:tcPr>
          <w:p w14:paraId="7A8AB3C6"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901" w:type="pct"/>
            <w:shd w:val="clear" w:color="auto" w:fill="auto"/>
            <w:tcMar>
              <w:top w:w="0" w:type="dxa"/>
              <w:bottom w:w="0" w:type="dxa"/>
            </w:tcMar>
            <w:vAlign w:val="center"/>
          </w:tcPr>
          <w:p w14:paraId="361FB109"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16,680,000,000</w:t>
            </w:r>
          </w:p>
        </w:tc>
        <w:tc>
          <w:tcPr>
            <w:tcW w:w="937" w:type="pct"/>
            <w:shd w:val="clear" w:color="auto" w:fill="auto"/>
            <w:tcMar>
              <w:top w:w="0" w:type="dxa"/>
              <w:bottom w:w="0" w:type="dxa"/>
            </w:tcMar>
            <w:vAlign w:val="center"/>
          </w:tcPr>
          <w:p w14:paraId="78D774B7"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0</w:t>
            </w:r>
          </w:p>
        </w:tc>
        <w:tc>
          <w:tcPr>
            <w:tcW w:w="961" w:type="pct"/>
            <w:shd w:val="clear" w:color="auto" w:fill="auto"/>
            <w:tcMar>
              <w:top w:w="0" w:type="dxa"/>
              <w:bottom w:w="0" w:type="dxa"/>
            </w:tcMar>
            <w:vAlign w:val="center"/>
          </w:tcPr>
          <w:p w14:paraId="7CA5977F"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16,680,000,000</w:t>
            </w:r>
          </w:p>
        </w:tc>
      </w:tr>
      <w:tr w:rsidR="00AE0DFE" w:rsidRPr="0053581C" w14:paraId="7DF19DEC" w14:textId="77777777" w:rsidTr="00445F29">
        <w:tc>
          <w:tcPr>
            <w:tcW w:w="335" w:type="pct"/>
            <w:shd w:val="clear" w:color="auto" w:fill="auto"/>
            <w:tcMar>
              <w:top w:w="0" w:type="dxa"/>
              <w:bottom w:w="0" w:type="dxa"/>
            </w:tcMar>
            <w:vAlign w:val="center"/>
          </w:tcPr>
          <w:p w14:paraId="0042BD26"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1.1</w:t>
            </w:r>
          </w:p>
        </w:tc>
        <w:tc>
          <w:tcPr>
            <w:tcW w:w="1221" w:type="pct"/>
            <w:shd w:val="clear" w:color="auto" w:fill="auto"/>
            <w:tcMar>
              <w:top w:w="0" w:type="dxa"/>
              <w:bottom w:w="0" w:type="dxa"/>
            </w:tcMar>
            <w:vAlign w:val="center"/>
          </w:tcPr>
          <w:p w14:paraId="1B5EFD33"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Purchase of wheeled crane with a capacity of 80-110 tons</w:t>
            </w:r>
          </w:p>
        </w:tc>
        <w:tc>
          <w:tcPr>
            <w:tcW w:w="645" w:type="pct"/>
            <w:shd w:val="clear" w:color="auto" w:fill="auto"/>
            <w:tcMar>
              <w:top w:w="0" w:type="dxa"/>
              <w:bottom w:w="0" w:type="dxa"/>
            </w:tcMar>
            <w:vAlign w:val="center"/>
          </w:tcPr>
          <w:p w14:paraId="26244F51" w14:textId="77777777" w:rsidR="00AE0DFE" w:rsidRPr="0053581C" w:rsidRDefault="0071287E"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w:t>
            </w:r>
          </w:p>
        </w:tc>
        <w:tc>
          <w:tcPr>
            <w:tcW w:w="901" w:type="pct"/>
            <w:shd w:val="clear" w:color="auto" w:fill="auto"/>
            <w:tcMar>
              <w:top w:w="0" w:type="dxa"/>
              <w:bottom w:w="0" w:type="dxa"/>
            </w:tcMar>
            <w:vAlign w:val="center"/>
          </w:tcPr>
          <w:p w14:paraId="5A03AAB8"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16,680,000,000</w:t>
            </w:r>
          </w:p>
        </w:tc>
        <w:tc>
          <w:tcPr>
            <w:tcW w:w="937" w:type="pct"/>
            <w:shd w:val="clear" w:color="auto" w:fill="auto"/>
            <w:tcMar>
              <w:top w:w="0" w:type="dxa"/>
              <w:bottom w:w="0" w:type="dxa"/>
            </w:tcMar>
            <w:vAlign w:val="center"/>
          </w:tcPr>
          <w:p w14:paraId="59B93BF2"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0</w:t>
            </w:r>
          </w:p>
        </w:tc>
        <w:tc>
          <w:tcPr>
            <w:tcW w:w="961" w:type="pct"/>
            <w:shd w:val="clear" w:color="auto" w:fill="auto"/>
            <w:tcMar>
              <w:top w:w="0" w:type="dxa"/>
              <w:bottom w:w="0" w:type="dxa"/>
            </w:tcMar>
            <w:vAlign w:val="center"/>
          </w:tcPr>
          <w:p w14:paraId="323D8A5B"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16,680,000,000</w:t>
            </w:r>
          </w:p>
        </w:tc>
      </w:tr>
      <w:tr w:rsidR="00AE0DFE" w:rsidRPr="0053581C" w14:paraId="0065AB2F" w14:textId="77777777" w:rsidTr="00445F29">
        <w:tc>
          <w:tcPr>
            <w:tcW w:w="335" w:type="pct"/>
            <w:shd w:val="clear" w:color="auto" w:fill="auto"/>
            <w:tcMar>
              <w:top w:w="0" w:type="dxa"/>
              <w:bottom w:w="0" w:type="dxa"/>
            </w:tcMar>
            <w:vAlign w:val="center"/>
          </w:tcPr>
          <w:p w14:paraId="394450E9"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w:t>
            </w:r>
          </w:p>
        </w:tc>
        <w:tc>
          <w:tcPr>
            <w:tcW w:w="1221" w:type="pct"/>
            <w:shd w:val="clear" w:color="auto" w:fill="auto"/>
            <w:tcMar>
              <w:top w:w="0" w:type="dxa"/>
              <w:bottom w:w="0" w:type="dxa"/>
            </w:tcMar>
            <w:vAlign w:val="center"/>
          </w:tcPr>
          <w:p w14:paraId="0CE0BCF6"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Supplement to working capital to expand the Company's commercial business activities</w:t>
            </w:r>
          </w:p>
        </w:tc>
        <w:tc>
          <w:tcPr>
            <w:tcW w:w="645" w:type="pct"/>
            <w:shd w:val="clear" w:color="auto" w:fill="auto"/>
            <w:tcMar>
              <w:top w:w="0" w:type="dxa"/>
              <w:bottom w:w="0" w:type="dxa"/>
            </w:tcMar>
            <w:vAlign w:val="center"/>
          </w:tcPr>
          <w:p w14:paraId="24BDD354"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901" w:type="pct"/>
            <w:shd w:val="clear" w:color="auto" w:fill="auto"/>
            <w:tcMar>
              <w:top w:w="0" w:type="dxa"/>
              <w:bottom w:w="0" w:type="dxa"/>
            </w:tcMar>
            <w:vAlign w:val="center"/>
          </w:tcPr>
          <w:p w14:paraId="21610C91"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233,320,000,000</w:t>
            </w:r>
          </w:p>
        </w:tc>
        <w:tc>
          <w:tcPr>
            <w:tcW w:w="937" w:type="pct"/>
            <w:shd w:val="clear" w:color="auto" w:fill="auto"/>
            <w:tcMar>
              <w:top w:w="0" w:type="dxa"/>
              <w:bottom w:w="0" w:type="dxa"/>
            </w:tcMar>
            <w:vAlign w:val="center"/>
          </w:tcPr>
          <w:p w14:paraId="232BE25B"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100,000,000,000</w:t>
            </w:r>
          </w:p>
        </w:tc>
        <w:tc>
          <w:tcPr>
            <w:tcW w:w="961" w:type="pct"/>
            <w:shd w:val="clear" w:color="auto" w:fill="auto"/>
            <w:tcMar>
              <w:top w:w="0" w:type="dxa"/>
              <w:bottom w:w="0" w:type="dxa"/>
            </w:tcMar>
            <w:vAlign w:val="center"/>
          </w:tcPr>
          <w:p w14:paraId="65978211"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133,320,000,000</w:t>
            </w:r>
          </w:p>
        </w:tc>
      </w:tr>
      <w:tr w:rsidR="00AE0DFE" w:rsidRPr="0053581C" w14:paraId="0D68B647" w14:textId="77777777" w:rsidTr="00445F29">
        <w:tc>
          <w:tcPr>
            <w:tcW w:w="335" w:type="pct"/>
            <w:shd w:val="clear" w:color="auto" w:fill="auto"/>
            <w:tcMar>
              <w:top w:w="0" w:type="dxa"/>
              <w:bottom w:w="0" w:type="dxa"/>
            </w:tcMar>
            <w:vAlign w:val="center"/>
          </w:tcPr>
          <w:p w14:paraId="5764D7DB"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2.1</w:t>
            </w:r>
          </w:p>
        </w:tc>
        <w:tc>
          <w:tcPr>
            <w:tcW w:w="1221" w:type="pct"/>
            <w:shd w:val="clear" w:color="auto" w:fill="auto"/>
            <w:tcMar>
              <w:top w:w="0" w:type="dxa"/>
              <w:bottom w:w="0" w:type="dxa"/>
            </w:tcMar>
            <w:vAlign w:val="center"/>
          </w:tcPr>
          <w:p w14:paraId="52B9C5B9"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Asphalt business (Payment for asphalt from foreign partners to distribute to domestic partners)</w:t>
            </w:r>
          </w:p>
        </w:tc>
        <w:tc>
          <w:tcPr>
            <w:tcW w:w="645" w:type="pct"/>
            <w:shd w:val="clear" w:color="auto" w:fill="auto"/>
            <w:tcMar>
              <w:top w:w="0" w:type="dxa"/>
              <w:bottom w:w="0" w:type="dxa"/>
            </w:tcMar>
            <w:vAlign w:val="center"/>
          </w:tcPr>
          <w:p w14:paraId="3BE33847"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901" w:type="pct"/>
            <w:shd w:val="clear" w:color="auto" w:fill="auto"/>
            <w:tcMar>
              <w:top w:w="0" w:type="dxa"/>
              <w:bottom w:w="0" w:type="dxa"/>
            </w:tcMar>
            <w:vAlign w:val="center"/>
          </w:tcPr>
          <w:p w14:paraId="16F2CF1E"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233,320,000,000</w:t>
            </w:r>
          </w:p>
        </w:tc>
        <w:tc>
          <w:tcPr>
            <w:tcW w:w="937" w:type="pct"/>
            <w:shd w:val="clear" w:color="auto" w:fill="auto"/>
            <w:tcMar>
              <w:top w:w="0" w:type="dxa"/>
              <w:bottom w:w="0" w:type="dxa"/>
            </w:tcMar>
            <w:vAlign w:val="center"/>
          </w:tcPr>
          <w:p w14:paraId="7C0064C5"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100,000,000,000</w:t>
            </w:r>
          </w:p>
        </w:tc>
        <w:tc>
          <w:tcPr>
            <w:tcW w:w="961" w:type="pct"/>
            <w:shd w:val="clear" w:color="auto" w:fill="auto"/>
            <w:tcMar>
              <w:top w:w="0" w:type="dxa"/>
              <w:bottom w:w="0" w:type="dxa"/>
            </w:tcMar>
            <w:vAlign w:val="center"/>
          </w:tcPr>
          <w:p w14:paraId="3626E695"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133,320,000,000</w:t>
            </w:r>
          </w:p>
        </w:tc>
      </w:tr>
      <w:tr w:rsidR="00AE0DFE" w:rsidRPr="0053581C" w14:paraId="1F2B146F" w14:textId="77777777" w:rsidTr="00445F29">
        <w:tc>
          <w:tcPr>
            <w:tcW w:w="335" w:type="pct"/>
            <w:shd w:val="clear" w:color="auto" w:fill="auto"/>
            <w:tcMar>
              <w:top w:w="0" w:type="dxa"/>
              <w:bottom w:w="0" w:type="dxa"/>
            </w:tcMar>
            <w:vAlign w:val="center"/>
          </w:tcPr>
          <w:p w14:paraId="05257499"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221" w:type="pct"/>
            <w:shd w:val="clear" w:color="auto" w:fill="auto"/>
            <w:tcMar>
              <w:top w:w="0" w:type="dxa"/>
              <w:bottom w:w="0" w:type="dxa"/>
            </w:tcMar>
            <w:vAlign w:val="center"/>
          </w:tcPr>
          <w:p w14:paraId="08F6CAE8"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Total</w:t>
            </w:r>
          </w:p>
        </w:tc>
        <w:tc>
          <w:tcPr>
            <w:tcW w:w="645" w:type="pct"/>
            <w:shd w:val="clear" w:color="auto" w:fill="auto"/>
            <w:tcMar>
              <w:top w:w="0" w:type="dxa"/>
              <w:bottom w:w="0" w:type="dxa"/>
            </w:tcMar>
            <w:vAlign w:val="center"/>
          </w:tcPr>
          <w:p w14:paraId="7ED2D808"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901" w:type="pct"/>
            <w:shd w:val="clear" w:color="auto" w:fill="auto"/>
            <w:tcMar>
              <w:top w:w="0" w:type="dxa"/>
              <w:bottom w:w="0" w:type="dxa"/>
            </w:tcMar>
            <w:vAlign w:val="center"/>
          </w:tcPr>
          <w:p w14:paraId="79B69C1F"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250,000,000,000</w:t>
            </w:r>
          </w:p>
        </w:tc>
        <w:tc>
          <w:tcPr>
            <w:tcW w:w="937" w:type="pct"/>
            <w:shd w:val="clear" w:color="auto" w:fill="auto"/>
            <w:tcMar>
              <w:top w:w="0" w:type="dxa"/>
              <w:bottom w:w="0" w:type="dxa"/>
            </w:tcMar>
            <w:vAlign w:val="center"/>
          </w:tcPr>
          <w:p w14:paraId="6D903CC8"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100,000,000,000</w:t>
            </w:r>
          </w:p>
        </w:tc>
        <w:tc>
          <w:tcPr>
            <w:tcW w:w="961" w:type="pct"/>
            <w:shd w:val="clear" w:color="auto" w:fill="auto"/>
            <w:tcMar>
              <w:top w:w="0" w:type="dxa"/>
              <w:bottom w:w="0" w:type="dxa"/>
            </w:tcMar>
            <w:vAlign w:val="center"/>
          </w:tcPr>
          <w:p w14:paraId="5178B7AC"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150,000,000,000</w:t>
            </w:r>
          </w:p>
        </w:tc>
      </w:tr>
    </w:tbl>
    <w:p w14:paraId="52BB9CB9" w14:textId="77777777" w:rsidR="00AE0DFE" w:rsidRPr="0053581C" w:rsidRDefault="00725581" w:rsidP="00AF3831">
      <w:pPr>
        <w:numPr>
          <w:ilvl w:val="0"/>
          <w:numId w:val="18"/>
        </w:numPr>
        <w:pBdr>
          <w:top w:val="nil"/>
          <w:left w:val="nil"/>
          <w:bottom w:val="nil"/>
          <w:right w:val="nil"/>
          <w:between w:val="nil"/>
        </w:pBdr>
        <w:tabs>
          <w:tab w:val="left" w:pos="432"/>
          <w:tab w:val="left" w:pos="766"/>
        </w:tabs>
        <w:spacing w:after="120" w:line="360" w:lineRule="auto"/>
        <w:jc w:val="both"/>
        <w:rPr>
          <w:rFonts w:ascii="Arial" w:eastAsia="Arial" w:hAnsi="Arial" w:cs="Arial"/>
          <w:color w:val="010000"/>
          <w:sz w:val="20"/>
          <w:szCs w:val="20"/>
        </w:rPr>
      </w:pPr>
      <w:r w:rsidRPr="0053581C">
        <w:rPr>
          <w:rFonts w:ascii="Arial" w:hAnsi="Arial" w:cs="Arial"/>
          <w:color w:val="010000"/>
          <w:sz w:val="20"/>
        </w:rPr>
        <w:t>Reason for the change: Currently, the Company has invested in fixed assets to serve production and business activitie</w:t>
      </w:r>
      <w:r w:rsidR="0071287E" w:rsidRPr="0053581C">
        <w:rPr>
          <w:rFonts w:ascii="Arial" w:hAnsi="Arial" w:cs="Arial"/>
          <w:color w:val="010000"/>
          <w:sz w:val="20"/>
        </w:rPr>
        <w:t>s and supplement</w:t>
      </w:r>
      <w:r w:rsidRPr="0053581C">
        <w:rPr>
          <w:rFonts w:ascii="Arial" w:hAnsi="Arial" w:cs="Arial"/>
          <w:color w:val="010000"/>
          <w:sz w:val="20"/>
        </w:rPr>
        <w:t xml:space="preserve"> working capital for asphalt business activities. To suit the needs and actual status to optimize capital efficiency, the Company will transfer part of its fixed asset investment capital to supplement working capital to expand its asphalt business.</w:t>
      </w:r>
    </w:p>
    <w:p w14:paraId="02783A1B" w14:textId="77777777" w:rsidR="00AE0DFE" w:rsidRPr="0053581C" w:rsidRDefault="00725581" w:rsidP="00AF3831">
      <w:pPr>
        <w:numPr>
          <w:ilvl w:val="0"/>
          <w:numId w:val="18"/>
        </w:numPr>
        <w:pBdr>
          <w:top w:val="nil"/>
          <w:left w:val="nil"/>
          <w:bottom w:val="nil"/>
          <w:right w:val="nil"/>
          <w:between w:val="nil"/>
        </w:pBdr>
        <w:tabs>
          <w:tab w:val="left" w:pos="432"/>
          <w:tab w:val="left" w:pos="766"/>
        </w:tabs>
        <w:spacing w:after="120" w:line="360" w:lineRule="auto"/>
        <w:jc w:val="both"/>
        <w:rPr>
          <w:rFonts w:ascii="Arial" w:eastAsia="Arial" w:hAnsi="Arial" w:cs="Arial"/>
          <w:color w:val="010000"/>
          <w:sz w:val="20"/>
          <w:szCs w:val="20"/>
        </w:rPr>
      </w:pPr>
      <w:r w:rsidRPr="0053581C">
        <w:rPr>
          <w:rFonts w:ascii="Arial" w:hAnsi="Arial" w:cs="Arial"/>
          <w:color w:val="010000"/>
          <w:sz w:val="20"/>
        </w:rPr>
        <w:t xml:space="preserve">Basis for change: Board Resolution of Doan </w:t>
      </w:r>
      <w:proofErr w:type="spellStart"/>
      <w:r w:rsidRPr="0053581C">
        <w:rPr>
          <w:rFonts w:ascii="Arial" w:hAnsi="Arial" w:cs="Arial"/>
          <w:color w:val="010000"/>
          <w:sz w:val="20"/>
        </w:rPr>
        <w:t>Xa</w:t>
      </w:r>
      <w:proofErr w:type="spellEnd"/>
      <w:r w:rsidRPr="0053581C">
        <w:rPr>
          <w:rFonts w:ascii="Arial" w:hAnsi="Arial" w:cs="Arial"/>
          <w:color w:val="010000"/>
          <w:sz w:val="20"/>
        </w:rPr>
        <w:t xml:space="preserve"> Port JSC No. 08/2024/DXP/NQ-HDQT dated </w:t>
      </w:r>
      <w:r w:rsidRPr="0053581C">
        <w:rPr>
          <w:rFonts w:ascii="Arial" w:hAnsi="Arial" w:cs="Arial"/>
          <w:color w:val="010000"/>
          <w:sz w:val="20"/>
        </w:rPr>
        <w:lastRenderedPageBreak/>
        <w:t>March 28, 2024 on approving the change in the purpose of using capital obtained from the private placement.</w:t>
      </w:r>
    </w:p>
    <w:p w14:paraId="5959C991" w14:textId="77777777" w:rsidR="00AE0DFE" w:rsidRPr="0053581C" w:rsidRDefault="00725581" w:rsidP="00AF3831">
      <w:pPr>
        <w:numPr>
          <w:ilvl w:val="0"/>
          <w:numId w:val="18"/>
        </w:numPr>
        <w:pBdr>
          <w:top w:val="nil"/>
          <w:left w:val="nil"/>
          <w:bottom w:val="nil"/>
          <w:right w:val="nil"/>
          <w:between w:val="nil"/>
        </w:pBdr>
        <w:tabs>
          <w:tab w:val="left" w:pos="432"/>
          <w:tab w:val="left" w:pos="762"/>
        </w:tabs>
        <w:spacing w:after="120" w:line="360" w:lineRule="auto"/>
        <w:jc w:val="both"/>
        <w:rPr>
          <w:rFonts w:ascii="Arial" w:eastAsia="Arial" w:hAnsi="Arial" w:cs="Arial"/>
          <w:color w:val="010000"/>
          <w:sz w:val="20"/>
          <w:szCs w:val="20"/>
        </w:rPr>
      </w:pPr>
      <w:r w:rsidRPr="0053581C">
        <w:rPr>
          <w:rFonts w:ascii="Arial" w:hAnsi="Arial" w:cs="Arial"/>
          <w:color w:val="010000"/>
          <w:sz w:val="20"/>
        </w:rPr>
        <w:t xml:space="preserve">Changed plan published on the website of Doan </w:t>
      </w:r>
      <w:proofErr w:type="spellStart"/>
      <w:r w:rsidRPr="0053581C">
        <w:rPr>
          <w:rFonts w:ascii="Arial" w:hAnsi="Arial" w:cs="Arial"/>
          <w:color w:val="010000"/>
          <w:sz w:val="20"/>
        </w:rPr>
        <w:t>Xa</w:t>
      </w:r>
      <w:proofErr w:type="spellEnd"/>
      <w:r w:rsidRPr="0053581C">
        <w:rPr>
          <w:rFonts w:ascii="Arial" w:hAnsi="Arial" w:cs="Arial"/>
          <w:color w:val="010000"/>
          <w:sz w:val="20"/>
        </w:rPr>
        <w:t xml:space="preserve"> Port JSC: https://doanxaport.com.vn/ from March 28, 2024. </w:t>
      </w:r>
    </w:p>
    <w:p w14:paraId="64969C83"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Article 10: Approve the plan on share issuance to increase share capital from the source of owners’ equity for existing shareholders.</w:t>
      </w:r>
    </w:p>
    <w:p w14:paraId="00FF4076" w14:textId="77777777" w:rsidR="00AE0DFE" w:rsidRPr="0053581C" w:rsidRDefault="00725581" w:rsidP="00AF3831">
      <w:pPr>
        <w:keepNext/>
        <w:numPr>
          <w:ilvl w:val="0"/>
          <w:numId w:val="9"/>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53581C">
        <w:rPr>
          <w:rFonts w:ascii="Arial" w:hAnsi="Arial" w:cs="Arial"/>
          <w:color w:val="010000"/>
          <w:sz w:val="20"/>
        </w:rPr>
        <w:t>Information of shares before issuance</w:t>
      </w:r>
    </w:p>
    <w:p w14:paraId="5B588D70"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Charter capital before issuance (at the time of organizing the General Meeting of Shareholders): VND 599,101,330,000</w:t>
      </w:r>
    </w:p>
    <w:p w14:paraId="6F36DFB9"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Number of issued shares: 59,910,133 shares</w:t>
      </w:r>
    </w:p>
    <w:p w14:paraId="27319FF0"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Number of treasury shares: 0 shares</w:t>
      </w:r>
    </w:p>
    <w:p w14:paraId="35D18B09"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Number of outstanding shares: 59,910,133 shares</w:t>
      </w:r>
    </w:p>
    <w:p w14:paraId="42CFB1BC" w14:textId="77777777" w:rsidR="00AE0DFE" w:rsidRPr="0053581C" w:rsidRDefault="00725581" w:rsidP="00AF3831">
      <w:pPr>
        <w:numPr>
          <w:ilvl w:val="0"/>
          <w:numId w:val="9"/>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53581C">
        <w:rPr>
          <w:rFonts w:ascii="Arial" w:hAnsi="Arial" w:cs="Arial"/>
          <w:color w:val="010000"/>
          <w:sz w:val="20"/>
        </w:rPr>
        <w:t>Plan on share issuance to increase share capital from the source of owners’ equity.</w:t>
      </w:r>
    </w:p>
    <w:p w14:paraId="34E24E7E" w14:textId="77777777" w:rsidR="00AE0DFE" w:rsidRPr="0053581C" w:rsidRDefault="00725581" w:rsidP="00AF3831">
      <w:pPr>
        <w:numPr>
          <w:ilvl w:val="0"/>
          <w:numId w:val="12"/>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53581C">
        <w:rPr>
          <w:rFonts w:ascii="Arial" w:hAnsi="Arial" w:cs="Arial"/>
          <w:color w:val="010000"/>
          <w:sz w:val="20"/>
        </w:rPr>
        <w:t xml:space="preserve">Issuer: Doan </w:t>
      </w:r>
      <w:proofErr w:type="spellStart"/>
      <w:r w:rsidRPr="0053581C">
        <w:rPr>
          <w:rFonts w:ascii="Arial" w:hAnsi="Arial" w:cs="Arial"/>
          <w:color w:val="010000"/>
          <w:sz w:val="20"/>
        </w:rPr>
        <w:t>Xa</w:t>
      </w:r>
      <w:proofErr w:type="spellEnd"/>
      <w:r w:rsidRPr="0053581C">
        <w:rPr>
          <w:rFonts w:ascii="Arial" w:hAnsi="Arial" w:cs="Arial"/>
          <w:color w:val="010000"/>
          <w:sz w:val="20"/>
        </w:rPr>
        <w:t xml:space="preserve"> Port JSC</w:t>
      </w:r>
    </w:p>
    <w:p w14:paraId="68E9FF67" w14:textId="77777777" w:rsidR="00AE0DFE" w:rsidRPr="0053581C" w:rsidRDefault="00725581" w:rsidP="00AF3831">
      <w:pPr>
        <w:numPr>
          <w:ilvl w:val="0"/>
          <w:numId w:val="1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Name of share to be issued</w:t>
      </w:r>
      <w:r w:rsidR="0071287E" w:rsidRPr="0053581C">
        <w:rPr>
          <w:rFonts w:ascii="Arial" w:hAnsi="Arial" w:cs="Arial"/>
          <w:color w:val="010000"/>
          <w:sz w:val="20"/>
        </w:rPr>
        <w:t>:</w:t>
      </w:r>
      <w:r w:rsidRPr="0053581C">
        <w:rPr>
          <w:rFonts w:ascii="Arial" w:hAnsi="Arial" w:cs="Arial"/>
          <w:color w:val="010000"/>
          <w:sz w:val="20"/>
        </w:rPr>
        <w:t xml:space="preserve"> Shares of Doan </w:t>
      </w:r>
      <w:proofErr w:type="spellStart"/>
      <w:r w:rsidRPr="0053581C">
        <w:rPr>
          <w:rFonts w:ascii="Arial" w:hAnsi="Arial" w:cs="Arial"/>
          <w:color w:val="010000"/>
          <w:sz w:val="20"/>
        </w:rPr>
        <w:t>Xa</w:t>
      </w:r>
      <w:proofErr w:type="spellEnd"/>
      <w:r w:rsidRPr="0053581C">
        <w:rPr>
          <w:rFonts w:ascii="Arial" w:hAnsi="Arial" w:cs="Arial"/>
          <w:color w:val="010000"/>
          <w:sz w:val="20"/>
        </w:rPr>
        <w:t xml:space="preserve"> Port JSC</w:t>
      </w:r>
    </w:p>
    <w:p w14:paraId="73F80521" w14:textId="77777777" w:rsidR="00AE0DFE" w:rsidRPr="0053581C" w:rsidRDefault="00725581" w:rsidP="00AF3831">
      <w:pPr>
        <w:numPr>
          <w:ilvl w:val="0"/>
          <w:numId w:val="1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Securities code: DXP</w:t>
      </w:r>
    </w:p>
    <w:p w14:paraId="0CE9C6B7" w14:textId="77777777" w:rsidR="00AE0DFE" w:rsidRPr="0053581C" w:rsidRDefault="00725581" w:rsidP="00AF3831">
      <w:pPr>
        <w:numPr>
          <w:ilvl w:val="0"/>
          <w:numId w:val="12"/>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53581C">
        <w:rPr>
          <w:rFonts w:ascii="Arial" w:hAnsi="Arial" w:cs="Arial"/>
          <w:color w:val="010000"/>
          <w:sz w:val="20"/>
        </w:rPr>
        <w:t>Type of share to be issued: Common share</w:t>
      </w:r>
    </w:p>
    <w:p w14:paraId="7F791A8A" w14:textId="77777777" w:rsidR="00AE0DFE" w:rsidRPr="0053581C" w:rsidRDefault="00725581" w:rsidP="00AF3831">
      <w:pPr>
        <w:numPr>
          <w:ilvl w:val="0"/>
          <w:numId w:val="12"/>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53581C">
        <w:rPr>
          <w:rFonts w:ascii="Arial" w:hAnsi="Arial" w:cs="Arial"/>
          <w:color w:val="010000"/>
          <w:sz w:val="20"/>
        </w:rPr>
        <w:t>Share par value: VND 10,000</w:t>
      </w:r>
    </w:p>
    <w:p w14:paraId="63FC2BF2" w14:textId="77777777" w:rsidR="00AE0DFE" w:rsidRPr="0053581C" w:rsidRDefault="00725581" w:rsidP="00AF3831">
      <w:pPr>
        <w:numPr>
          <w:ilvl w:val="0"/>
          <w:numId w:val="12"/>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53581C">
        <w:rPr>
          <w:rFonts w:ascii="Arial" w:hAnsi="Arial" w:cs="Arial"/>
          <w:color w:val="010000"/>
          <w:sz w:val="20"/>
        </w:rPr>
        <w:t>Number of issued shares: 59,910,133 shares</w:t>
      </w:r>
    </w:p>
    <w:p w14:paraId="5C2EE104" w14:textId="77777777" w:rsidR="00AE0DFE" w:rsidRPr="0053581C" w:rsidRDefault="00725581" w:rsidP="00AF3831">
      <w:pPr>
        <w:numPr>
          <w:ilvl w:val="0"/>
          <w:numId w:val="12"/>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53581C">
        <w:rPr>
          <w:rFonts w:ascii="Arial" w:hAnsi="Arial" w:cs="Arial"/>
          <w:color w:val="010000"/>
          <w:sz w:val="20"/>
        </w:rPr>
        <w:t>Number of outstanding shares: 59,910,133 shares</w:t>
      </w:r>
    </w:p>
    <w:p w14:paraId="0D7B4B32" w14:textId="77777777" w:rsidR="00AE0DFE" w:rsidRPr="0053581C" w:rsidRDefault="00725581" w:rsidP="00AF3831">
      <w:pPr>
        <w:numPr>
          <w:ilvl w:val="0"/>
          <w:numId w:val="12"/>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53581C">
        <w:rPr>
          <w:rFonts w:ascii="Arial" w:hAnsi="Arial" w:cs="Arial"/>
          <w:color w:val="010000"/>
          <w:sz w:val="20"/>
        </w:rPr>
        <w:t>Maximum number of outstanding shares (expected): 59,910,133 shares</w:t>
      </w:r>
    </w:p>
    <w:p w14:paraId="4E00707D" w14:textId="77777777" w:rsidR="00AE0DFE" w:rsidRPr="0053581C" w:rsidRDefault="00725581" w:rsidP="00AF3831">
      <w:pPr>
        <w:numPr>
          <w:ilvl w:val="0"/>
          <w:numId w:val="12"/>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53581C">
        <w:rPr>
          <w:rFonts w:ascii="Arial" w:hAnsi="Arial" w:cs="Arial"/>
          <w:color w:val="010000"/>
          <w:sz w:val="20"/>
        </w:rPr>
        <w:t xml:space="preserve">Issue rate: 10% of the Company's total outstanding shares at the time of issuance </w:t>
      </w:r>
    </w:p>
    <w:p w14:paraId="01E85583" w14:textId="77777777" w:rsidR="00AE0DFE" w:rsidRPr="0053581C" w:rsidRDefault="00725581" w:rsidP="00AF3831">
      <w:pPr>
        <w:numPr>
          <w:ilvl w:val="0"/>
          <w:numId w:val="12"/>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53581C">
        <w:rPr>
          <w:rFonts w:ascii="Arial" w:hAnsi="Arial" w:cs="Arial"/>
          <w:color w:val="010000"/>
          <w:sz w:val="20"/>
        </w:rPr>
        <w:t>Number of shares to be issued (expected): 5,991,013 shares at maximum</w:t>
      </w:r>
      <w:r w:rsidR="0071287E" w:rsidRPr="0053581C">
        <w:rPr>
          <w:rFonts w:ascii="Arial" w:hAnsi="Arial" w:cs="Arial"/>
          <w:color w:val="010000"/>
          <w:sz w:val="20"/>
        </w:rPr>
        <w:t>.</w:t>
      </w:r>
      <w:r w:rsidRPr="0053581C">
        <w:rPr>
          <w:rFonts w:ascii="Arial" w:hAnsi="Arial" w:cs="Arial"/>
          <w:color w:val="010000"/>
          <w:sz w:val="20"/>
        </w:rPr>
        <w:t xml:space="preserve"> Authorize the Board of Directors to decide on the specific number of shares in the issuance.</w:t>
      </w:r>
    </w:p>
    <w:p w14:paraId="49253DDC" w14:textId="77777777" w:rsidR="00AE0DFE" w:rsidRPr="0053581C" w:rsidRDefault="00725581" w:rsidP="00AF3831">
      <w:pPr>
        <w:numPr>
          <w:ilvl w:val="0"/>
          <w:numId w:val="12"/>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53581C">
        <w:rPr>
          <w:rFonts w:ascii="Arial" w:hAnsi="Arial" w:cs="Arial"/>
          <w:color w:val="010000"/>
          <w:sz w:val="20"/>
        </w:rPr>
        <w:t>Expected maximum total issue value (at par value): VND 59,910,130,000</w:t>
      </w:r>
    </w:p>
    <w:p w14:paraId="34C2EE67" w14:textId="77777777" w:rsidR="00AE0DFE" w:rsidRPr="0053581C" w:rsidRDefault="00725581" w:rsidP="00AF3831">
      <w:pPr>
        <w:numPr>
          <w:ilvl w:val="0"/>
          <w:numId w:val="12"/>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53581C">
        <w:rPr>
          <w:rFonts w:ascii="Arial" w:hAnsi="Arial" w:cs="Arial"/>
          <w:color w:val="010000"/>
          <w:sz w:val="20"/>
        </w:rPr>
        <w:t>Rights exercise rate: 100:10 (Each shareholder at the time of recording the list to exercise the rights owning 01 share will receive 01 right to receive shares, for every 100 rights to receive shares, shareholder will receive 10 new shares)</w:t>
      </w:r>
    </w:p>
    <w:p w14:paraId="3540A8DB" w14:textId="77777777" w:rsidR="00AE0DFE" w:rsidRPr="0053581C" w:rsidRDefault="00725581" w:rsidP="00AF3831">
      <w:pPr>
        <w:numPr>
          <w:ilvl w:val="0"/>
          <w:numId w:val="12"/>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53581C">
        <w:rPr>
          <w:rFonts w:ascii="Arial" w:hAnsi="Arial" w:cs="Arial"/>
          <w:color w:val="010000"/>
          <w:sz w:val="20"/>
        </w:rPr>
        <w:t>Plan on handling decimal parts and fractional shares: The number of issued shares will be rounded down to the unit. The number of fractional shares arising from rounding down (if any) will be canceled by the Company. The par value of the canceled fractional shares (arising from rounding down) will be retained at the Company's investment and development fund.</w:t>
      </w:r>
    </w:p>
    <w:p w14:paraId="0C9A9F52" w14:textId="77777777" w:rsidR="00AE0DFE" w:rsidRPr="0053581C" w:rsidRDefault="00725581" w:rsidP="00AF3831">
      <w:pPr>
        <w:numPr>
          <w:ilvl w:val="0"/>
          <w:numId w:val="12"/>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53581C">
        <w:rPr>
          <w:rFonts w:ascii="Arial" w:hAnsi="Arial" w:cs="Arial"/>
          <w:color w:val="010000"/>
          <w:sz w:val="20"/>
        </w:rPr>
        <w:t xml:space="preserve">Eligible buyers: Existing shareholders named on the list at the record date to exercise the rights to </w:t>
      </w:r>
      <w:r w:rsidRPr="0053581C">
        <w:rPr>
          <w:rFonts w:ascii="Arial" w:hAnsi="Arial" w:cs="Arial"/>
          <w:color w:val="010000"/>
          <w:sz w:val="20"/>
        </w:rPr>
        <w:lastRenderedPageBreak/>
        <w:t>receive issued shares to increase share capital from the source of owners’ equity.</w:t>
      </w:r>
    </w:p>
    <w:p w14:paraId="22DEC463" w14:textId="77777777" w:rsidR="00AE0DFE" w:rsidRPr="0053581C" w:rsidRDefault="00725581" w:rsidP="00AF3831">
      <w:pPr>
        <w:numPr>
          <w:ilvl w:val="0"/>
          <w:numId w:val="12"/>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53581C">
        <w:rPr>
          <w:rFonts w:ascii="Arial" w:hAnsi="Arial" w:cs="Arial"/>
          <w:color w:val="010000"/>
          <w:sz w:val="20"/>
        </w:rPr>
        <w:t>Form of issuance: Offer to existing shareholders according to the rights exercise method.</w:t>
      </w:r>
    </w:p>
    <w:p w14:paraId="5720DB43" w14:textId="77777777" w:rsidR="00AE0DFE" w:rsidRPr="0053581C" w:rsidRDefault="00725581" w:rsidP="00AF3831">
      <w:pPr>
        <w:numPr>
          <w:ilvl w:val="0"/>
          <w:numId w:val="12"/>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53581C">
        <w:rPr>
          <w:rFonts w:ascii="Arial" w:hAnsi="Arial" w:cs="Arial"/>
          <w:color w:val="010000"/>
          <w:sz w:val="20"/>
        </w:rPr>
        <w:t>Capital source for the issuance: From the investment and development fund as of December 31, 2023 according to the Audited Financial Statements 2023.</w:t>
      </w:r>
    </w:p>
    <w:p w14:paraId="22887641" w14:textId="77777777" w:rsidR="00AE0DFE" w:rsidRPr="0053581C" w:rsidRDefault="00725581" w:rsidP="00AF3831">
      <w:pPr>
        <w:numPr>
          <w:ilvl w:val="0"/>
          <w:numId w:val="12"/>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53581C">
        <w:rPr>
          <w:rFonts w:ascii="Arial" w:hAnsi="Arial" w:cs="Arial"/>
          <w:color w:val="010000"/>
          <w:sz w:val="20"/>
        </w:rPr>
        <w:t>Transfer restriction: Additional shares issued to increase share capital from the source of owners’ equity are not subject to transfer restriction.</w:t>
      </w:r>
    </w:p>
    <w:p w14:paraId="682D5814" w14:textId="77777777" w:rsidR="00AE0DFE" w:rsidRPr="0053581C" w:rsidRDefault="00725581" w:rsidP="00AF3831">
      <w:pPr>
        <w:numPr>
          <w:ilvl w:val="0"/>
          <w:numId w:val="12"/>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53581C">
        <w:rPr>
          <w:rFonts w:ascii="Arial" w:hAnsi="Arial" w:cs="Arial"/>
          <w:color w:val="010000"/>
          <w:sz w:val="20"/>
        </w:rPr>
        <w:t>Plan on using capital obtained from the issuance: Supplement working capital for the Company's business activities</w:t>
      </w:r>
    </w:p>
    <w:p w14:paraId="2E98E782" w14:textId="77777777" w:rsidR="00AE0DFE" w:rsidRPr="0053581C" w:rsidRDefault="00725581" w:rsidP="00AF3831">
      <w:pPr>
        <w:numPr>
          <w:ilvl w:val="0"/>
          <w:numId w:val="12"/>
        </w:numPr>
        <w:pBdr>
          <w:top w:val="nil"/>
          <w:left w:val="nil"/>
          <w:bottom w:val="nil"/>
          <w:right w:val="nil"/>
          <w:between w:val="nil"/>
        </w:pBdr>
        <w:tabs>
          <w:tab w:val="left" w:pos="419"/>
        </w:tabs>
        <w:spacing w:after="120" w:line="360" w:lineRule="auto"/>
        <w:jc w:val="both"/>
        <w:rPr>
          <w:rFonts w:ascii="Arial" w:eastAsia="Arial" w:hAnsi="Arial" w:cs="Arial"/>
          <w:color w:val="010000"/>
          <w:sz w:val="20"/>
          <w:szCs w:val="20"/>
        </w:rPr>
      </w:pPr>
      <w:r w:rsidRPr="0053581C">
        <w:rPr>
          <w:rFonts w:ascii="Arial" w:hAnsi="Arial" w:cs="Arial"/>
          <w:color w:val="010000"/>
          <w:sz w:val="20"/>
        </w:rPr>
        <w:t>Expected issue date: In 2024, after being notified by the State Securities Commission of receiving full issue report documents.</w:t>
      </w:r>
    </w:p>
    <w:p w14:paraId="3AF643D0"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Article 11: Approve the plan on issuing additional shares to the public to increase charter capital.</w:t>
      </w:r>
    </w:p>
    <w:p w14:paraId="14945762" w14:textId="77777777" w:rsidR="00AE0DFE" w:rsidRPr="0053581C" w:rsidRDefault="00725581" w:rsidP="00AF3831">
      <w:pPr>
        <w:numPr>
          <w:ilvl w:val="0"/>
          <w:numId w:val="2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Necessity of capital increase</w:t>
      </w:r>
    </w:p>
    <w:p w14:paraId="19E915C2"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DXP's increase in charter capital is necessary and important to improve DXP's financial capacity, operational capacity, and competitiveness. Specifically</w:t>
      </w:r>
      <w:r w:rsidR="0080756D" w:rsidRPr="0053581C">
        <w:rPr>
          <w:rFonts w:ascii="Arial" w:hAnsi="Arial" w:cs="Arial"/>
          <w:color w:val="010000"/>
          <w:sz w:val="20"/>
        </w:rPr>
        <w:t>,</w:t>
      </w:r>
      <w:r w:rsidRPr="0053581C">
        <w:rPr>
          <w:rFonts w:ascii="Arial" w:hAnsi="Arial" w:cs="Arial"/>
          <w:color w:val="010000"/>
          <w:sz w:val="20"/>
        </w:rPr>
        <w:t xml:space="preserve"> as follows:</w:t>
      </w:r>
    </w:p>
    <w:p w14:paraId="1DF46E13" w14:textId="77777777" w:rsidR="00AE0DFE" w:rsidRPr="0053581C" w:rsidRDefault="00725581" w:rsidP="00AF3831">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Improve financial capacity and increase capital scale for business activities;</w:t>
      </w:r>
    </w:p>
    <w:p w14:paraId="452F8407" w14:textId="77777777" w:rsidR="00AE0DFE" w:rsidRPr="0053581C" w:rsidRDefault="00725581" w:rsidP="00AF3831">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Procure machinery and equipment, improve competitiveness,</w:t>
      </w:r>
      <w:r w:rsidR="0080756D" w:rsidRPr="0053581C">
        <w:rPr>
          <w:rFonts w:ascii="Arial" w:hAnsi="Arial" w:cs="Arial"/>
          <w:color w:val="010000"/>
          <w:sz w:val="20"/>
        </w:rPr>
        <w:t xml:space="preserve"> and </w:t>
      </w:r>
      <w:r w:rsidRPr="0053581C">
        <w:rPr>
          <w:rFonts w:ascii="Arial" w:hAnsi="Arial" w:cs="Arial"/>
          <w:color w:val="010000"/>
          <w:sz w:val="20"/>
        </w:rPr>
        <w:t>bidding capacity</w:t>
      </w:r>
      <w:r w:rsidR="0080756D" w:rsidRPr="0053581C">
        <w:rPr>
          <w:rFonts w:ascii="Arial" w:hAnsi="Arial" w:cs="Arial"/>
          <w:color w:val="010000"/>
          <w:sz w:val="20"/>
        </w:rPr>
        <w:t>,</w:t>
      </w:r>
      <w:r w:rsidRPr="0053581C">
        <w:rPr>
          <w:rFonts w:ascii="Arial" w:hAnsi="Arial" w:cs="Arial"/>
          <w:color w:val="010000"/>
          <w:sz w:val="20"/>
        </w:rPr>
        <w:t xml:space="preserve"> and prepare financial resources to implement the Company's business plan.</w:t>
      </w:r>
    </w:p>
    <w:p w14:paraId="4AE8D211" w14:textId="77777777" w:rsidR="00AE0DFE" w:rsidRPr="0053581C" w:rsidRDefault="00725581" w:rsidP="00AF3831">
      <w:pPr>
        <w:numPr>
          <w:ilvl w:val="0"/>
          <w:numId w:val="2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Plan on charter capital increase</w:t>
      </w:r>
    </w:p>
    <w:p w14:paraId="60CFA1A0"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The Company will issue additional shares to the public by issuing share purchase rights to existing shareholders to increase charter capital, specifically: issue an additional 21,500,000 shares with a total par value of VND 215,000,000,000, increasing charter capital by VND 215,000,000,000).</w:t>
      </w:r>
    </w:p>
    <w:p w14:paraId="187873F5"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The Company will issue share purchase rights to existing shareholders after completing the plan on share issuance to increase share capital from the source of owners’ equity in Proposal No. 08/2024/</w:t>
      </w:r>
      <w:proofErr w:type="spellStart"/>
      <w:r w:rsidRPr="0053581C">
        <w:rPr>
          <w:rFonts w:ascii="Arial" w:hAnsi="Arial" w:cs="Arial"/>
          <w:color w:val="010000"/>
          <w:sz w:val="20"/>
        </w:rPr>
        <w:t>TTr</w:t>
      </w:r>
      <w:proofErr w:type="spellEnd"/>
      <w:r w:rsidRPr="0053581C">
        <w:rPr>
          <w:rFonts w:ascii="Arial" w:hAnsi="Arial" w:cs="Arial"/>
          <w:color w:val="010000"/>
          <w:sz w:val="20"/>
        </w:rPr>
        <w:t>-HDQT dated April 25, 2024.</w:t>
      </w:r>
    </w:p>
    <w:p w14:paraId="60054901"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The specific issue plan is as follows:</w:t>
      </w:r>
    </w:p>
    <w:p w14:paraId="45CEA4BF"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Plan on issuing share purchase rights to existing shareholders to increase charter capital</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11"/>
        <w:gridCol w:w="6106"/>
      </w:tblGrid>
      <w:tr w:rsidR="00AE0DFE" w:rsidRPr="0053581C" w14:paraId="31A25AFB" w14:textId="77777777" w:rsidTr="00445F29">
        <w:tc>
          <w:tcPr>
            <w:tcW w:w="1614" w:type="pct"/>
            <w:shd w:val="clear" w:color="auto" w:fill="auto"/>
            <w:tcMar>
              <w:top w:w="0" w:type="dxa"/>
              <w:bottom w:w="0" w:type="dxa"/>
            </w:tcMar>
            <w:vAlign w:val="center"/>
          </w:tcPr>
          <w:p w14:paraId="2393171E"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Issuer:</w:t>
            </w:r>
          </w:p>
        </w:tc>
        <w:tc>
          <w:tcPr>
            <w:tcW w:w="3386" w:type="pct"/>
            <w:shd w:val="clear" w:color="auto" w:fill="auto"/>
            <w:tcMar>
              <w:top w:w="0" w:type="dxa"/>
              <w:bottom w:w="0" w:type="dxa"/>
            </w:tcMar>
            <w:vAlign w:val="center"/>
          </w:tcPr>
          <w:p w14:paraId="5CEAAAAB"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 xml:space="preserve">Doan </w:t>
            </w:r>
            <w:proofErr w:type="spellStart"/>
            <w:r w:rsidRPr="0053581C">
              <w:rPr>
                <w:rFonts w:ascii="Arial" w:hAnsi="Arial" w:cs="Arial"/>
                <w:color w:val="010000"/>
                <w:sz w:val="20"/>
              </w:rPr>
              <w:t>Xa</w:t>
            </w:r>
            <w:proofErr w:type="spellEnd"/>
            <w:r w:rsidRPr="0053581C">
              <w:rPr>
                <w:rFonts w:ascii="Arial" w:hAnsi="Arial" w:cs="Arial"/>
                <w:color w:val="010000"/>
                <w:sz w:val="20"/>
              </w:rPr>
              <w:t xml:space="preserve"> Port JSC</w:t>
            </w:r>
          </w:p>
        </w:tc>
      </w:tr>
      <w:tr w:rsidR="00AE0DFE" w:rsidRPr="0053581C" w14:paraId="565C4B59" w14:textId="77777777" w:rsidTr="00445F29">
        <w:tc>
          <w:tcPr>
            <w:tcW w:w="1614" w:type="pct"/>
            <w:shd w:val="clear" w:color="auto" w:fill="auto"/>
            <w:tcMar>
              <w:top w:w="0" w:type="dxa"/>
              <w:bottom w:w="0" w:type="dxa"/>
            </w:tcMar>
            <w:vAlign w:val="center"/>
          </w:tcPr>
          <w:p w14:paraId="3C892880"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Share name:</w:t>
            </w:r>
          </w:p>
        </w:tc>
        <w:tc>
          <w:tcPr>
            <w:tcW w:w="3386" w:type="pct"/>
            <w:shd w:val="clear" w:color="auto" w:fill="auto"/>
            <w:tcMar>
              <w:top w:w="0" w:type="dxa"/>
              <w:bottom w:w="0" w:type="dxa"/>
            </w:tcMar>
            <w:vAlign w:val="center"/>
          </w:tcPr>
          <w:p w14:paraId="74E37DC1"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 xml:space="preserve">Shares of Doan </w:t>
            </w:r>
            <w:proofErr w:type="spellStart"/>
            <w:r w:rsidRPr="0053581C">
              <w:rPr>
                <w:rFonts w:ascii="Arial" w:hAnsi="Arial" w:cs="Arial"/>
                <w:color w:val="010000"/>
                <w:sz w:val="20"/>
              </w:rPr>
              <w:t>Xa</w:t>
            </w:r>
            <w:proofErr w:type="spellEnd"/>
            <w:r w:rsidRPr="0053581C">
              <w:rPr>
                <w:rFonts w:ascii="Arial" w:hAnsi="Arial" w:cs="Arial"/>
                <w:color w:val="010000"/>
                <w:sz w:val="20"/>
              </w:rPr>
              <w:t xml:space="preserve"> Port JSC</w:t>
            </w:r>
          </w:p>
        </w:tc>
      </w:tr>
      <w:tr w:rsidR="00AE0DFE" w:rsidRPr="0053581C" w14:paraId="6C4C56FE" w14:textId="77777777" w:rsidTr="00445F29">
        <w:tc>
          <w:tcPr>
            <w:tcW w:w="1614" w:type="pct"/>
            <w:shd w:val="clear" w:color="auto" w:fill="auto"/>
            <w:tcMar>
              <w:top w:w="0" w:type="dxa"/>
              <w:bottom w:w="0" w:type="dxa"/>
            </w:tcMar>
            <w:vAlign w:val="center"/>
          </w:tcPr>
          <w:p w14:paraId="2DC38773"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Share type:</w:t>
            </w:r>
          </w:p>
        </w:tc>
        <w:tc>
          <w:tcPr>
            <w:tcW w:w="3386" w:type="pct"/>
            <w:shd w:val="clear" w:color="auto" w:fill="auto"/>
            <w:tcMar>
              <w:top w:w="0" w:type="dxa"/>
              <w:bottom w:w="0" w:type="dxa"/>
            </w:tcMar>
            <w:vAlign w:val="center"/>
          </w:tcPr>
          <w:p w14:paraId="413012C1"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Common share</w:t>
            </w:r>
          </w:p>
        </w:tc>
      </w:tr>
      <w:tr w:rsidR="00AE0DFE" w:rsidRPr="0053581C" w14:paraId="1E42DE6E" w14:textId="77777777" w:rsidTr="00445F29">
        <w:tc>
          <w:tcPr>
            <w:tcW w:w="1614" w:type="pct"/>
            <w:shd w:val="clear" w:color="auto" w:fill="auto"/>
            <w:tcMar>
              <w:top w:w="0" w:type="dxa"/>
              <w:bottom w:w="0" w:type="dxa"/>
            </w:tcMar>
            <w:vAlign w:val="center"/>
          </w:tcPr>
          <w:p w14:paraId="47B24928"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Share par value:</w:t>
            </w:r>
          </w:p>
        </w:tc>
        <w:tc>
          <w:tcPr>
            <w:tcW w:w="3386" w:type="pct"/>
            <w:shd w:val="clear" w:color="auto" w:fill="auto"/>
            <w:tcMar>
              <w:top w:w="0" w:type="dxa"/>
              <w:bottom w:w="0" w:type="dxa"/>
            </w:tcMar>
            <w:vAlign w:val="center"/>
          </w:tcPr>
          <w:p w14:paraId="1DAD592D"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VND 10,000/ share</w:t>
            </w:r>
          </w:p>
        </w:tc>
      </w:tr>
      <w:tr w:rsidR="00AE0DFE" w:rsidRPr="0053581C" w14:paraId="6B9FA597" w14:textId="77777777" w:rsidTr="00445F29">
        <w:tc>
          <w:tcPr>
            <w:tcW w:w="1614" w:type="pct"/>
            <w:shd w:val="clear" w:color="auto" w:fill="auto"/>
            <w:tcMar>
              <w:top w:w="0" w:type="dxa"/>
              <w:bottom w:w="0" w:type="dxa"/>
            </w:tcMar>
            <w:vAlign w:val="center"/>
          </w:tcPr>
          <w:p w14:paraId="065BD597"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 xml:space="preserve">Number of shares at the time of organizing the General Meeting </w:t>
            </w:r>
            <w:r w:rsidRPr="0053581C">
              <w:rPr>
                <w:rFonts w:ascii="Arial" w:hAnsi="Arial" w:cs="Arial"/>
                <w:color w:val="010000"/>
                <w:sz w:val="20"/>
              </w:rPr>
              <w:lastRenderedPageBreak/>
              <w:t>of Shareholders:</w:t>
            </w:r>
          </w:p>
        </w:tc>
        <w:tc>
          <w:tcPr>
            <w:tcW w:w="3386" w:type="pct"/>
            <w:shd w:val="clear" w:color="auto" w:fill="auto"/>
            <w:tcMar>
              <w:top w:w="0" w:type="dxa"/>
              <w:bottom w:w="0" w:type="dxa"/>
            </w:tcMar>
            <w:vAlign w:val="center"/>
          </w:tcPr>
          <w:p w14:paraId="0C1DBB1B"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lastRenderedPageBreak/>
              <w:t>59,910,133 shares</w:t>
            </w:r>
          </w:p>
        </w:tc>
      </w:tr>
      <w:tr w:rsidR="00AE0DFE" w:rsidRPr="0053581C" w14:paraId="4411133F" w14:textId="77777777" w:rsidTr="00445F29">
        <w:tc>
          <w:tcPr>
            <w:tcW w:w="1614" w:type="pct"/>
            <w:shd w:val="clear" w:color="auto" w:fill="auto"/>
            <w:tcMar>
              <w:top w:w="0" w:type="dxa"/>
              <w:bottom w:w="0" w:type="dxa"/>
            </w:tcMar>
            <w:vAlign w:val="center"/>
          </w:tcPr>
          <w:p w14:paraId="66A08731"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lastRenderedPageBreak/>
              <w:t>Maximum number of outstanding shares before issuance (expected):</w:t>
            </w:r>
          </w:p>
        </w:tc>
        <w:tc>
          <w:tcPr>
            <w:tcW w:w="3386" w:type="pct"/>
            <w:shd w:val="clear" w:color="auto" w:fill="auto"/>
            <w:tcMar>
              <w:top w:w="0" w:type="dxa"/>
              <w:bottom w:w="0" w:type="dxa"/>
            </w:tcMar>
            <w:vAlign w:val="center"/>
          </w:tcPr>
          <w:p w14:paraId="376F4E06"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65,901,146 shares (It is expected that when the share issuance to increase share capital from the source of owners’ equity with the rights exercise rate of 10:1 ends, DXP's charter capital shall increase by a maximum of 10% compared to the time of organizing the Annual General Meeting of Shareholders 2024)</w:t>
            </w:r>
          </w:p>
        </w:tc>
      </w:tr>
      <w:tr w:rsidR="00AE0DFE" w:rsidRPr="0053581C" w14:paraId="6BCDFA31" w14:textId="77777777" w:rsidTr="00445F29">
        <w:tc>
          <w:tcPr>
            <w:tcW w:w="1614" w:type="pct"/>
            <w:shd w:val="clear" w:color="auto" w:fill="auto"/>
            <w:tcMar>
              <w:top w:w="0" w:type="dxa"/>
              <w:bottom w:w="0" w:type="dxa"/>
            </w:tcMar>
            <w:vAlign w:val="center"/>
          </w:tcPr>
          <w:p w14:paraId="5E1C3446" w14:textId="77777777" w:rsidR="00AE0DFE" w:rsidRPr="0053581C" w:rsidRDefault="00725581" w:rsidP="00AF3831">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Number of treasury shares as of March 31, 2024</w:t>
            </w:r>
            <w:r w:rsidR="0080756D" w:rsidRPr="0053581C">
              <w:rPr>
                <w:rFonts w:ascii="Arial" w:hAnsi="Arial" w:cs="Arial"/>
                <w:color w:val="010000"/>
                <w:sz w:val="20"/>
              </w:rPr>
              <w:t>:</w:t>
            </w:r>
          </w:p>
        </w:tc>
        <w:tc>
          <w:tcPr>
            <w:tcW w:w="3386" w:type="pct"/>
            <w:shd w:val="clear" w:color="auto" w:fill="auto"/>
            <w:tcMar>
              <w:top w:w="0" w:type="dxa"/>
              <w:bottom w:w="0" w:type="dxa"/>
            </w:tcMar>
            <w:vAlign w:val="center"/>
          </w:tcPr>
          <w:p w14:paraId="7B0E39D7"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0 shares</w:t>
            </w:r>
          </w:p>
        </w:tc>
      </w:tr>
      <w:tr w:rsidR="00AE0DFE" w:rsidRPr="0053581C" w14:paraId="4444C2C8" w14:textId="77777777" w:rsidTr="00445F29">
        <w:tc>
          <w:tcPr>
            <w:tcW w:w="1614" w:type="pct"/>
            <w:shd w:val="clear" w:color="auto" w:fill="auto"/>
            <w:tcMar>
              <w:top w:w="0" w:type="dxa"/>
              <w:bottom w:w="0" w:type="dxa"/>
            </w:tcMar>
            <w:vAlign w:val="center"/>
          </w:tcPr>
          <w:p w14:paraId="58042B33" w14:textId="77777777" w:rsidR="00AE0DFE" w:rsidRPr="0053581C" w:rsidRDefault="00725581" w:rsidP="00AF3831">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Number of additional shares to be offered:</w:t>
            </w:r>
          </w:p>
        </w:tc>
        <w:tc>
          <w:tcPr>
            <w:tcW w:w="3386" w:type="pct"/>
            <w:shd w:val="clear" w:color="auto" w:fill="auto"/>
            <w:tcMar>
              <w:top w:w="0" w:type="dxa"/>
              <w:bottom w:w="0" w:type="dxa"/>
            </w:tcMar>
            <w:vAlign w:val="center"/>
          </w:tcPr>
          <w:p w14:paraId="32FA380B"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 xml:space="preserve">21,500,000 common shares </w:t>
            </w:r>
          </w:p>
        </w:tc>
      </w:tr>
      <w:tr w:rsidR="00AE0DFE" w:rsidRPr="0053581C" w14:paraId="42C299CD" w14:textId="77777777" w:rsidTr="00445F29">
        <w:tc>
          <w:tcPr>
            <w:tcW w:w="1614" w:type="pct"/>
            <w:shd w:val="clear" w:color="auto" w:fill="auto"/>
            <w:tcMar>
              <w:top w:w="0" w:type="dxa"/>
              <w:bottom w:w="0" w:type="dxa"/>
            </w:tcMar>
            <w:vAlign w:val="center"/>
          </w:tcPr>
          <w:p w14:paraId="1CF142C2" w14:textId="77777777" w:rsidR="00AE0DFE" w:rsidRPr="0053581C" w:rsidRDefault="00725581" w:rsidP="00AF3831">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Total offering value (calculated at par value):</w:t>
            </w:r>
          </w:p>
        </w:tc>
        <w:tc>
          <w:tcPr>
            <w:tcW w:w="3386" w:type="pct"/>
            <w:shd w:val="clear" w:color="auto" w:fill="auto"/>
            <w:tcMar>
              <w:top w:w="0" w:type="dxa"/>
              <w:bottom w:w="0" w:type="dxa"/>
            </w:tcMar>
            <w:vAlign w:val="center"/>
          </w:tcPr>
          <w:p w14:paraId="6E9AC69E"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 xml:space="preserve">VND 215,000,000,000 </w:t>
            </w:r>
          </w:p>
        </w:tc>
      </w:tr>
      <w:tr w:rsidR="00AE0DFE" w:rsidRPr="0053581C" w14:paraId="44977AA2" w14:textId="77777777" w:rsidTr="00445F29">
        <w:tc>
          <w:tcPr>
            <w:tcW w:w="1614" w:type="pct"/>
            <w:shd w:val="clear" w:color="auto" w:fill="auto"/>
            <w:tcMar>
              <w:top w:w="0" w:type="dxa"/>
              <w:bottom w:w="0" w:type="dxa"/>
            </w:tcMar>
            <w:vAlign w:val="center"/>
          </w:tcPr>
          <w:p w14:paraId="3E9337CC" w14:textId="77777777" w:rsidR="00AE0DFE" w:rsidRPr="0053581C" w:rsidRDefault="00725581" w:rsidP="00AF3831">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Eligible buyers:</w:t>
            </w:r>
          </w:p>
        </w:tc>
        <w:tc>
          <w:tcPr>
            <w:tcW w:w="3386" w:type="pct"/>
            <w:shd w:val="clear" w:color="auto" w:fill="auto"/>
            <w:tcMar>
              <w:top w:w="0" w:type="dxa"/>
              <w:bottom w:w="0" w:type="dxa"/>
            </w:tcMar>
            <w:vAlign w:val="center"/>
          </w:tcPr>
          <w:p w14:paraId="30D05D49"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Existing shareholders in the list at the record date are allocated the share purchase rights.</w:t>
            </w:r>
          </w:p>
        </w:tc>
      </w:tr>
      <w:tr w:rsidR="00AE0DFE" w:rsidRPr="0053581C" w14:paraId="620F2A59" w14:textId="77777777" w:rsidTr="00445F29">
        <w:tc>
          <w:tcPr>
            <w:tcW w:w="1614" w:type="pct"/>
            <w:shd w:val="clear" w:color="auto" w:fill="auto"/>
            <w:tcMar>
              <w:top w:w="0" w:type="dxa"/>
              <w:bottom w:w="0" w:type="dxa"/>
            </w:tcMar>
            <w:vAlign w:val="center"/>
          </w:tcPr>
          <w:p w14:paraId="02486CC6" w14:textId="77777777" w:rsidR="00AE0DFE" w:rsidRPr="0053581C" w:rsidRDefault="00725581" w:rsidP="00AF3831">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Rights exercise rate (expected):</w:t>
            </w:r>
          </w:p>
        </w:tc>
        <w:tc>
          <w:tcPr>
            <w:tcW w:w="3386" w:type="pct"/>
            <w:shd w:val="clear" w:color="auto" w:fill="auto"/>
            <w:tcMar>
              <w:top w:w="0" w:type="dxa"/>
              <w:bottom w:w="0" w:type="dxa"/>
            </w:tcMar>
            <w:vAlign w:val="center"/>
          </w:tcPr>
          <w:p w14:paraId="2F81AC31"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307:100 (</w:t>
            </w:r>
            <w:r w:rsidR="0080756D" w:rsidRPr="0053581C">
              <w:rPr>
                <w:rFonts w:ascii="Arial" w:hAnsi="Arial" w:cs="Arial"/>
                <w:color w:val="010000"/>
                <w:sz w:val="20"/>
              </w:rPr>
              <w:t>shareholders</w:t>
            </w:r>
            <w:r w:rsidRPr="0053581C">
              <w:rPr>
                <w:rFonts w:ascii="Arial" w:hAnsi="Arial" w:cs="Arial"/>
                <w:color w:val="010000"/>
                <w:sz w:val="20"/>
              </w:rPr>
              <w:t xml:space="preserve"> owning 01 share will be entitled to 01 right; for 307 rights, shareholder can purchase 100 new shares).</w:t>
            </w:r>
          </w:p>
          <w:p w14:paraId="1CB7997D"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This rate may change according to the number of shares registered for offering (21,500,000 shares) compared to the actual number of outstanding shares after completing the plan on share issuance to increase share capital from the source of owners’ equity in Proposal No. 08/2024/</w:t>
            </w:r>
            <w:proofErr w:type="spellStart"/>
            <w:r w:rsidRPr="0053581C">
              <w:rPr>
                <w:rFonts w:ascii="Arial" w:hAnsi="Arial" w:cs="Arial"/>
                <w:color w:val="010000"/>
                <w:sz w:val="20"/>
              </w:rPr>
              <w:t>TTr</w:t>
            </w:r>
            <w:proofErr w:type="spellEnd"/>
            <w:r w:rsidRPr="0053581C">
              <w:rPr>
                <w:rFonts w:ascii="Arial" w:hAnsi="Arial" w:cs="Arial"/>
                <w:color w:val="010000"/>
                <w:sz w:val="20"/>
              </w:rPr>
              <w:t>-HDQT dated April 25, 2024.</w:t>
            </w:r>
          </w:p>
          <w:p w14:paraId="4A88180B"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The General Meeting of Shareholders authorizes the Board of Directors to decide on the appropriate rights exercise rate based on the number of additional shares registered for offering and the actual number of outstanding shares of the Company at the time of implementing the issue plan.</w:t>
            </w:r>
          </w:p>
        </w:tc>
      </w:tr>
      <w:tr w:rsidR="00AE0DFE" w:rsidRPr="0053581C" w14:paraId="5FD21E5B" w14:textId="77777777" w:rsidTr="00445F29">
        <w:tc>
          <w:tcPr>
            <w:tcW w:w="1614" w:type="pct"/>
            <w:shd w:val="clear" w:color="auto" w:fill="auto"/>
            <w:tcMar>
              <w:top w:w="0" w:type="dxa"/>
              <w:bottom w:w="0" w:type="dxa"/>
            </w:tcMar>
            <w:vAlign w:val="center"/>
          </w:tcPr>
          <w:p w14:paraId="7AD875B0" w14:textId="77777777" w:rsidR="00AE0DFE" w:rsidRPr="0053581C" w:rsidRDefault="00725581" w:rsidP="00AF3831">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Rounding principle:</w:t>
            </w:r>
          </w:p>
        </w:tc>
        <w:tc>
          <w:tcPr>
            <w:tcW w:w="3386" w:type="pct"/>
            <w:shd w:val="clear" w:color="auto" w:fill="auto"/>
            <w:tcMar>
              <w:top w:w="0" w:type="dxa"/>
              <w:bottom w:w="0" w:type="dxa"/>
            </w:tcMar>
            <w:vAlign w:val="center"/>
          </w:tcPr>
          <w:p w14:paraId="5D27ED94"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For fractional shares (if any) arising when shareholders exercise their rights, to ensure that the number of shares issued does not exceed the number offered, the number of shares that shareholders are entitled to purchase will be rounded down to the unit.</w:t>
            </w:r>
          </w:p>
        </w:tc>
      </w:tr>
      <w:tr w:rsidR="00AE0DFE" w:rsidRPr="0053581C" w14:paraId="1F90908C" w14:textId="77777777" w:rsidTr="00445F29">
        <w:tc>
          <w:tcPr>
            <w:tcW w:w="1614" w:type="pct"/>
            <w:shd w:val="clear" w:color="auto" w:fill="auto"/>
            <w:tcMar>
              <w:top w:w="0" w:type="dxa"/>
              <w:bottom w:w="0" w:type="dxa"/>
            </w:tcMar>
            <w:vAlign w:val="center"/>
          </w:tcPr>
          <w:p w14:paraId="1AE36FDD" w14:textId="77777777" w:rsidR="00AE0DFE" w:rsidRPr="0053581C" w:rsidRDefault="00725581" w:rsidP="00AF3831">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Condition for transfer restriction:</w:t>
            </w:r>
          </w:p>
        </w:tc>
        <w:tc>
          <w:tcPr>
            <w:tcW w:w="3386" w:type="pct"/>
            <w:shd w:val="clear" w:color="auto" w:fill="auto"/>
            <w:tcMar>
              <w:top w:w="0" w:type="dxa"/>
              <w:bottom w:w="0" w:type="dxa"/>
            </w:tcMar>
            <w:vAlign w:val="center"/>
          </w:tcPr>
          <w:p w14:paraId="22472CDB"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Additional shares issued to existing shareholders are freely transferable.</w:t>
            </w:r>
          </w:p>
        </w:tc>
      </w:tr>
      <w:tr w:rsidR="00AE0DFE" w:rsidRPr="0053581C" w14:paraId="49EEA2C0" w14:textId="77777777" w:rsidTr="00445F29">
        <w:tc>
          <w:tcPr>
            <w:tcW w:w="1614" w:type="pct"/>
            <w:shd w:val="clear" w:color="auto" w:fill="auto"/>
            <w:tcMar>
              <w:top w:w="0" w:type="dxa"/>
              <w:bottom w:w="0" w:type="dxa"/>
            </w:tcMar>
            <w:vAlign w:val="center"/>
          </w:tcPr>
          <w:p w14:paraId="08060D2D" w14:textId="77777777" w:rsidR="00AE0DFE" w:rsidRPr="0053581C" w:rsidRDefault="00725581" w:rsidP="00AF3831">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Transfer of purchase rights:</w:t>
            </w:r>
          </w:p>
        </w:tc>
        <w:tc>
          <w:tcPr>
            <w:tcW w:w="3386" w:type="pct"/>
            <w:shd w:val="clear" w:color="auto" w:fill="auto"/>
            <w:tcMar>
              <w:top w:w="0" w:type="dxa"/>
              <w:bottom w:w="0" w:type="dxa"/>
            </w:tcMar>
            <w:vAlign w:val="center"/>
          </w:tcPr>
          <w:p w14:paraId="6B34214E"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 xml:space="preserve">Existing shareholders, on the list at the record date entitled to be allocated the share purchase rights, can transfer their share purchase rights to other subjects within the prescribed time and can only transfer once. The transferor and the transferee shall agree on the </w:t>
            </w:r>
            <w:r w:rsidRPr="0053581C">
              <w:rPr>
                <w:rFonts w:ascii="Arial" w:hAnsi="Arial" w:cs="Arial"/>
                <w:color w:val="010000"/>
                <w:sz w:val="20"/>
              </w:rPr>
              <w:lastRenderedPageBreak/>
              <w:t>transfer price and pay the transfer fee.</w:t>
            </w:r>
          </w:p>
        </w:tc>
      </w:tr>
      <w:tr w:rsidR="00AE0DFE" w:rsidRPr="0053581C" w14:paraId="7E8E4762" w14:textId="77777777" w:rsidTr="00445F29">
        <w:tc>
          <w:tcPr>
            <w:tcW w:w="1614" w:type="pct"/>
            <w:shd w:val="clear" w:color="auto" w:fill="auto"/>
            <w:tcMar>
              <w:top w:w="0" w:type="dxa"/>
              <w:bottom w:w="0" w:type="dxa"/>
            </w:tcMar>
            <w:vAlign w:val="center"/>
          </w:tcPr>
          <w:p w14:paraId="3315AD6E" w14:textId="77777777" w:rsidR="00AE0DFE" w:rsidRPr="0053581C" w:rsidRDefault="00725581" w:rsidP="00AF3831">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lastRenderedPageBreak/>
              <w:t>Issue price:</w:t>
            </w:r>
          </w:p>
        </w:tc>
        <w:tc>
          <w:tcPr>
            <w:tcW w:w="3386" w:type="pct"/>
            <w:shd w:val="clear" w:color="auto" w:fill="auto"/>
            <w:tcMar>
              <w:top w:w="0" w:type="dxa"/>
              <w:bottom w:w="0" w:type="dxa"/>
            </w:tcMar>
            <w:vAlign w:val="center"/>
          </w:tcPr>
          <w:p w14:paraId="61AB2A9A"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VND 10,000/share</w:t>
            </w:r>
          </w:p>
        </w:tc>
      </w:tr>
      <w:tr w:rsidR="00AE0DFE" w:rsidRPr="0053581C" w14:paraId="41DDC245" w14:textId="77777777" w:rsidTr="00445F29">
        <w:tc>
          <w:tcPr>
            <w:tcW w:w="1614" w:type="pct"/>
            <w:shd w:val="clear" w:color="auto" w:fill="auto"/>
            <w:tcMar>
              <w:top w:w="0" w:type="dxa"/>
              <w:bottom w:w="0" w:type="dxa"/>
            </w:tcMar>
            <w:vAlign w:val="center"/>
          </w:tcPr>
          <w:p w14:paraId="33557AF4" w14:textId="77777777" w:rsidR="00AE0DFE" w:rsidRPr="0053581C" w:rsidRDefault="00725581" w:rsidP="00AF3831">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Expected proceeds:</w:t>
            </w:r>
          </w:p>
        </w:tc>
        <w:tc>
          <w:tcPr>
            <w:tcW w:w="3386" w:type="pct"/>
            <w:shd w:val="clear" w:color="auto" w:fill="auto"/>
            <w:tcMar>
              <w:top w:w="0" w:type="dxa"/>
              <w:bottom w:w="0" w:type="dxa"/>
            </w:tcMar>
            <w:vAlign w:val="center"/>
          </w:tcPr>
          <w:p w14:paraId="715AC252"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 xml:space="preserve">VND 215,000,000,000 </w:t>
            </w:r>
          </w:p>
        </w:tc>
      </w:tr>
      <w:tr w:rsidR="00AE0DFE" w:rsidRPr="0053581C" w14:paraId="071F4B0D" w14:textId="77777777" w:rsidTr="00445F29">
        <w:tc>
          <w:tcPr>
            <w:tcW w:w="1614" w:type="pct"/>
            <w:shd w:val="clear" w:color="auto" w:fill="auto"/>
            <w:tcMar>
              <w:top w:w="0" w:type="dxa"/>
              <w:bottom w:w="0" w:type="dxa"/>
            </w:tcMar>
            <w:vAlign w:val="center"/>
          </w:tcPr>
          <w:p w14:paraId="73729BEB" w14:textId="77777777" w:rsidR="00AE0DFE" w:rsidRPr="0053581C" w:rsidRDefault="00725581" w:rsidP="00AF3831">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Expected time of the offering:</w:t>
            </w:r>
          </w:p>
        </w:tc>
        <w:tc>
          <w:tcPr>
            <w:tcW w:w="3386" w:type="pct"/>
            <w:shd w:val="clear" w:color="auto" w:fill="auto"/>
            <w:tcMar>
              <w:top w:w="0" w:type="dxa"/>
              <w:bottom w:w="0" w:type="dxa"/>
            </w:tcMar>
            <w:vAlign w:val="center"/>
          </w:tcPr>
          <w:p w14:paraId="0ED471D2"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Expected in 2024-2025, after completing the share issuance to increase share capital from the source of owners’ equity and after being granted a Certificate of registration to offer additional shares to the public by the State Securities Commission.</w:t>
            </w:r>
          </w:p>
        </w:tc>
      </w:tr>
      <w:tr w:rsidR="00AE0DFE" w:rsidRPr="0053581C" w14:paraId="78FF3586" w14:textId="77777777" w:rsidTr="00445F29">
        <w:tc>
          <w:tcPr>
            <w:tcW w:w="1614" w:type="pct"/>
            <w:shd w:val="clear" w:color="auto" w:fill="auto"/>
            <w:tcMar>
              <w:top w:w="0" w:type="dxa"/>
              <w:bottom w:w="0" w:type="dxa"/>
            </w:tcMar>
            <w:vAlign w:val="center"/>
          </w:tcPr>
          <w:p w14:paraId="568EE952" w14:textId="77777777" w:rsidR="00AE0DFE" w:rsidRPr="0053581C" w:rsidRDefault="00725581" w:rsidP="00AF3831">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Method for handling shares that are not fully distributed:</w:t>
            </w:r>
          </w:p>
        </w:tc>
        <w:tc>
          <w:tcPr>
            <w:tcW w:w="3386" w:type="pct"/>
            <w:shd w:val="clear" w:color="auto" w:fill="auto"/>
            <w:tcMar>
              <w:top w:w="0" w:type="dxa"/>
              <w:bottom w:w="0" w:type="dxa"/>
            </w:tcMar>
            <w:vAlign w:val="center"/>
          </w:tcPr>
          <w:p w14:paraId="4399C016"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Shares that are not fully distributed include:</w:t>
            </w:r>
          </w:p>
          <w:p w14:paraId="7C6AE8E6" w14:textId="77777777" w:rsidR="00AE0DFE" w:rsidRPr="0053581C" w:rsidRDefault="00725581" w:rsidP="00AF3831">
            <w:pPr>
              <w:numPr>
                <w:ilvl w:val="0"/>
                <w:numId w:val="8"/>
              </w:numPr>
              <w:pBdr>
                <w:top w:val="nil"/>
                <w:left w:val="nil"/>
                <w:bottom w:val="nil"/>
                <w:right w:val="nil"/>
                <w:between w:val="nil"/>
              </w:pBdr>
              <w:tabs>
                <w:tab w:val="left" w:pos="328"/>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Remaining shares due to shareholders not exercising their rights to purchase;</w:t>
            </w:r>
          </w:p>
          <w:p w14:paraId="2C75C8C0" w14:textId="77777777" w:rsidR="00AE0DFE" w:rsidRPr="0053581C" w:rsidRDefault="00725581" w:rsidP="00AF3831">
            <w:pPr>
              <w:numPr>
                <w:ilvl w:val="0"/>
                <w:numId w:val="8"/>
              </w:numPr>
              <w:pBdr>
                <w:top w:val="nil"/>
                <w:left w:val="nil"/>
                <w:bottom w:val="nil"/>
                <w:right w:val="nil"/>
                <w:between w:val="nil"/>
              </w:pBdr>
              <w:tabs>
                <w:tab w:val="left" w:pos="342"/>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Fractional shares arising due to rounding down when calculating shares that existing shareholders are entitled to purchase;</w:t>
            </w:r>
          </w:p>
          <w:p w14:paraId="3DA337B4" w14:textId="77777777" w:rsidR="00AE0DFE" w:rsidRPr="0053581C" w:rsidRDefault="00725581" w:rsidP="00AF3831">
            <w:pPr>
              <w:numPr>
                <w:ilvl w:val="0"/>
                <w:numId w:val="8"/>
              </w:numPr>
              <w:pBdr>
                <w:top w:val="nil"/>
                <w:left w:val="nil"/>
                <w:bottom w:val="nil"/>
                <w:right w:val="nil"/>
                <w:between w:val="nil"/>
              </w:pBdr>
              <w:tabs>
                <w:tab w:val="left" w:pos="338"/>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Difference in the number of shares arising between the total number of shares requested for issuance (21,500,000 shares) and the total number of shares actually issued with the right exercise rate of 307:100;</w:t>
            </w:r>
          </w:p>
          <w:p w14:paraId="399CD8F2"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For these remaining shares, the General Meeting of Shareholders authorizes the Board of Directors to decide to offer them to other investors at an offering price of VND 10,000/share, equal to the offering price to existing shareholders.</w:t>
            </w:r>
          </w:p>
          <w:p w14:paraId="513B8C9C"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The General Meeting of Shareholders authorizes the Board of Directors to approve selection criteria</w:t>
            </w:r>
            <w:r w:rsidR="00CC1553" w:rsidRPr="0053581C">
              <w:rPr>
                <w:rFonts w:ascii="Arial" w:hAnsi="Arial" w:cs="Arial"/>
                <w:color w:val="010000"/>
                <w:sz w:val="20"/>
              </w:rPr>
              <w:t>,</w:t>
            </w:r>
            <w:r w:rsidRPr="0053581C">
              <w:rPr>
                <w:rFonts w:ascii="Arial" w:hAnsi="Arial" w:cs="Arial"/>
                <w:color w:val="010000"/>
                <w:sz w:val="20"/>
              </w:rPr>
              <w:t xml:space="preserve"> search, select</w:t>
            </w:r>
            <w:r w:rsidR="00CC1553" w:rsidRPr="0053581C">
              <w:rPr>
                <w:rFonts w:ascii="Arial" w:hAnsi="Arial" w:cs="Arial"/>
                <w:color w:val="010000"/>
                <w:sz w:val="20"/>
              </w:rPr>
              <w:t>,</w:t>
            </w:r>
            <w:r w:rsidRPr="0053581C">
              <w:rPr>
                <w:rFonts w:ascii="Arial" w:hAnsi="Arial" w:cs="Arial"/>
                <w:color w:val="010000"/>
                <w:sz w:val="20"/>
              </w:rPr>
              <w:t xml:space="preserve"> and decide on the list of these Investors as well as the number of shares distributed to each investor to offer the remaining shares mentioned above.</w:t>
            </w:r>
          </w:p>
          <w:p w14:paraId="748E2E8F"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 xml:space="preserve">The remaining shares mentioned above when offered to other subjects according to the decision of the Board of Directors will be restricted from transfer within 01 </w:t>
            </w:r>
            <w:proofErr w:type="gramStart"/>
            <w:r w:rsidRPr="0053581C">
              <w:rPr>
                <w:rFonts w:ascii="Arial" w:hAnsi="Arial" w:cs="Arial"/>
                <w:color w:val="010000"/>
                <w:sz w:val="20"/>
              </w:rPr>
              <w:t>year</w:t>
            </w:r>
            <w:proofErr w:type="gramEnd"/>
            <w:r w:rsidRPr="0053581C">
              <w:rPr>
                <w:rFonts w:ascii="Arial" w:hAnsi="Arial" w:cs="Arial"/>
                <w:color w:val="010000"/>
                <w:sz w:val="20"/>
              </w:rPr>
              <w:t xml:space="preserve"> from the date of ending the offering.</w:t>
            </w:r>
          </w:p>
          <w:p w14:paraId="0D9D27C0"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The distribution of shares that are not fully distributed to other Investors must meet the conditions under the Law on Enterprise 2020, the Law on Securities 2019, Decree No. 155/2020/ND-CP and related legal regulations, including but not limited to the following conditions:</w:t>
            </w:r>
          </w:p>
          <w:p w14:paraId="610AB7B5" w14:textId="77777777" w:rsidR="00AE0DFE" w:rsidRPr="0053581C" w:rsidRDefault="00725581" w:rsidP="00AF3831">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 xml:space="preserve">Comply with the provisions of Clause 2, Article 195 of the Law on Enterprise 2020: “Subsidiaries are not allowed to invest in purchasing shares and contributing capital to the Holding Company. Subsidiaries of the same Holding Company are not allowed to </w:t>
            </w:r>
            <w:r w:rsidRPr="0053581C">
              <w:rPr>
                <w:rFonts w:ascii="Arial" w:hAnsi="Arial" w:cs="Arial"/>
                <w:color w:val="010000"/>
                <w:sz w:val="20"/>
              </w:rPr>
              <w:lastRenderedPageBreak/>
              <w:t>simultaneously contribute capital or purchase shares for cross-ownership.”</w:t>
            </w:r>
          </w:p>
          <w:p w14:paraId="7336751D" w14:textId="77777777" w:rsidR="00AE0DFE" w:rsidRPr="0053581C" w:rsidRDefault="00725581" w:rsidP="00AF3831">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Ensure the conditions for offering as stipulated in Article 42 of Decree No. 155/2020/ND-CP promulgated by the Government dated December 31, 2020 on detailed regulations on implementing a number of articles of the Law on Securities.</w:t>
            </w:r>
          </w:p>
          <w:p w14:paraId="0B37DBFD"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In case the offering period expires (including the extension period, if any), there are still shares that are not fully distributed, the General Meeting of Shareholders shall authorize the Board of Directors to end the offering and these shares shall be canceled.</w:t>
            </w:r>
          </w:p>
        </w:tc>
      </w:tr>
      <w:tr w:rsidR="00AE0DFE" w:rsidRPr="0053581C" w14:paraId="59CDAA58" w14:textId="77777777" w:rsidTr="00445F29">
        <w:tc>
          <w:tcPr>
            <w:tcW w:w="1614" w:type="pct"/>
            <w:shd w:val="clear" w:color="auto" w:fill="auto"/>
            <w:tcMar>
              <w:top w:w="0" w:type="dxa"/>
              <w:bottom w:w="0" w:type="dxa"/>
            </w:tcMar>
            <w:vAlign w:val="center"/>
          </w:tcPr>
          <w:p w14:paraId="71B553DB" w14:textId="77777777" w:rsidR="00AE0DFE" w:rsidRPr="0053581C" w:rsidRDefault="00725581" w:rsidP="00AF3831">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lastRenderedPageBreak/>
              <w:t>Measure to ensure compliance with foreign ownership regulations:</w:t>
            </w:r>
          </w:p>
        </w:tc>
        <w:tc>
          <w:tcPr>
            <w:tcW w:w="3386" w:type="pct"/>
            <w:shd w:val="clear" w:color="auto" w:fill="auto"/>
            <w:tcMar>
              <w:top w:w="0" w:type="dxa"/>
              <w:bottom w:w="0" w:type="dxa"/>
            </w:tcMar>
            <w:vAlign w:val="center"/>
          </w:tcPr>
          <w:p w14:paraId="545EF444"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The General Meeting of Shareholders authorizes the Board of Directors to approve the plan to ensure that the share issuance meets regulations on foreign ownership rate.</w:t>
            </w:r>
          </w:p>
        </w:tc>
      </w:tr>
      <w:tr w:rsidR="00AE0DFE" w:rsidRPr="0053581C" w14:paraId="6F6DB0F5" w14:textId="77777777" w:rsidTr="00445F29">
        <w:tc>
          <w:tcPr>
            <w:tcW w:w="1614" w:type="pct"/>
            <w:shd w:val="clear" w:color="auto" w:fill="auto"/>
            <w:tcMar>
              <w:top w:w="0" w:type="dxa"/>
              <w:bottom w:w="0" w:type="dxa"/>
            </w:tcMar>
            <w:vAlign w:val="center"/>
          </w:tcPr>
          <w:p w14:paraId="420CE369" w14:textId="77777777" w:rsidR="00AE0DFE" w:rsidRPr="0053581C" w:rsidRDefault="00725581" w:rsidP="00AF3831">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Additional depository and listing:</w:t>
            </w:r>
          </w:p>
        </w:tc>
        <w:tc>
          <w:tcPr>
            <w:tcW w:w="3386" w:type="pct"/>
            <w:shd w:val="clear" w:color="auto" w:fill="auto"/>
            <w:tcMar>
              <w:top w:w="0" w:type="dxa"/>
              <w:bottom w:w="0" w:type="dxa"/>
            </w:tcMar>
            <w:vAlign w:val="center"/>
          </w:tcPr>
          <w:p w14:paraId="037D0D23"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Additional issued shares will be additionally registered at the Vietnam Securities Depository and Clearing Corporation and additionally listed at the Stock Exchange in accordance with the provisions of law.</w:t>
            </w:r>
          </w:p>
        </w:tc>
      </w:tr>
      <w:tr w:rsidR="00AE0DFE" w:rsidRPr="0053581C" w14:paraId="1469DB0B" w14:textId="77777777" w:rsidTr="00445F29">
        <w:tc>
          <w:tcPr>
            <w:tcW w:w="1614" w:type="pct"/>
            <w:shd w:val="clear" w:color="auto" w:fill="auto"/>
            <w:tcMar>
              <w:top w:w="0" w:type="dxa"/>
              <w:bottom w:w="0" w:type="dxa"/>
            </w:tcMar>
            <w:vAlign w:val="center"/>
          </w:tcPr>
          <w:p w14:paraId="5E2A9E83" w14:textId="77777777" w:rsidR="00AE0DFE" w:rsidRPr="0053581C" w:rsidRDefault="00725581" w:rsidP="00AF3831">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Minimum successful offering rate:</w:t>
            </w:r>
          </w:p>
        </w:tc>
        <w:tc>
          <w:tcPr>
            <w:tcW w:w="3386" w:type="pct"/>
            <w:shd w:val="clear" w:color="auto" w:fill="auto"/>
            <w:tcMar>
              <w:top w:w="0" w:type="dxa"/>
              <w:bottom w:w="0" w:type="dxa"/>
            </w:tcMar>
            <w:vAlign w:val="center"/>
          </w:tcPr>
          <w:p w14:paraId="240FFD01"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0%</w:t>
            </w:r>
          </w:p>
        </w:tc>
      </w:tr>
      <w:tr w:rsidR="00AE0DFE" w:rsidRPr="0053581C" w14:paraId="23609D6A" w14:textId="77777777" w:rsidTr="00445F29">
        <w:tc>
          <w:tcPr>
            <w:tcW w:w="1614" w:type="pct"/>
            <w:shd w:val="clear" w:color="auto" w:fill="auto"/>
            <w:tcMar>
              <w:top w:w="0" w:type="dxa"/>
              <w:bottom w:w="0" w:type="dxa"/>
            </w:tcMar>
            <w:vAlign w:val="center"/>
          </w:tcPr>
          <w:p w14:paraId="3C04FA01" w14:textId="77777777" w:rsidR="00AE0DFE" w:rsidRPr="0053581C" w:rsidRDefault="00725581" w:rsidP="00AF3831">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Plan on mobilizing capital in case shares are not fully offered as expected:</w:t>
            </w:r>
          </w:p>
        </w:tc>
        <w:tc>
          <w:tcPr>
            <w:tcW w:w="3386" w:type="pct"/>
            <w:shd w:val="clear" w:color="auto" w:fill="auto"/>
            <w:tcMar>
              <w:top w:w="0" w:type="dxa"/>
              <w:bottom w:w="0" w:type="dxa"/>
            </w:tcMar>
            <w:vAlign w:val="center"/>
          </w:tcPr>
          <w:p w14:paraId="25F7DD5E"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The General Meeting of Shareholders authorizes the Board of Directors to request an extension for the offering to continue offering the remaining shares if necessary.</w:t>
            </w:r>
          </w:p>
          <w:p w14:paraId="30F4334B"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In case the shares are not fully distributed as expected and the amount of capital mobilized is not as expected. The Board of Directors will consider mobilizing bank loans or other measures in accordance with the provisions of law and the Company's internal regulations to implement the set plans.</w:t>
            </w:r>
          </w:p>
        </w:tc>
      </w:tr>
      <w:tr w:rsidR="00AE0DFE" w:rsidRPr="0053581C" w14:paraId="3904B035" w14:textId="77777777" w:rsidTr="00445F29">
        <w:tc>
          <w:tcPr>
            <w:tcW w:w="1614" w:type="pct"/>
            <w:shd w:val="clear" w:color="auto" w:fill="auto"/>
            <w:tcMar>
              <w:top w:w="0" w:type="dxa"/>
              <w:bottom w:w="0" w:type="dxa"/>
            </w:tcMar>
            <w:vAlign w:val="center"/>
          </w:tcPr>
          <w:p w14:paraId="4C83A4D4" w14:textId="77777777" w:rsidR="00AE0DFE" w:rsidRPr="0053581C" w:rsidRDefault="00725581" w:rsidP="00AF3831">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Change of Company’s Charter:</w:t>
            </w:r>
          </w:p>
        </w:tc>
        <w:tc>
          <w:tcPr>
            <w:tcW w:w="3386" w:type="pct"/>
            <w:shd w:val="clear" w:color="auto" w:fill="auto"/>
            <w:tcMar>
              <w:top w:w="0" w:type="dxa"/>
              <w:bottom w:w="0" w:type="dxa"/>
            </w:tcMar>
            <w:vAlign w:val="center"/>
          </w:tcPr>
          <w:p w14:paraId="71573121"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Approve the increase in charter capital and amendment to the charter capital rate specified in the Company's Charter according to actual issue results.</w:t>
            </w:r>
          </w:p>
        </w:tc>
      </w:tr>
      <w:tr w:rsidR="00AE0DFE" w:rsidRPr="0053581C" w14:paraId="64AE00E5" w14:textId="77777777" w:rsidTr="00445F29">
        <w:tc>
          <w:tcPr>
            <w:tcW w:w="1614" w:type="pct"/>
            <w:shd w:val="clear" w:color="auto" w:fill="auto"/>
            <w:tcMar>
              <w:top w:w="0" w:type="dxa"/>
              <w:bottom w:w="0" w:type="dxa"/>
            </w:tcMar>
            <w:vAlign w:val="center"/>
          </w:tcPr>
          <w:p w14:paraId="03E8A66B" w14:textId="77777777" w:rsidR="00AE0DFE" w:rsidRPr="0053581C" w:rsidRDefault="00725581" w:rsidP="00AF3831">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3581C">
              <w:rPr>
                <w:rFonts w:ascii="Arial" w:hAnsi="Arial" w:cs="Arial"/>
                <w:color w:val="010000"/>
                <w:sz w:val="20"/>
              </w:rPr>
              <w:t>Change of Business Registration Certificate:</w:t>
            </w:r>
          </w:p>
        </w:tc>
        <w:tc>
          <w:tcPr>
            <w:tcW w:w="3386" w:type="pct"/>
            <w:shd w:val="clear" w:color="auto" w:fill="auto"/>
            <w:tcMar>
              <w:top w:w="0" w:type="dxa"/>
              <w:bottom w:w="0" w:type="dxa"/>
            </w:tcMar>
            <w:vAlign w:val="center"/>
          </w:tcPr>
          <w:p w14:paraId="0F44FD16"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Approve the change of Business Registration Certificate with new charter capital according to actual issue results.</w:t>
            </w:r>
          </w:p>
        </w:tc>
      </w:tr>
    </w:tbl>
    <w:p w14:paraId="02652B1C" w14:textId="77777777" w:rsidR="00AE0DFE" w:rsidRPr="0053581C" w:rsidRDefault="00725581" w:rsidP="00AF3831">
      <w:pPr>
        <w:numPr>
          <w:ilvl w:val="0"/>
          <w:numId w:val="2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sectPr w:rsidR="00AE0DFE" w:rsidRPr="0053581C" w:rsidSect="00445F29">
          <w:pgSz w:w="11907" w:h="16839"/>
          <w:pgMar w:top="1440" w:right="1440" w:bottom="1440" w:left="1440" w:header="0" w:footer="3" w:gutter="0"/>
          <w:pgNumType w:start="1"/>
          <w:cols w:space="720"/>
          <w:docGrid w:linePitch="326"/>
        </w:sectPr>
      </w:pPr>
      <w:r w:rsidRPr="0053581C">
        <w:rPr>
          <w:rFonts w:ascii="Arial" w:hAnsi="Arial" w:cs="Arial"/>
          <w:color w:val="010000"/>
          <w:sz w:val="20"/>
        </w:rPr>
        <w:t>Plan on using the proceeds from the offering:</w:t>
      </w:r>
    </w:p>
    <w:p w14:paraId="7E338372"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sectPr w:rsidR="00AE0DFE" w:rsidRPr="0053581C" w:rsidSect="00445F29">
          <w:type w:val="continuous"/>
          <w:pgSz w:w="11907" w:h="16839"/>
          <w:pgMar w:top="1440" w:right="1440" w:bottom="1440" w:left="1440" w:header="0" w:footer="3" w:gutter="0"/>
          <w:cols w:space="720"/>
          <w:docGrid w:linePitch="326"/>
        </w:sectPr>
      </w:pPr>
      <w:r w:rsidRPr="0053581C">
        <w:rPr>
          <w:rFonts w:ascii="Arial" w:hAnsi="Arial" w:cs="Arial"/>
          <w:color w:val="010000"/>
          <w:sz w:val="20"/>
        </w:rPr>
        <w:lastRenderedPageBreak/>
        <w:t>Expected proceeds from the share issuance are VND 215,000,000,000. The proceeds from the share issuance are expected to be used for the following purposes: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257"/>
        <w:gridCol w:w="2620"/>
        <w:gridCol w:w="2391"/>
      </w:tblGrid>
      <w:tr w:rsidR="00AE0DFE" w:rsidRPr="0053581C" w14:paraId="5519D781" w14:textId="77777777" w:rsidTr="00445F29">
        <w:tc>
          <w:tcPr>
            <w:tcW w:w="415" w:type="pct"/>
            <w:shd w:val="clear" w:color="auto" w:fill="auto"/>
            <w:tcMar>
              <w:top w:w="0" w:type="dxa"/>
              <w:bottom w:w="0" w:type="dxa"/>
            </w:tcMar>
            <w:vAlign w:val="center"/>
          </w:tcPr>
          <w:p w14:paraId="1946A80D"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lastRenderedPageBreak/>
              <w:t>No.</w:t>
            </w:r>
          </w:p>
        </w:tc>
        <w:tc>
          <w:tcPr>
            <w:tcW w:w="1806" w:type="pct"/>
            <w:shd w:val="clear" w:color="auto" w:fill="auto"/>
            <w:tcMar>
              <w:top w:w="0" w:type="dxa"/>
              <w:bottom w:w="0" w:type="dxa"/>
            </w:tcMar>
            <w:vAlign w:val="center"/>
          </w:tcPr>
          <w:p w14:paraId="46A9BA09"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 xml:space="preserve">Plan on using the proceeds from the </w:t>
            </w:r>
            <w:r w:rsidRPr="0053581C">
              <w:rPr>
                <w:rFonts w:ascii="Arial" w:hAnsi="Arial" w:cs="Arial"/>
                <w:color w:val="010000"/>
                <w:sz w:val="20"/>
              </w:rPr>
              <w:lastRenderedPageBreak/>
              <w:t>offering</w:t>
            </w:r>
          </w:p>
        </w:tc>
        <w:tc>
          <w:tcPr>
            <w:tcW w:w="1453" w:type="pct"/>
            <w:shd w:val="clear" w:color="auto" w:fill="auto"/>
            <w:tcMar>
              <w:top w:w="0" w:type="dxa"/>
              <w:bottom w:w="0" w:type="dxa"/>
            </w:tcMar>
            <w:vAlign w:val="center"/>
          </w:tcPr>
          <w:p w14:paraId="7852D7C3"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lastRenderedPageBreak/>
              <w:t xml:space="preserve">Expected investment amount </w:t>
            </w:r>
          </w:p>
          <w:p w14:paraId="1D2C54A5"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lastRenderedPageBreak/>
              <w:t>(VND)</w:t>
            </w:r>
          </w:p>
        </w:tc>
        <w:tc>
          <w:tcPr>
            <w:tcW w:w="1326" w:type="pct"/>
            <w:shd w:val="clear" w:color="auto" w:fill="auto"/>
            <w:tcMar>
              <w:top w:w="0" w:type="dxa"/>
              <w:bottom w:w="0" w:type="dxa"/>
            </w:tcMar>
            <w:vAlign w:val="center"/>
          </w:tcPr>
          <w:p w14:paraId="48B7FAB5"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lastRenderedPageBreak/>
              <w:t>Expected use time</w:t>
            </w:r>
          </w:p>
        </w:tc>
      </w:tr>
      <w:tr w:rsidR="00AE0DFE" w:rsidRPr="0053581C" w14:paraId="08949EDA" w14:textId="77777777" w:rsidTr="00445F29">
        <w:tc>
          <w:tcPr>
            <w:tcW w:w="415" w:type="pct"/>
            <w:shd w:val="clear" w:color="auto" w:fill="auto"/>
            <w:tcMar>
              <w:top w:w="0" w:type="dxa"/>
              <w:bottom w:w="0" w:type="dxa"/>
            </w:tcMar>
            <w:vAlign w:val="center"/>
          </w:tcPr>
          <w:p w14:paraId="5B6D6354"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lastRenderedPageBreak/>
              <w:t>1</w:t>
            </w:r>
          </w:p>
        </w:tc>
        <w:tc>
          <w:tcPr>
            <w:tcW w:w="1806" w:type="pct"/>
            <w:shd w:val="clear" w:color="auto" w:fill="auto"/>
            <w:tcMar>
              <w:top w:w="0" w:type="dxa"/>
              <w:bottom w:w="0" w:type="dxa"/>
            </w:tcMar>
            <w:vAlign w:val="center"/>
          </w:tcPr>
          <w:p w14:paraId="0E8863D6"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Purchase of asphalt truck</w:t>
            </w:r>
          </w:p>
        </w:tc>
        <w:tc>
          <w:tcPr>
            <w:tcW w:w="1453" w:type="pct"/>
            <w:shd w:val="clear" w:color="auto" w:fill="auto"/>
            <w:tcMar>
              <w:top w:w="0" w:type="dxa"/>
              <w:bottom w:w="0" w:type="dxa"/>
            </w:tcMar>
            <w:vAlign w:val="center"/>
          </w:tcPr>
          <w:p w14:paraId="216AC5D0"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20,500,000,000</w:t>
            </w:r>
          </w:p>
        </w:tc>
        <w:tc>
          <w:tcPr>
            <w:tcW w:w="1326" w:type="pct"/>
            <w:shd w:val="clear" w:color="auto" w:fill="auto"/>
            <w:tcMar>
              <w:top w:w="0" w:type="dxa"/>
              <w:bottom w:w="0" w:type="dxa"/>
            </w:tcMar>
            <w:vAlign w:val="center"/>
          </w:tcPr>
          <w:p w14:paraId="18337177"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In 2024 - 2025, according to the Company's production and business plan</w:t>
            </w:r>
          </w:p>
        </w:tc>
      </w:tr>
      <w:tr w:rsidR="00AE0DFE" w:rsidRPr="0053581C" w14:paraId="239D5C29" w14:textId="77777777" w:rsidTr="00445F29">
        <w:tc>
          <w:tcPr>
            <w:tcW w:w="415" w:type="pct"/>
            <w:shd w:val="clear" w:color="auto" w:fill="auto"/>
            <w:tcMar>
              <w:top w:w="0" w:type="dxa"/>
              <w:bottom w:w="0" w:type="dxa"/>
            </w:tcMar>
            <w:vAlign w:val="center"/>
          </w:tcPr>
          <w:p w14:paraId="489EC2A6"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w:t>
            </w:r>
          </w:p>
        </w:tc>
        <w:tc>
          <w:tcPr>
            <w:tcW w:w="1806" w:type="pct"/>
            <w:shd w:val="clear" w:color="auto" w:fill="auto"/>
            <w:tcMar>
              <w:top w:w="0" w:type="dxa"/>
              <w:bottom w:w="0" w:type="dxa"/>
            </w:tcMar>
            <w:vAlign w:val="center"/>
          </w:tcPr>
          <w:p w14:paraId="0D9E2FA7"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Supplement to working capital for asphalt business activities</w:t>
            </w:r>
          </w:p>
        </w:tc>
        <w:tc>
          <w:tcPr>
            <w:tcW w:w="1453" w:type="pct"/>
            <w:shd w:val="clear" w:color="auto" w:fill="auto"/>
            <w:tcMar>
              <w:top w:w="0" w:type="dxa"/>
              <w:bottom w:w="0" w:type="dxa"/>
            </w:tcMar>
            <w:vAlign w:val="center"/>
          </w:tcPr>
          <w:p w14:paraId="0896C8E0"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194,500,000,000</w:t>
            </w:r>
          </w:p>
        </w:tc>
        <w:tc>
          <w:tcPr>
            <w:tcW w:w="1326" w:type="pct"/>
            <w:shd w:val="clear" w:color="auto" w:fill="auto"/>
            <w:tcMar>
              <w:top w:w="0" w:type="dxa"/>
              <w:bottom w:w="0" w:type="dxa"/>
            </w:tcMar>
            <w:vAlign w:val="center"/>
          </w:tcPr>
          <w:p w14:paraId="1BA4FD7D"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In 2024 - 2025, according to the Company's production and business plan</w:t>
            </w:r>
          </w:p>
        </w:tc>
      </w:tr>
      <w:tr w:rsidR="00AE0DFE" w:rsidRPr="0053581C" w14:paraId="609FEBD3" w14:textId="77777777" w:rsidTr="00445F29">
        <w:tc>
          <w:tcPr>
            <w:tcW w:w="415" w:type="pct"/>
            <w:shd w:val="clear" w:color="auto" w:fill="auto"/>
            <w:tcMar>
              <w:top w:w="0" w:type="dxa"/>
              <w:bottom w:w="0" w:type="dxa"/>
            </w:tcMar>
            <w:vAlign w:val="center"/>
          </w:tcPr>
          <w:p w14:paraId="66E549C3"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c>
          <w:tcPr>
            <w:tcW w:w="1806" w:type="pct"/>
            <w:shd w:val="clear" w:color="auto" w:fill="auto"/>
            <w:tcMar>
              <w:top w:w="0" w:type="dxa"/>
              <w:bottom w:w="0" w:type="dxa"/>
            </w:tcMar>
            <w:vAlign w:val="center"/>
          </w:tcPr>
          <w:p w14:paraId="054BB8E0"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Total</w:t>
            </w:r>
          </w:p>
        </w:tc>
        <w:tc>
          <w:tcPr>
            <w:tcW w:w="1453" w:type="pct"/>
            <w:shd w:val="clear" w:color="auto" w:fill="auto"/>
            <w:tcMar>
              <w:top w:w="0" w:type="dxa"/>
              <w:bottom w:w="0" w:type="dxa"/>
            </w:tcMar>
            <w:vAlign w:val="center"/>
          </w:tcPr>
          <w:p w14:paraId="45002697"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215,000,000,000</w:t>
            </w:r>
          </w:p>
        </w:tc>
        <w:tc>
          <w:tcPr>
            <w:tcW w:w="1326" w:type="pct"/>
            <w:shd w:val="clear" w:color="auto" w:fill="auto"/>
            <w:tcMar>
              <w:top w:w="0" w:type="dxa"/>
              <w:bottom w:w="0" w:type="dxa"/>
            </w:tcMar>
            <w:vAlign w:val="center"/>
          </w:tcPr>
          <w:p w14:paraId="31D5580E" w14:textId="77777777" w:rsidR="00AE0DFE" w:rsidRPr="0053581C" w:rsidRDefault="00AE0DFE" w:rsidP="00AF3831">
            <w:pPr>
              <w:tabs>
                <w:tab w:val="left" w:pos="432"/>
              </w:tabs>
              <w:spacing w:after="120" w:line="360" w:lineRule="auto"/>
              <w:jc w:val="both"/>
              <w:rPr>
                <w:rFonts w:ascii="Arial" w:eastAsia="Arial" w:hAnsi="Arial" w:cs="Arial"/>
                <w:color w:val="010000"/>
                <w:sz w:val="20"/>
                <w:szCs w:val="20"/>
              </w:rPr>
            </w:pPr>
          </w:p>
        </w:tc>
      </w:tr>
    </w:tbl>
    <w:p w14:paraId="7226D637"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In case the proceeds from the issuance of share purchase rights to existing shareholders are not enough to use for all of the above purposes, the order of priority purposes (from top to bottom) is as follows:</w:t>
      </w:r>
    </w:p>
    <w:p w14:paraId="56F4F0A5"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Priority 1: Purchase of asphalt truck;</w:t>
      </w:r>
    </w:p>
    <w:p w14:paraId="0DC0BCBE"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Priority 2: Supplement to working capital for asphalt business activities.</w:t>
      </w:r>
    </w:p>
    <w:p w14:paraId="36156D7C"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 xml:space="preserve">To ensure flexibility, capital efficiency, and the interests of shareholders and the Company, the Company Board of Directors will deposit money at the bank and/or purchase certificates of deposit from the bank while the capital </w:t>
      </w:r>
      <w:r w:rsidR="004129BD" w:rsidRPr="0053581C">
        <w:rPr>
          <w:rFonts w:ascii="Arial" w:hAnsi="Arial" w:cs="Arial"/>
          <w:color w:val="010000"/>
          <w:sz w:val="20"/>
        </w:rPr>
        <w:t xml:space="preserve">has not </w:t>
      </w:r>
      <w:r w:rsidRPr="0053581C">
        <w:rPr>
          <w:rFonts w:ascii="Arial" w:hAnsi="Arial" w:cs="Arial"/>
          <w:color w:val="010000"/>
          <w:sz w:val="20"/>
        </w:rPr>
        <w:t>used for the above purposes</w:t>
      </w:r>
      <w:r w:rsidR="004129BD" w:rsidRPr="0053581C">
        <w:rPr>
          <w:rFonts w:ascii="Arial" w:hAnsi="Arial" w:cs="Arial"/>
          <w:color w:val="010000"/>
          <w:sz w:val="20"/>
        </w:rPr>
        <w:t xml:space="preserve"> yet</w:t>
      </w:r>
      <w:r w:rsidRPr="0053581C">
        <w:rPr>
          <w:rFonts w:ascii="Arial" w:hAnsi="Arial" w:cs="Arial"/>
          <w:color w:val="010000"/>
          <w:sz w:val="20"/>
        </w:rPr>
        <w:t>.</w:t>
      </w:r>
    </w:p>
    <w:p w14:paraId="6F160B2E"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 xml:space="preserve">The General Meeting of Shareholders authorizes the Board of Directors to decide in detail the plan on using the proceeds from the offering, decide to temporarily deposit money at the bank and/or purchase certificates of deposit from the bank while the capital </w:t>
      </w:r>
      <w:r w:rsidR="004129BD" w:rsidRPr="0053581C">
        <w:rPr>
          <w:rFonts w:ascii="Arial" w:hAnsi="Arial" w:cs="Arial"/>
          <w:color w:val="010000"/>
          <w:sz w:val="20"/>
        </w:rPr>
        <w:t>has not</w:t>
      </w:r>
      <w:r w:rsidRPr="0053581C">
        <w:rPr>
          <w:rFonts w:ascii="Arial" w:hAnsi="Arial" w:cs="Arial"/>
          <w:color w:val="010000"/>
          <w:sz w:val="20"/>
        </w:rPr>
        <w:t xml:space="preserve"> used for capital purposes</w:t>
      </w:r>
      <w:r w:rsidR="004129BD" w:rsidRPr="0053581C">
        <w:rPr>
          <w:rFonts w:ascii="Arial" w:hAnsi="Arial" w:cs="Arial"/>
          <w:color w:val="010000"/>
          <w:sz w:val="20"/>
        </w:rPr>
        <w:t xml:space="preserve"> yet</w:t>
      </w:r>
      <w:r w:rsidRPr="0053581C">
        <w:rPr>
          <w:rFonts w:ascii="Arial" w:hAnsi="Arial" w:cs="Arial"/>
          <w:color w:val="010000"/>
          <w:sz w:val="20"/>
        </w:rPr>
        <w:t>, decide to adjust the allocation of proceeds from the offering for approved uses of capital and/or change the purpose of using capital obtained from the offering to suit the actual status, ensuring compliance with legal regulations, and report to the nearest General Meeting of Shareholders on adjusted contents related to this capital use plan.</w:t>
      </w:r>
    </w:p>
    <w:p w14:paraId="3BB7DB72"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In the event of the end of the share offering period to existing shareholders according to regulations, the Company does not offer all shares as registered and the proceeds from the offering are not enough as expected, the General Meeting of Shareholders shall depend on the actual status to authorize the Board of Directors to implement the following measures:</w:t>
      </w:r>
    </w:p>
    <w:p w14:paraId="176A8872" w14:textId="77777777" w:rsidR="00AE0DFE" w:rsidRPr="0053581C" w:rsidRDefault="00725581" w:rsidP="00AF3831">
      <w:pPr>
        <w:numPr>
          <w:ilvl w:val="0"/>
          <w:numId w:val="5"/>
        </w:numPr>
        <w:pBdr>
          <w:top w:val="nil"/>
          <w:left w:val="nil"/>
          <w:bottom w:val="nil"/>
          <w:right w:val="nil"/>
          <w:between w:val="nil"/>
        </w:pBdr>
        <w:tabs>
          <w:tab w:val="left" w:pos="432"/>
          <w:tab w:val="left" w:pos="862"/>
        </w:tabs>
        <w:spacing w:after="120" w:line="360" w:lineRule="auto"/>
        <w:jc w:val="both"/>
        <w:rPr>
          <w:rFonts w:ascii="Arial" w:eastAsia="Arial" w:hAnsi="Arial" w:cs="Arial"/>
          <w:color w:val="010000"/>
          <w:sz w:val="20"/>
          <w:szCs w:val="20"/>
        </w:rPr>
      </w:pPr>
      <w:r w:rsidRPr="0053581C">
        <w:rPr>
          <w:rFonts w:ascii="Arial" w:hAnsi="Arial" w:cs="Arial"/>
          <w:color w:val="010000"/>
          <w:sz w:val="20"/>
        </w:rPr>
        <w:t>Request for extending the offering period to continue offering all remaining shares, ensuring compliance with the provisions of law;</w:t>
      </w:r>
    </w:p>
    <w:p w14:paraId="6D0143B2" w14:textId="77777777" w:rsidR="00AE0DFE" w:rsidRPr="0053581C" w:rsidRDefault="00725581" w:rsidP="00AF3831">
      <w:pPr>
        <w:numPr>
          <w:ilvl w:val="0"/>
          <w:numId w:val="5"/>
        </w:numPr>
        <w:pBdr>
          <w:top w:val="nil"/>
          <w:left w:val="nil"/>
          <w:bottom w:val="nil"/>
          <w:right w:val="nil"/>
          <w:between w:val="nil"/>
        </w:pBdr>
        <w:tabs>
          <w:tab w:val="left" w:pos="432"/>
          <w:tab w:val="left" w:pos="862"/>
        </w:tabs>
        <w:spacing w:after="120" w:line="360" w:lineRule="auto"/>
        <w:jc w:val="both"/>
        <w:rPr>
          <w:rFonts w:ascii="Arial" w:eastAsia="Arial" w:hAnsi="Arial" w:cs="Arial"/>
          <w:color w:val="010000"/>
          <w:sz w:val="20"/>
          <w:szCs w:val="20"/>
        </w:rPr>
      </w:pPr>
      <w:r w:rsidRPr="0053581C">
        <w:rPr>
          <w:rFonts w:ascii="Arial" w:hAnsi="Arial" w:cs="Arial"/>
          <w:color w:val="010000"/>
          <w:sz w:val="20"/>
        </w:rPr>
        <w:t>Additionally, if the proceeds from the offering are not enough as expected, the Company will use alternative sources of capital such as bank loans and/or other suitable measures in accordance with legal regulations and internal regulations of the Company to implement the set plans.</w:t>
      </w:r>
    </w:p>
    <w:p w14:paraId="648EEC0A"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Article 12: Approve the remuneration in 2024 for the Board of Directors, the Supervisory Board, and the Person in charge of corporate governance (1.5% of total profit before tax at maximum).</w:t>
      </w:r>
    </w:p>
    <w:p w14:paraId="5A021685"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lastRenderedPageBreak/>
        <w:t>Article 13: Approve the dismissal of Ms. Hoang Thi Huong - Member of the Board of Directors for the term 2023-2028.</w:t>
      </w:r>
    </w:p>
    <w:p w14:paraId="1D26D2D2"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 xml:space="preserve">Article 14: Approve the Proposal on major transactions and transactions with related parties of Doan </w:t>
      </w:r>
      <w:proofErr w:type="spellStart"/>
      <w:r w:rsidRPr="0053581C">
        <w:rPr>
          <w:rFonts w:ascii="Arial" w:hAnsi="Arial" w:cs="Arial"/>
          <w:color w:val="010000"/>
          <w:sz w:val="20"/>
        </w:rPr>
        <w:t>Xa</w:t>
      </w:r>
      <w:proofErr w:type="spellEnd"/>
      <w:r w:rsidRPr="0053581C">
        <w:rPr>
          <w:rFonts w:ascii="Arial" w:hAnsi="Arial" w:cs="Arial"/>
          <w:color w:val="010000"/>
          <w:sz w:val="20"/>
        </w:rPr>
        <w:t xml:space="preserve"> Port JSC.</w:t>
      </w:r>
    </w:p>
    <w:p w14:paraId="75728858" w14:textId="77777777" w:rsidR="00AE0DFE" w:rsidRPr="0053581C" w:rsidRDefault="00725581" w:rsidP="00AF38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81C">
        <w:rPr>
          <w:rFonts w:ascii="Arial" w:hAnsi="Arial" w:cs="Arial"/>
          <w:color w:val="010000"/>
          <w:sz w:val="20"/>
        </w:rPr>
        <w:t>Article 15: This General Mandate is</w:t>
      </w:r>
      <w:r w:rsidR="000550B7" w:rsidRPr="0053581C">
        <w:rPr>
          <w:rFonts w:ascii="Arial" w:hAnsi="Arial" w:cs="Arial"/>
          <w:color w:val="010000"/>
          <w:sz w:val="20"/>
        </w:rPr>
        <w:t xml:space="preserve"> </w:t>
      </w:r>
      <w:r w:rsidRPr="0053581C">
        <w:rPr>
          <w:rFonts w:ascii="Arial" w:hAnsi="Arial" w:cs="Arial"/>
          <w:color w:val="010000"/>
          <w:sz w:val="20"/>
        </w:rPr>
        <w:t xml:space="preserve">approved in full by the Annual General Meeting of Shareholders 2024 of Doan </w:t>
      </w:r>
      <w:proofErr w:type="spellStart"/>
      <w:r w:rsidRPr="0053581C">
        <w:rPr>
          <w:rFonts w:ascii="Arial" w:hAnsi="Arial" w:cs="Arial"/>
          <w:color w:val="010000"/>
          <w:sz w:val="20"/>
        </w:rPr>
        <w:t>Xa</w:t>
      </w:r>
      <w:proofErr w:type="spellEnd"/>
      <w:r w:rsidRPr="0053581C">
        <w:rPr>
          <w:rFonts w:ascii="Arial" w:hAnsi="Arial" w:cs="Arial"/>
          <w:color w:val="010000"/>
          <w:sz w:val="20"/>
        </w:rPr>
        <w:t xml:space="preserve"> Port JSC at the meeting. Members of the Board of Directors, the Supervisory Board, the Executive Board</w:t>
      </w:r>
      <w:r w:rsidR="004D12F5" w:rsidRPr="0053581C">
        <w:rPr>
          <w:rFonts w:ascii="Arial" w:hAnsi="Arial" w:cs="Arial"/>
          <w:color w:val="010000"/>
          <w:sz w:val="20"/>
        </w:rPr>
        <w:t>,</w:t>
      </w:r>
      <w:r w:rsidRPr="0053581C">
        <w:rPr>
          <w:rFonts w:ascii="Arial" w:hAnsi="Arial" w:cs="Arial"/>
          <w:color w:val="010000"/>
          <w:sz w:val="20"/>
        </w:rPr>
        <w:t xml:space="preserve"> and all shareholders of the Company are responsible for implementing this General Mandate in accordance with the provisions of the Charter of organization and operation of Doan </w:t>
      </w:r>
      <w:proofErr w:type="spellStart"/>
      <w:r w:rsidRPr="0053581C">
        <w:rPr>
          <w:rFonts w:ascii="Arial" w:hAnsi="Arial" w:cs="Arial"/>
          <w:color w:val="010000"/>
          <w:sz w:val="20"/>
        </w:rPr>
        <w:t>Xa</w:t>
      </w:r>
      <w:proofErr w:type="spellEnd"/>
      <w:r w:rsidRPr="0053581C">
        <w:rPr>
          <w:rFonts w:ascii="Arial" w:hAnsi="Arial" w:cs="Arial"/>
          <w:color w:val="010000"/>
          <w:sz w:val="20"/>
        </w:rPr>
        <w:t xml:space="preserve"> Port JSC and current legal regulations.</w:t>
      </w:r>
    </w:p>
    <w:sectPr w:rsidR="00AE0DFE" w:rsidRPr="0053581C" w:rsidSect="00445F29">
      <w:type w:val="continuous"/>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282"/>
    <w:multiLevelType w:val="multilevel"/>
    <w:tmpl w:val="F9D0313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38872C9"/>
    <w:multiLevelType w:val="multilevel"/>
    <w:tmpl w:val="5F780A9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824F12"/>
    <w:multiLevelType w:val="multilevel"/>
    <w:tmpl w:val="6DBEA80E"/>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CD96228"/>
    <w:multiLevelType w:val="multilevel"/>
    <w:tmpl w:val="ED80F7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0F91BC4"/>
    <w:multiLevelType w:val="multilevel"/>
    <w:tmpl w:val="DB828D4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6622E0C"/>
    <w:multiLevelType w:val="multilevel"/>
    <w:tmpl w:val="1D5477F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FD6A8D"/>
    <w:multiLevelType w:val="multilevel"/>
    <w:tmpl w:val="2134413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5F37F0"/>
    <w:multiLevelType w:val="multilevel"/>
    <w:tmpl w:val="4642D9DC"/>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05B30FE"/>
    <w:multiLevelType w:val="multilevel"/>
    <w:tmpl w:val="796A7A9C"/>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6600F3D"/>
    <w:multiLevelType w:val="multilevel"/>
    <w:tmpl w:val="0F4648E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D5EEF"/>
    <w:multiLevelType w:val="multilevel"/>
    <w:tmpl w:val="5532F3D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8927CF"/>
    <w:multiLevelType w:val="multilevel"/>
    <w:tmpl w:val="89367F12"/>
    <w:lvl w:ilvl="0">
      <w:start w:val="1"/>
      <w:numFmt w:val="upp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932880"/>
    <w:multiLevelType w:val="multilevel"/>
    <w:tmpl w:val="82A0C4F0"/>
    <w:lvl w:ilvl="0">
      <w:start w:val="1"/>
      <w:numFmt w:val="lowerRoman"/>
      <w:lvlText w:val="%1."/>
      <w:lvlJc w:val="righ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7E53C1"/>
    <w:multiLevelType w:val="multilevel"/>
    <w:tmpl w:val="CC72F0D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B7A1BC5"/>
    <w:multiLevelType w:val="multilevel"/>
    <w:tmpl w:val="2FB2448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F33B8D"/>
    <w:multiLevelType w:val="multilevel"/>
    <w:tmpl w:val="52201A5A"/>
    <w:lvl w:ilvl="0">
      <w:start w:val="1"/>
      <w:numFmt w:val="lowerRoman"/>
      <w:lvlText w:val="%1."/>
      <w:lvlJc w:val="righ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96717A"/>
    <w:multiLevelType w:val="multilevel"/>
    <w:tmpl w:val="203CF9E4"/>
    <w:lvl w:ilvl="0">
      <w:start w:val="1"/>
      <w:numFmt w:val="upp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0B0CDD"/>
    <w:multiLevelType w:val="multilevel"/>
    <w:tmpl w:val="7870D8F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66A4B64"/>
    <w:multiLevelType w:val="multilevel"/>
    <w:tmpl w:val="0910F7B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A0B718A"/>
    <w:multiLevelType w:val="multilevel"/>
    <w:tmpl w:val="04BE292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161537D"/>
    <w:multiLevelType w:val="multilevel"/>
    <w:tmpl w:val="ECD8D52A"/>
    <w:lvl w:ilvl="0">
      <w:start w:val="1"/>
      <w:numFmt w:val="upperRoman"/>
      <w:lvlText w:val="%1."/>
      <w:lvlJc w:val="left"/>
      <w:pPr>
        <w:ind w:left="1080" w:hanging="720"/>
      </w:pPr>
      <w:rPr>
        <w:b w:val="0"/>
        <w:i w:val="0"/>
        <w:sz w:val="20"/>
      </w:rPr>
    </w:lvl>
    <w:lvl w:ilvl="1">
      <w:start w:val="1"/>
      <w:numFmt w:val="decimal"/>
      <w:lvlText w:val="%1.%2."/>
      <w:lvlJc w:val="left"/>
      <w:pPr>
        <w:ind w:left="744" w:hanging="383"/>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7A892C44"/>
    <w:multiLevelType w:val="multilevel"/>
    <w:tmpl w:val="633EE0D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7"/>
  </w:num>
  <w:num w:numId="3">
    <w:abstractNumId w:val="14"/>
  </w:num>
  <w:num w:numId="4">
    <w:abstractNumId w:val="5"/>
  </w:num>
  <w:num w:numId="5">
    <w:abstractNumId w:val="18"/>
  </w:num>
  <w:num w:numId="6">
    <w:abstractNumId w:val="15"/>
  </w:num>
  <w:num w:numId="7">
    <w:abstractNumId w:val="16"/>
  </w:num>
  <w:num w:numId="8">
    <w:abstractNumId w:val="19"/>
  </w:num>
  <w:num w:numId="9">
    <w:abstractNumId w:val="0"/>
  </w:num>
  <w:num w:numId="10">
    <w:abstractNumId w:val="12"/>
  </w:num>
  <w:num w:numId="11">
    <w:abstractNumId w:val="10"/>
  </w:num>
  <w:num w:numId="12">
    <w:abstractNumId w:val="4"/>
  </w:num>
  <w:num w:numId="13">
    <w:abstractNumId w:val="8"/>
  </w:num>
  <w:num w:numId="14">
    <w:abstractNumId w:val="3"/>
  </w:num>
  <w:num w:numId="15">
    <w:abstractNumId w:val="21"/>
  </w:num>
  <w:num w:numId="16">
    <w:abstractNumId w:val="13"/>
  </w:num>
  <w:num w:numId="17">
    <w:abstractNumId w:val="11"/>
  </w:num>
  <w:num w:numId="18">
    <w:abstractNumId w:val="7"/>
  </w:num>
  <w:num w:numId="19">
    <w:abstractNumId w:val="9"/>
  </w:num>
  <w:num w:numId="20">
    <w:abstractNumId w:val="20"/>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FE"/>
    <w:rsid w:val="000550B7"/>
    <w:rsid w:val="002271BC"/>
    <w:rsid w:val="002A117D"/>
    <w:rsid w:val="004129BD"/>
    <w:rsid w:val="00445F29"/>
    <w:rsid w:val="004826DE"/>
    <w:rsid w:val="004D12F5"/>
    <w:rsid w:val="0053581C"/>
    <w:rsid w:val="0070650F"/>
    <w:rsid w:val="0071287E"/>
    <w:rsid w:val="00725581"/>
    <w:rsid w:val="007B4514"/>
    <w:rsid w:val="007D7514"/>
    <w:rsid w:val="0080756D"/>
    <w:rsid w:val="00914728"/>
    <w:rsid w:val="00AE0DFE"/>
    <w:rsid w:val="00AF3831"/>
    <w:rsid w:val="00CC1553"/>
    <w:rsid w:val="00DD23F7"/>
    <w:rsid w:val="00E51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D694D"/>
  <w15:docId w15:val="{B1CE1C88-689D-4031-8CE9-39ADC607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9"/>
      <w:szCs w:val="19"/>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color w:val="910B2E"/>
      <w:sz w:val="28"/>
      <w:szCs w:val="28"/>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312" w:lineRule="auto"/>
    </w:pPr>
    <w:rPr>
      <w:rFonts w:ascii="Times New Roman" w:eastAsia="Times New Roman" w:hAnsi="Times New Roman" w:cs="Times New Roman"/>
    </w:rPr>
  </w:style>
  <w:style w:type="paragraph" w:customStyle="1" w:styleId="Vnbnnidung40">
    <w:name w:val="Văn bản nội dung (4)"/>
    <w:basedOn w:val="Normal"/>
    <w:link w:val="Vnbnnidung4"/>
    <w:pPr>
      <w:spacing w:line="233" w:lineRule="auto"/>
    </w:pPr>
    <w:rPr>
      <w:rFonts w:ascii="Arial" w:eastAsia="Arial" w:hAnsi="Arial" w:cs="Arial"/>
      <w:sz w:val="19"/>
      <w:szCs w:val="19"/>
    </w:rPr>
  </w:style>
  <w:style w:type="paragraph" w:customStyle="1" w:styleId="Vnbnnidung20">
    <w:name w:val="Văn bản nội dung (2)"/>
    <w:basedOn w:val="Normal"/>
    <w:link w:val="Vnbnnidung2"/>
    <w:pPr>
      <w:spacing w:line="175" w:lineRule="auto"/>
    </w:pPr>
    <w:rPr>
      <w:rFonts w:ascii="Arial" w:eastAsia="Arial" w:hAnsi="Arial" w:cs="Arial"/>
      <w:sz w:val="8"/>
      <w:szCs w:val="8"/>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customStyle="1" w:styleId="Tiu20">
    <w:name w:val="Tiêu đề #2"/>
    <w:basedOn w:val="Normal"/>
    <w:link w:val="Tiu2"/>
    <w:pPr>
      <w:spacing w:line="211" w:lineRule="auto"/>
      <w:outlineLvl w:val="1"/>
    </w:pPr>
    <w:rPr>
      <w:rFonts w:ascii="Times New Roman" w:eastAsia="Times New Roman" w:hAnsi="Times New Roman" w:cs="Times New Roman"/>
      <w:color w:val="910B2E"/>
      <w:sz w:val="28"/>
      <w:szCs w:val="28"/>
    </w:rPr>
  </w:style>
  <w:style w:type="paragraph" w:customStyle="1" w:styleId="Mclc0">
    <w:name w:val="Mục lục"/>
    <w:basedOn w:val="Normal"/>
    <w:link w:val="Mclc"/>
    <w:pPr>
      <w:spacing w:line="312" w:lineRule="auto"/>
      <w:ind w:firstLine="74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312" w:lineRule="auto"/>
    </w:pPr>
    <w:rPr>
      <w:rFonts w:ascii="Times New Roman" w:eastAsia="Times New Roman" w:hAnsi="Times New Roman" w:cs="Times New Roman"/>
    </w:rPr>
  </w:style>
  <w:style w:type="paragraph" w:styleId="ListParagraph">
    <w:name w:val="List Paragraph"/>
    <w:basedOn w:val="Normal"/>
    <w:uiPriority w:val="34"/>
    <w:qFormat/>
    <w:rsid w:val="00115588"/>
    <w:pPr>
      <w:ind w:left="720"/>
      <w:contextualSpacing/>
    </w:pPr>
  </w:style>
  <w:style w:type="character" w:customStyle="1" w:styleId="Vnbnnidung5">
    <w:name w:val="Văn bản nội dung (5)_"/>
    <w:basedOn w:val="DefaultParagraphFont"/>
    <w:link w:val="Vnbnnidung50"/>
    <w:rsid w:val="00816DB5"/>
    <w:rPr>
      <w:rFonts w:ascii="Arial" w:eastAsia="Arial" w:hAnsi="Arial" w:cs="Arial"/>
      <w:sz w:val="17"/>
      <w:szCs w:val="17"/>
    </w:rPr>
  </w:style>
  <w:style w:type="character" w:customStyle="1" w:styleId="Tiu3">
    <w:name w:val="Tiêu đề #3_"/>
    <w:basedOn w:val="DefaultParagraphFont"/>
    <w:link w:val="Tiu30"/>
    <w:rsid w:val="00816DB5"/>
    <w:rPr>
      <w:rFonts w:ascii="Times New Roman" w:eastAsia="Times New Roman" w:hAnsi="Times New Roman" w:cs="Times New Roman"/>
      <w:b/>
      <w:bCs/>
      <w:sz w:val="22"/>
      <w:szCs w:val="22"/>
    </w:rPr>
  </w:style>
  <w:style w:type="character" w:customStyle="1" w:styleId="Vnbnnidung6">
    <w:name w:val="Văn bản nội dung (6)_"/>
    <w:basedOn w:val="DefaultParagraphFont"/>
    <w:link w:val="Vnbnnidung60"/>
    <w:rsid w:val="00816DB5"/>
    <w:rPr>
      <w:rFonts w:ascii="Arial" w:eastAsia="Arial" w:hAnsi="Arial" w:cs="Arial"/>
      <w:i/>
      <w:iCs/>
      <w:color w:val="92082A"/>
      <w:sz w:val="15"/>
      <w:szCs w:val="15"/>
    </w:rPr>
  </w:style>
  <w:style w:type="character" w:customStyle="1" w:styleId="Vnbnnidung7">
    <w:name w:val="Văn bản nội dung (7)_"/>
    <w:basedOn w:val="DefaultParagraphFont"/>
    <w:link w:val="Vnbnnidung70"/>
    <w:rsid w:val="00816DB5"/>
    <w:rPr>
      <w:rFonts w:ascii="Times New Roman" w:eastAsia="Times New Roman" w:hAnsi="Times New Roman" w:cs="Times New Roman"/>
      <w:i/>
      <w:iCs/>
      <w:color w:val="92082A"/>
      <w:sz w:val="10"/>
      <w:szCs w:val="10"/>
    </w:rPr>
  </w:style>
  <w:style w:type="paragraph" w:customStyle="1" w:styleId="Vnbnnidung50">
    <w:name w:val="Văn bản nội dung (5)"/>
    <w:basedOn w:val="Normal"/>
    <w:link w:val="Vnbnnidung5"/>
    <w:rsid w:val="00816DB5"/>
    <w:rPr>
      <w:rFonts w:ascii="Arial" w:eastAsia="Arial" w:hAnsi="Arial" w:cs="Arial"/>
      <w:color w:val="auto"/>
      <w:sz w:val="17"/>
      <w:szCs w:val="17"/>
    </w:rPr>
  </w:style>
  <w:style w:type="paragraph" w:customStyle="1" w:styleId="Tiu30">
    <w:name w:val="Tiêu đề #3"/>
    <w:basedOn w:val="Normal"/>
    <w:link w:val="Tiu3"/>
    <w:rsid w:val="00816DB5"/>
    <w:pPr>
      <w:outlineLvl w:val="2"/>
    </w:pPr>
    <w:rPr>
      <w:rFonts w:ascii="Times New Roman" w:eastAsia="Times New Roman" w:hAnsi="Times New Roman" w:cs="Times New Roman"/>
      <w:b/>
      <w:bCs/>
      <w:color w:val="auto"/>
      <w:sz w:val="22"/>
      <w:szCs w:val="22"/>
    </w:rPr>
  </w:style>
  <w:style w:type="paragraph" w:customStyle="1" w:styleId="Vnbnnidung60">
    <w:name w:val="Văn bản nội dung (6)"/>
    <w:basedOn w:val="Normal"/>
    <w:link w:val="Vnbnnidung6"/>
    <w:rsid w:val="00816DB5"/>
    <w:pPr>
      <w:spacing w:line="341" w:lineRule="auto"/>
      <w:jc w:val="right"/>
    </w:pPr>
    <w:rPr>
      <w:rFonts w:ascii="Arial" w:eastAsia="Arial" w:hAnsi="Arial" w:cs="Arial"/>
      <w:i/>
      <w:iCs/>
      <w:color w:val="92082A"/>
      <w:sz w:val="15"/>
      <w:szCs w:val="15"/>
    </w:rPr>
  </w:style>
  <w:style w:type="paragraph" w:customStyle="1" w:styleId="Vnbnnidung70">
    <w:name w:val="Văn bản nội dung (7)"/>
    <w:basedOn w:val="Normal"/>
    <w:link w:val="Vnbnnidung7"/>
    <w:rsid w:val="00816DB5"/>
    <w:rPr>
      <w:rFonts w:ascii="Times New Roman" w:eastAsia="Times New Roman" w:hAnsi="Times New Roman" w:cs="Times New Roman"/>
      <w:i/>
      <w:iCs/>
      <w:color w:val="92082A"/>
      <w:sz w:val="10"/>
      <w:szCs w:val="1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anxaport.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bbSc6BtJiG/P38ej8tsdroSvLQ==">CgMxLjA4AHIhMUlyQlc2SkFROHYtTEtuNkVaUTFUQkYwNXJEandSUmlE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3393</Words>
  <Characters>19343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Hoang Phuong Thao</cp:lastModifiedBy>
  <cp:revision>15</cp:revision>
  <cp:lastPrinted>2024-05-27T02:41:00Z</cp:lastPrinted>
  <dcterms:created xsi:type="dcterms:W3CDTF">2024-05-27T02:42:00Z</dcterms:created>
  <dcterms:modified xsi:type="dcterms:W3CDTF">2024-05-28T09:07:00Z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8d5fdebdae599c93237d0a48e0de459fd9be43e9aee2c677a952fdbb7cb096c3</vt:lpwstr>
  </property>
</Properties>
</file>