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3AB73" w14:textId="130C3C86" w:rsidR="000C2937" w:rsidRPr="00522ACE" w:rsidRDefault="000C2937" w:rsidP="00AF0EA5">
      <w:pPr>
        <w:pStyle w:val="Vnbnnidung0"/>
        <w:tabs>
          <w:tab w:val="left" w:pos="432"/>
          <w:tab w:val="left" w:pos="4032"/>
        </w:tabs>
        <w:spacing w:after="120" w:line="360" w:lineRule="auto"/>
        <w:jc w:val="both"/>
        <w:rPr>
          <w:rFonts w:ascii="Arial" w:hAnsi="Arial" w:cs="Arial"/>
          <w:b/>
          <w:bCs/>
          <w:color w:val="010000"/>
          <w:sz w:val="20"/>
          <w:szCs w:val="26"/>
        </w:rPr>
      </w:pPr>
      <w:r w:rsidRPr="00522ACE">
        <w:rPr>
          <w:rFonts w:ascii="Arial" w:hAnsi="Arial" w:cs="Arial"/>
          <w:b/>
          <w:color w:val="010000"/>
          <w:sz w:val="20"/>
        </w:rPr>
        <w:t>L18: Board Resolution</w:t>
      </w:r>
    </w:p>
    <w:p w14:paraId="34A81176" w14:textId="67269466" w:rsidR="00EB417B" w:rsidRPr="00522ACE" w:rsidRDefault="000C2937" w:rsidP="00AF0EA5">
      <w:pPr>
        <w:pStyle w:val="Vnbnnidung0"/>
        <w:tabs>
          <w:tab w:val="left" w:pos="432"/>
          <w:tab w:val="left" w:pos="4032"/>
        </w:tabs>
        <w:spacing w:after="120" w:line="360" w:lineRule="auto"/>
        <w:jc w:val="both"/>
        <w:rPr>
          <w:rFonts w:ascii="Arial" w:hAnsi="Arial" w:cs="Arial"/>
          <w:color w:val="010000"/>
          <w:sz w:val="20"/>
        </w:rPr>
      </w:pPr>
      <w:r w:rsidRPr="00522ACE">
        <w:rPr>
          <w:rFonts w:ascii="Arial" w:hAnsi="Arial" w:cs="Arial"/>
          <w:color w:val="010000"/>
          <w:sz w:val="20"/>
        </w:rPr>
        <w:t xml:space="preserve">On May 24, 2024, Investment and Construction JSC No.18 announced Resolution No. 44/NQ-HDQT/LICOGI18 on approving the transaction between Investment and Construction JSC No.18 and related </w:t>
      </w:r>
      <w:r w:rsidR="00F459E2">
        <w:rPr>
          <w:rFonts w:ascii="Arial" w:hAnsi="Arial" w:cs="Arial"/>
          <w:color w:val="010000"/>
          <w:sz w:val="20"/>
        </w:rPr>
        <w:t>parties</w:t>
      </w:r>
      <w:r w:rsidRPr="00522ACE">
        <w:rPr>
          <w:rFonts w:ascii="Arial" w:hAnsi="Arial" w:cs="Arial"/>
          <w:color w:val="010000"/>
          <w:sz w:val="20"/>
        </w:rPr>
        <w:t xml:space="preserve"> with the Company as follows:</w:t>
      </w:r>
    </w:p>
    <w:p w14:paraId="2EB2B3C2" w14:textId="77777777" w:rsidR="00EB417B" w:rsidRPr="00522ACE" w:rsidRDefault="00B37F02" w:rsidP="00AF0EA5">
      <w:pPr>
        <w:pStyle w:val="Vnbnnidung0"/>
        <w:tabs>
          <w:tab w:val="left" w:pos="432"/>
        </w:tabs>
        <w:spacing w:after="120" w:line="360" w:lineRule="auto"/>
        <w:jc w:val="both"/>
        <w:rPr>
          <w:rFonts w:ascii="Arial" w:hAnsi="Arial" w:cs="Arial"/>
          <w:color w:val="010000"/>
          <w:sz w:val="20"/>
        </w:rPr>
      </w:pPr>
      <w:r w:rsidRPr="00522ACE">
        <w:rPr>
          <w:rFonts w:ascii="Arial" w:hAnsi="Arial" w:cs="Arial"/>
          <w:color w:val="010000"/>
          <w:sz w:val="20"/>
        </w:rPr>
        <w:t>‎‎Article 1. Approve transaction between Investment and Construction JSC No.18 and Investment and Construction JSC No.18.1 as follows:</w:t>
      </w:r>
    </w:p>
    <w:p w14:paraId="18A6F5CA" w14:textId="0A4F4999" w:rsidR="00EB417B" w:rsidRPr="00522ACE" w:rsidRDefault="00B37F02" w:rsidP="00AF0EA5">
      <w:pPr>
        <w:pStyle w:val="Vnbnnidung0"/>
        <w:numPr>
          <w:ilvl w:val="0"/>
          <w:numId w:val="1"/>
        </w:numPr>
        <w:tabs>
          <w:tab w:val="left" w:pos="432"/>
          <w:tab w:val="left" w:pos="827"/>
        </w:tabs>
        <w:spacing w:after="120" w:line="360" w:lineRule="auto"/>
        <w:jc w:val="both"/>
        <w:rPr>
          <w:rFonts w:ascii="Arial" w:hAnsi="Arial" w:cs="Arial"/>
          <w:color w:val="010000"/>
          <w:sz w:val="20"/>
        </w:rPr>
      </w:pPr>
      <w:r w:rsidRPr="00522ACE">
        <w:rPr>
          <w:rFonts w:ascii="Arial" w:hAnsi="Arial" w:cs="Arial"/>
          <w:color w:val="010000"/>
          <w:sz w:val="20"/>
        </w:rPr>
        <w:t xml:space="preserve">Name of </w:t>
      </w:r>
      <w:r w:rsidR="00F459E2">
        <w:rPr>
          <w:rFonts w:ascii="Arial" w:hAnsi="Arial" w:cs="Arial"/>
          <w:color w:val="010000"/>
          <w:sz w:val="20"/>
        </w:rPr>
        <w:t>related party</w:t>
      </w:r>
      <w:r w:rsidRPr="00522ACE">
        <w:rPr>
          <w:rFonts w:ascii="Arial" w:hAnsi="Arial" w:cs="Arial"/>
          <w:color w:val="010000"/>
          <w:sz w:val="20"/>
        </w:rPr>
        <w:t>: Investment and Construction JSC No.18.1 (LICOGI 18.1)</w:t>
      </w:r>
    </w:p>
    <w:p w14:paraId="583017D4" w14:textId="69E170A6" w:rsidR="00EB417B" w:rsidRPr="00522ACE" w:rsidRDefault="00B37F02" w:rsidP="00AF0EA5">
      <w:pPr>
        <w:pStyle w:val="Vnbnnidung0"/>
        <w:numPr>
          <w:ilvl w:val="0"/>
          <w:numId w:val="1"/>
        </w:numPr>
        <w:tabs>
          <w:tab w:val="left" w:pos="432"/>
          <w:tab w:val="left" w:pos="827"/>
        </w:tabs>
        <w:spacing w:after="120" w:line="360" w:lineRule="auto"/>
        <w:jc w:val="both"/>
        <w:rPr>
          <w:rFonts w:ascii="Arial" w:hAnsi="Arial" w:cs="Arial"/>
          <w:color w:val="010000"/>
          <w:sz w:val="20"/>
        </w:rPr>
      </w:pPr>
      <w:r w:rsidRPr="00522ACE">
        <w:rPr>
          <w:rFonts w:ascii="Arial" w:hAnsi="Arial" w:cs="Arial"/>
          <w:color w:val="010000"/>
          <w:sz w:val="20"/>
        </w:rPr>
        <w:t xml:space="preserve">Address: Tran Quoc Nghien </w:t>
      </w:r>
      <w:r w:rsidR="00217CBB" w:rsidRPr="00522ACE">
        <w:rPr>
          <w:rFonts w:ascii="Arial" w:hAnsi="Arial" w:cs="Arial"/>
          <w:color w:val="010000"/>
          <w:sz w:val="20"/>
        </w:rPr>
        <w:t>Street</w:t>
      </w:r>
      <w:r w:rsidRPr="00522ACE">
        <w:rPr>
          <w:rFonts w:ascii="Arial" w:hAnsi="Arial" w:cs="Arial"/>
          <w:color w:val="010000"/>
          <w:sz w:val="20"/>
        </w:rPr>
        <w:t>, Hong Ha Ward, Ha Long City, Quang Ninh Province</w:t>
      </w:r>
    </w:p>
    <w:p w14:paraId="480F0ADD" w14:textId="4EABB2F4" w:rsidR="00EB417B" w:rsidRPr="00522ACE" w:rsidRDefault="00B37F02" w:rsidP="00AF0EA5">
      <w:pPr>
        <w:pStyle w:val="Vnbnnidung0"/>
        <w:numPr>
          <w:ilvl w:val="0"/>
          <w:numId w:val="1"/>
        </w:numPr>
        <w:tabs>
          <w:tab w:val="left" w:pos="432"/>
          <w:tab w:val="left" w:pos="827"/>
        </w:tabs>
        <w:spacing w:after="120" w:line="360" w:lineRule="auto"/>
        <w:jc w:val="both"/>
        <w:rPr>
          <w:rFonts w:ascii="Arial" w:hAnsi="Arial" w:cs="Arial"/>
          <w:color w:val="010000"/>
          <w:sz w:val="20"/>
        </w:rPr>
      </w:pPr>
      <w:r w:rsidRPr="00522ACE">
        <w:rPr>
          <w:rFonts w:ascii="Arial" w:hAnsi="Arial" w:cs="Arial"/>
          <w:color w:val="010000"/>
          <w:sz w:val="20"/>
        </w:rPr>
        <w:t>Transaction types:</w:t>
      </w:r>
      <w:r w:rsidR="00217CBB" w:rsidRPr="00522ACE">
        <w:rPr>
          <w:rFonts w:ascii="Arial" w:hAnsi="Arial" w:cs="Arial"/>
          <w:color w:val="010000"/>
          <w:sz w:val="20"/>
        </w:rPr>
        <w:t xml:space="preserve"> Contract of</w:t>
      </w:r>
      <w:r w:rsidRPr="00522ACE">
        <w:rPr>
          <w:rFonts w:ascii="Arial" w:hAnsi="Arial" w:cs="Arial"/>
          <w:color w:val="010000"/>
          <w:sz w:val="20"/>
        </w:rPr>
        <w:t xml:space="preserve"> construction</w:t>
      </w:r>
      <w:r w:rsidR="00217CBB" w:rsidRPr="00522ACE">
        <w:rPr>
          <w:rFonts w:ascii="Arial" w:hAnsi="Arial" w:cs="Arial"/>
          <w:color w:val="010000"/>
          <w:sz w:val="20"/>
        </w:rPr>
        <w:t xml:space="preserve"> contracting</w:t>
      </w:r>
      <w:r w:rsidRPr="00522ACE">
        <w:rPr>
          <w:rFonts w:ascii="Arial" w:hAnsi="Arial" w:cs="Arial"/>
          <w:color w:val="010000"/>
          <w:sz w:val="20"/>
        </w:rPr>
        <w:t xml:space="preserve">: Structure of reinforced concrete foundation, </w:t>
      </w:r>
      <w:r w:rsidR="00B20783" w:rsidRPr="00522ACE">
        <w:rPr>
          <w:rFonts w:ascii="Arial" w:hAnsi="Arial" w:cs="Arial"/>
          <w:color w:val="010000"/>
          <w:sz w:val="20"/>
        </w:rPr>
        <w:t>M&amp;E Rough-in</w:t>
      </w:r>
      <w:r w:rsidRPr="00522ACE">
        <w:rPr>
          <w:rFonts w:ascii="Arial" w:hAnsi="Arial" w:cs="Arial"/>
          <w:color w:val="010000"/>
          <w:sz w:val="20"/>
        </w:rPr>
        <w:t>, reinforced concrete body, basic completion of lot LK01 (10 low-rise units) of Van Giang New Town Housing project.</w:t>
      </w:r>
    </w:p>
    <w:p w14:paraId="04209AE1" w14:textId="0EA6E488" w:rsidR="00EB417B" w:rsidRPr="00522ACE" w:rsidRDefault="00B37F02" w:rsidP="00AF0EA5">
      <w:pPr>
        <w:pStyle w:val="Vnbnnidung0"/>
        <w:numPr>
          <w:ilvl w:val="0"/>
          <w:numId w:val="1"/>
        </w:numPr>
        <w:tabs>
          <w:tab w:val="left" w:pos="432"/>
          <w:tab w:val="left" w:pos="832"/>
        </w:tabs>
        <w:spacing w:after="120" w:line="360" w:lineRule="auto"/>
        <w:jc w:val="both"/>
        <w:rPr>
          <w:rFonts w:ascii="Arial" w:hAnsi="Arial" w:cs="Arial"/>
          <w:color w:val="010000"/>
          <w:sz w:val="20"/>
        </w:rPr>
      </w:pPr>
      <w:r w:rsidRPr="00522ACE">
        <w:rPr>
          <w:rFonts w:ascii="Arial" w:hAnsi="Arial" w:cs="Arial"/>
          <w:color w:val="010000"/>
          <w:sz w:val="20"/>
        </w:rPr>
        <w:t>Progress</w:t>
      </w:r>
      <w:r w:rsidR="00A2226A" w:rsidRPr="00522ACE">
        <w:rPr>
          <w:rFonts w:ascii="Arial" w:hAnsi="Arial" w:cs="Arial"/>
          <w:color w:val="010000"/>
          <w:sz w:val="20"/>
        </w:rPr>
        <w:t>:</w:t>
      </w:r>
      <w:r w:rsidR="00F459E2">
        <w:rPr>
          <w:rFonts w:ascii="Arial" w:hAnsi="Arial" w:cs="Arial"/>
          <w:color w:val="010000"/>
          <w:sz w:val="20"/>
        </w:rPr>
        <w:t xml:space="preserve"> Time to complete all tasks under the </w:t>
      </w:r>
      <w:r w:rsidRPr="00522ACE">
        <w:rPr>
          <w:rFonts w:ascii="Arial" w:hAnsi="Arial" w:cs="Arial"/>
          <w:color w:val="010000"/>
          <w:sz w:val="20"/>
        </w:rPr>
        <w:t>Contract is before September 30, 2024</w:t>
      </w:r>
    </w:p>
    <w:p w14:paraId="4C89FE7A" w14:textId="77777777" w:rsidR="000C2937" w:rsidRPr="00522ACE" w:rsidRDefault="00B37F02" w:rsidP="00AF0EA5">
      <w:pPr>
        <w:pStyle w:val="Vnbnnidung0"/>
        <w:numPr>
          <w:ilvl w:val="0"/>
          <w:numId w:val="1"/>
        </w:numPr>
        <w:tabs>
          <w:tab w:val="left" w:pos="432"/>
          <w:tab w:val="left" w:pos="832"/>
        </w:tabs>
        <w:spacing w:after="120" w:line="360" w:lineRule="auto"/>
        <w:jc w:val="both"/>
        <w:rPr>
          <w:rFonts w:ascii="Arial" w:hAnsi="Arial" w:cs="Arial"/>
          <w:color w:val="010000"/>
          <w:sz w:val="20"/>
        </w:rPr>
      </w:pPr>
      <w:r w:rsidRPr="00522ACE">
        <w:rPr>
          <w:rFonts w:ascii="Arial" w:hAnsi="Arial" w:cs="Arial"/>
          <w:color w:val="010000"/>
          <w:sz w:val="20"/>
        </w:rPr>
        <w:t xml:space="preserve">Value of the bidding package: VND 12,973,116,369 </w:t>
      </w:r>
    </w:p>
    <w:p w14:paraId="11D752E9" w14:textId="2115B508" w:rsidR="00EB417B" w:rsidRPr="00522ACE" w:rsidRDefault="00B37F02" w:rsidP="00AF0EA5">
      <w:pPr>
        <w:pStyle w:val="Vnbnnidung0"/>
        <w:tabs>
          <w:tab w:val="left" w:pos="432"/>
          <w:tab w:val="left" w:pos="832"/>
        </w:tabs>
        <w:spacing w:after="120" w:line="360" w:lineRule="auto"/>
        <w:jc w:val="both"/>
        <w:rPr>
          <w:rFonts w:ascii="Arial" w:hAnsi="Arial" w:cs="Arial"/>
          <w:color w:val="010000"/>
          <w:sz w:val="20"/>
        </w:rPr>
      </w:pPr>
      <w:r w:rsidRPr="00522ACE">
        <w:rPr>
          <w:rFonts w:ascii="Arial" w:hAnsi="Arial" w:cs="Arial"/>
          <w:color w:val="010000"/>
          <w:sz w:val="20"/>
        </w:rPr>
        <w:t>‎‎Article 2. Approve authorizing the General Manager of the Company to sign contracts and implement transactions in accordance with the principle of ensuring the legitimate rights and interests of the Company, strictly and fully complying with current legal provisions.</w:t>
      </w:r>
    </w:p>
    <w:p w14:paraId="0C946055" w14:textId="77777777" w:rsidR="00EB417B" w:rsidRPr="00522ACE" w:rsidRDefault="00B37F02" w:rsidP="00AF0EA5">
      <w:pPr>
        <w:pStyle w:val="Vnbnnidung0"/>
        <w:tabs>
          <w:tab w:val="left" w:pos="432"/>
        </w:tabs>
        <w:spacing w:after="120" w:line="360" w:lineRule="auto"/>
        <w:jc w:val="both"/>
        <w:rPr>
          <w:rFonts w:ascii="Arial" w:hAnsi="Arial" w:cs="Arial"/>
          <w:color w:val="010000"/>
          <w:sz w:val="20"/>
        </w:rPr>
      </w:pPr>
      <w:r w:rsidRPr="00522ACE">
        <w:rPr>
          <w:rFonts w:ascii="Arial" w:hAnsi="Arial" w:cs="Arial"/>
          <w:color w:val="010000"/>
          <w:sz w:val="20"/>
        </w:rPr>
        <w:t>‎‎Article 3. Validity - Implementation:</w:t>
      </w:r>
    </w:p>
    <w:p w14:paraId="33404C62" w14:textId="286F8EFC" w:rsidR="00EB417B" w:rsidRPr="00522ACE" w:rsidRDefault="00B37F02" w:rsidP="00AF0EA5">
      <w:pPr>
        <w:pStyle w:val="Vnbnnidung0"/>
        <w:numPr>
          <w:ilvl w:val="0"/>
          <w:numId w:val="1"/>
        </w:numPr>
        <w:tabs>
          <w:tab w:val="left" w:pos="432"/>
          <w:tab w:val="left" w:pos="827"/>
        </w:tabs>
        <w:spacing w:after="120" w:line="360" w:lineRule="auto"/>
        <w:jc w:val="both"/>
        <w:rPr>
          <w:rFonts w:ascii="Arial" w:hAnsi="Arial" w:cs="Arial"/>
          <w:color w:val="010000"/>
          <w:sz w:val="20"/>
        </w:rPr>
      </w:pPr>
      <w:r w:rsidRPr="00522ACE">
        <w:rPr>
          <w:rFonts w:ascii="Arial" w:hAnsi="Arial" w:cs="Arial"/>
          <w:color w:val="010000"/>
          <w:sz w:val="20"/>
        </w:rPr>
        <w:t xml:space="preserve">This </w:t>
      </w:r>
      <w:r w:rsidR="00F459E2">
        <w:rPr>
          <w:rFonts w:ascii="Arial" w:hAnsi="Arial" w:cs="Arial"/>
          <w:color w:val="010000"/>
          <w:sz w:val="20"/>
        </w:rPr>
        <w:t xml:space="preserve">Board </w:t>
      </w:r>
      <w:bookmarkStart w:id="0" w:name="_GoBack"/>
      <w:bookmarkEnd w:id="0"/>
      <w:r w:rsidRPr="00522ACE">
        <w:rPr>
          <w:rFonts w:ascii="Arial" w:hAnsi="Arial" w:cs="Arial"/>
          <w:color w:val="010000"/>
          <w:sz w:val="20"/>
        </w:rPr>
        <w:t>Resolution takes effect from the date of its signing./.</w:t>
      </w:r>
    </w:p>
    <w:p w14:paraId="469A3314" w14:textId="0D168AA6" w:rsidR="00EB417B" w:rsidRPr="00522ACE" w:rsidRDefault="00B37F02" w:rsidP="00AF0EA5">
      <w:pPr>
        <w:pStyle w:val="Vnbnnidung0"/>
        <w:numPr>
          <w:ilvl w:val="0"/>
          <w:numId w:val="1"/>
        </w:numPr>
        <w:tabs>
          <w:tab w:val="left" w:pos="432"/>
          <w:tab w:val="left" w:pos="832"/>
        </w:tabs>
        <w:spacing w:after="120" w:line="360" w:lineRule="auto"/>
        <w:jc w:val="both"/>
        <w:rPr>
          <w:rFonts w:ascii="Arial" w:hAnsi="Arial" w:cs="Arial"/>
          <w:color w:val="010000"/>
          <w:sz w:val="20"/>
        </w:rPr>
      </w:pPr>
      <w:r w:rsidRPr="00522ACE">
        <w:rPr>
          <w:rFonts w:ascii="Arial" w:hAnsi="Arial" w:cs="Arial"/>
          <w:color w:val="010000"/>
          <w:sz w:val="20"/>
        </w:rPr>
        <w:t xml:space="preserve">The </w:t>
      </w:r>
      <w:r w:rsidR="00F459E2">
        <w:rPr>
          <w:rFonts w:ascii="Arial" w:hAnsi="Arial" w:cs="Arial"/>
          <w:color w:val="010000"/>
          <w:sz w:val="20"/>
        </w:rPr>
        <w:t>Managing Director,</w:t>
      </w:r>
      <w:r w:rsidRPr="00522ACE">
        <w:rPr>
          <w:rFonts w:ascii="Arial" w:hAnsi="Arial" w:cs="Arial"/>
          <w:color w:val="010000"/>
          <w:sz w:val="20"/>
        </w:rPr>
        <w:t xml:space="preserve"> Chief Accountant, </w:t>
      </w:r>
      <w:r w:rsidR="00A2226A" w:rsidRPr="00522ACE">
        <w:rPr>
          <w:rFonts w:ascii="Arial" w:hAnsi="Arial" w:cs="Arial"/>
          <w:color w:val="010000"/>
          <w:sz w:val="20"/>
        </w:rPr>
        <w:t xml:space="preserve">the </w:t>
      </w:r>
      <w:r w:rsidRPr="00522ACE">
        <w:rPr>
          <w:rFonts w:ascii="Arial" w:hAnsi="Arial" w:cs="Arial"/>
          <w:color w:val="010000"/>
          <w:sz w:val="20"/>
        </w:rPr>
        <w:t xml:space="preserve">Head of </w:t>
      </w:r>
      <w:r w:rsidR="00A2226A" w:rsidRPr="00522ACE">
        <w:rPr>
          <w:rFonts w:ascii="Arial" w:hAnsi="Arial" w:cs="Arial"/>
          <w:color w:val="010000"/>
          <w:sz w:val="20"/>
        </w:rPr>
        <w:t xml:space="preserve">the </w:t>
      </w:r>
      <w:r w:rsidRPr="00522ACE">
        <w:rPr>
          <w:rFonts w:ascii="Arial" w:hAnsi="Arial" w:cs="Arial"/>
          <w:color w:val="010000"/>
          <w:sz w:val="20"/>
        </w:rPr>
        <w:t>Economic and Planning Department</w:t>
      </w:r>
      <w:r w:rsidR="00A2226A" w:rsidRPr="00522ACE">
        <w:rPr>
          <w:rFonts w:ascii="Arial" w:hAnsi="Arial" w:cs="Arial"/>
          <w:color w:val="010000"/>
          <w:sz w:val="20"/>
        </w:rPr>
        <w:t>,</w:t>
      </w:r>
      <w:r w:rsidRPr="00522ACE">
        <w:rPr>
          <w:rFonts w:ascii="Arial" w:hAnsi="Arial" w:cs="Arial"/>
          <w:color w:val="010000"/>
          <w:sz w:val="20"/>
        </w:rPr>
        <w:t xml:space="preserve"> and related departments of the Company are responsible for implementing this Resolution.</w:t>
      </w:r>
    </w:p>
    <w:sectPr w:rsidR="00EB417B" w:rsidRPr="00522ACE" w:rsidSect="00B6052D">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EB5BE" w14:textId="77777777" w:rsidR="009607FE" w:rsidRDefault="009607FE">
      <w:r>
        <w:separator/>
      </w:r>
    </w:p>
  </w:endnote>
  <w:endnote w:type="continuationSeparator" w:id="0">
    <w:p w14:paraId="3E1C59BB" w14:textId="77777777" w:rsidR="009607FE" w:rsidRDefault="0096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6F91B" w14:textId="77777777" w:rsidR="009607FE" w:rsidRDefault="009607FE"/>
  </w:footnote>
  <w:footnote w:type="continuationSeparator" w:id="0">
    <w:p w14:paraId="3F908C71" w14:textId="77777777" w:rsidR="009607FE" w:rsidRDefault="009607F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C25"/>
    <w:multiLevelType w:val="multilevel"/>
    <w:tmpl w:val="889EC0E4"/>
    <w:lvl w:ilvl="0">
      <w:start w:val="1"/>
      <w:numFmt w:val="bullet"/>
      <w:lvlText w:val="-"/>
      <w:lvlJc w:val="left"/>
      <w:rPr>
        <w:rFonts w:ascii="Arial" w:eastAsia="Times New Roman" w:hAnsi="Arial" w:cs="Arial"/>
        <w:b w:val="0"/>
        <w:bCs w:val="0"/>
        <w:i w:val="0"/>
        <w:iCs/>
        <w:smallCaps w:val="0"/>
        <w:strike w:val="0"/>
        <w:color w:val="363C3D"/>
        <w:spacing w:val="0"/>
        <w:w w:val="100"/>
        <w:position w:val="0"/>
        <w:sz w:val="20"/>
        <w:szCs w:val="17"/>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7B"/>
    <w:rsid w:val="000C2937"/>
    <w:rsid w:val="00217CBB"/>
    <w:rsid w:val="002311E8"/>
    <w:rsid w:val="00522ACE"/>
    <w:rsid w:val="00822A92"/>
    <w:rsid w:val="009607FE"/>
    <w:rsid w:val="00A2226A"/>
    <w:rsid w:val="00AF0EA5"/>
    <w:rsid w:val="00B20783"/>
    <w:rsid w:val="00B37F02"/>
    <w:rsid w:val="00B6052D"/>
    <w:rsid w:val="00C515C2"/>
    <w:rsid w:val="00E769A0"/>
    <w:rsid w:val="00EB417B"/>
    <w:rsid w:val="00F459E2"/>
    <w:rsid w:val="00F77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CF193"/>
  <w15:docId w15:val="{C34E6C05-BBB5-4BC7-A190-4F3CC2BE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63C3D"/>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iCs/>
      <w:smallCaps w:val="0"/>
      <w:strike w:val="0"/>
      <w:color w:val="363C3D"/>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color w:val="363C3D"/>
      <w:sz w:val="17"/>
      <w:szCs w:val="17"/>
      <w:u w:val="none"/>
      <w:shd w:val="clear" w:color="auto" w:fill="auto"/>
    </w:rPr>
  </w:style>
  <w:style w:type="paragraph" w:customStyle="1" w:styleId="Vnbnnidung0">
    <w:name w:val="Văn bản nội dung"/>
    <w:basedOn w:val="Normal"/>
    <w:link w:val="Vnbnnidung"/>
    <w:pPr>
      <w:spacing w:line="286" w:lineRule="auto"/>
    </w:pPr>
    <w:rPr>
      <w:rFonts w:ascii="Times New Roman" w:eastAsia="Times New Roman" w:hAnsi="Times New Roman" w:cs="Times New Roman"/>
      <w:color w:val="363C3D"/>
    </w:rPr>
  </w:style>
  <w:style w:type="paragraph" w:customStyle="1" w:styleId="Vnbnnidung20">
    <w:name w:val="Văn bản nội dung (2)"/>
    <w:basedOn w:val="Normal"/>
    <w:link w:val="Vnbnnidung2"/>
    <w:pPr>
      <w:ind w:left="1530" w:firstLine="270"/>
    </w:pPr>
    <w:rPr>
      <w:rFonts w:ascii="Times New Roman" w:eastAsia="Times New Roman" w:hAnsi="Times New Roman" w:cs="Times New Roman"/>
      <w:b/>
      <w:bCs/>
      <w:i/>
      <w:iCs/>
      <w:color w:val="363C3D"/>
      <w:sz w:val="26"/>
      <w:szCs w:val="26"/>
    </w:rPr>
  </w:style>
  <w:style w:type="paragraph" w:customStyle="1" w:styleId="Vnbnnidung30">
    <w:name w:val="Văn bản nội dung (3)"/>
    <w:basedOn w:val="Normal"/>
    <w:link w:val="Vnbnnidung3"/>
    <w:rPr>
      <w:rFonts w:ascii="Times New Roman" w:eastAsia="Times New Roman" w:hAnsi="Times New Roman" w:cs="Times New Roman"/>
      <w:i/>
      <w:iCs/>
      <w:color w:val="363C3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Duc Quan</cp:lastModifiedBy>
  <cp:revision>10</cp:revision>
  <dcterms:created xsi:type="dcterms:W3CDTF">2024-05-27T03:41:00Z</dcterms:created>
  <dcterms:modified xsi:type="dcterms:W3CDTF">2024-05-28T10:32:00Z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8a7cb07a45dc244ae265402534ade9fde1a5fe28ccc8c7569cea65ec63a0d1bc</vt:lpwstr>
  </property>
</Properties>
</file>