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96E2FCE" w:rsidR="00974F65" w:rsidRPr="007D7512" w:rsidRDefault="0046201B" w:rsidP="00F91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D7512">
        <w:rPr>
          <w:rFonts w:ascii="Arial" w:hAnsi="Arial" w:cs="Arial"/>
          <w:b/>
          <w:color w:val="010000"/>
          <w:sz w:val="20"/>
        </w:rPr>
        <w:t xml:space="preserve">TLI: Board </w:t>
      </w:r>
      <w:r w:rsidR="00BD2C17">
        <w:rPr>
          <w:rFonts w:ascii="Arial" w:hAnsi="Arial" w:cs="Arial"/>
          <w:b/>
          <w:color w:val="010000"/>
          <w:sz w:val="20"/>
        </w:rPr>
        <w:t>Decision</w:t>
      </w:r>
    </w:p>
    <w:p w14:paraId="00000002" w14:textId="77777777" w:rsidR="00974F65" w:rsidRPr="007D7512" w:rsidRDefault="0046201B" w:rsidP="00F91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>On May 24, 2024, Thang Loi International Garment Joint Stock Company announced Decision No. 09/2024/QD-MTL-HDQT on the establishment of the Shareholder's Eligibility Verification Committee of the Annual General Meeting of Shareholders 2024 as follows:</w:t>
      </w:r>
    </w:p>
    <w:p w14:paraId="00000003" w14:textId="48A8D210" w:rsidR="00974F65" w:rsidRPr="007D7512" w:rsidRDefault="0046201B" w:rsidP="00F91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 xml:space="preserve">Article 1: Establish the Shareholder's Eligibility Verification </w:t>
      </w:r>
      <w:bookmarkStart w:id="0" w:name="_GoBack"/>
      <w:bookmarkEnd w:id="0"/>
      <w:r w:rsidRPr="007D7512">
        <w:rPr>
          <w:rFonts w:ascii="Arial" w:hAnsi="Arial" w:cs="Arial"/>
          <w:color w:val="010000"/>
          <w:sz w:val="20"/>
        </w:rPr>
        <w:t>Committee of the Annual General Meeting of Shareholders 2024 including the following members:</w:t>
      </w:r>
    </w:p>
    <w:p w14:paraId="00000004" w14:textId="0F6ABF30" w:rsidR="00974F65" w:rsidRPr="007D7512" w:rsidRDefault="0046201B" w:rsidP="00F91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>Mr. Luu Tan Long:</w:t>
      </w:r>
      <w:r w:rsidR="00BC1B06" w:rsidRPr="007D7512">
        <w:rPr>
          <w:rFonts w:ascii="Arial" w:hAnsi="Arial" w:cs="Arial"/>
          <w:color w:val="010000"/>
          <w:sz w:val="20"/>
        </w:rPr>
        <w:t xml:space="preserve"> </w:t>
      </w:r>
      <w:r w:rsidRPr="007D7512">
        <w:rPr>
          <w:rFonts w:ascii="Arial" w:hAnsi="Arial" w:cs="Arial"/>
          <w:color w:val="010000"/>
          <w:sz w:val="20"/>
        </w:rPr>
        <w:t xml:space="preserve">Chief of the Supervisory Board </w:t>
      </w:r>
      <w:r w:rsidR="003E50F9" w:rsidRPr="007D7512">
        <w:rPr>
          <w:rFonts w:ascii="Arial" w:hAnsi="Arial" w:cs="Arial"/>
          <w:color w:val="010000"/>
          <w:sz w:val="20"/>
        </w:rPr>
        <w:tab/>
      </w:r>
      <w:r w:rsidRPr="007D7512">
        <w:rPr>
          <w:rFonts w:ascii="Arial" w:hAnsi="Arial" w:cs="Arial"/>
          <w:color w:val="010000"/>
          <w:sz w:val="20"/>
        </w:rPr>
        <w:t>- Chief</w:t>
      </w:r>
    </w:p>
    <w:p w14:paraId="00000005" w14:textId="1186A05E" w:rsidR="00974F65" w:rsidRPr="007D7512" w:rsidRDefault="0046201B" w:rsidP="00F91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>Ms. Tran Thi Tuong Vi:</w:t>
      </w:r>
      <w:r w:rsidR="00BC1B06" w:rsidRPr="007D7512">
        <w:rPr>
          <w:rFonts w:ascii="Arial" w:hAnsi="Arial" w:cs="Arial"/>
          <w:color w:val="010000"/>
          <w:sz w:val="20"/>
        </w:rPr>
        <w:t xml:space="preserve"> </w:t>
      </w:r>
      <w:r w:rsidRPr="007D7512">
        <w:rPr>
          <w:rFonts w:ascii="Arial" w:hAnsi="Arial" w:cs="Arial"/>
          <w:color w:val="010000"/>
          <w:sz w:val="20"/>
        </w:rPr>
        <w:t xml:space="preserve">Company’s Secretariat </w:t>
      </w:r>
      <w:r w:rsidR="003E50F9" w:rsidRPr="007D7512">
        <w:rPr>
          <w:rFonts w:ascii="Arial" w:hAnsi="Arial" w:cs="Arial"/>
          <w:color w:val="010000"/>
          <w:sz w:val="20"/>
        </w:rPr>
        <w:tab/>
      </w:r>
      <w:r w:rsidR="003E50F9" w:rsidRPr="007D7512">
        <w:rPr>
          <w:rFonts w:ascii="Arial" w:hAnsi="Arial" w:cs="Arial"/>
          <w:color w:val="010000"/>
          <w:sz w:val="20"/>
        </w:rPr>
        <w:tab/>
      </w:r>
      <w:r w:rsidRPr="007D7512">
        <w:rPr>
          <w:rFonts w:ascii="Arial" w:hAnsi="Arial" w:cs="Arial"/>
          <w:color w:val="010000"/>
          <w:sz w:val="20"/>
        </w:rPr>
        <w:t>- Member</w:t>
      </w:r>
    </w:p>
    <w:p w14:paraId="00000006" w14:textId="063FD58E" w:rsidR="00974F65" w:rsidRPr="007D7512" w:rsidRDefault="0046201B" w:rsidP="00F91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>Ms. Nguyen Thi Tuyet Nhan:</w:t>
      </w:r>
      <w:r w:rsidR="00BC1B06" w:rsidRPr="007D7512">
        <w:rPr>
          <w:rFonts w:ascii="Arial" w:hAnsi="Arial" w:cs="Arial"/>
          <w:color w:val="010000"/>
          <w:sz w:val="20"/>
        </w:rPr>
        <w:t xml:space="preserve"> </w:t>
      </w:r>
      <w:r w:rsidRPr="007D7512">
        <w:rPr>
          <w:rFonts w:ascii="Arial" w:hAnsi="Arial" w:cs="Arial"/>
          <w:color w:val="010000"/>
          <w:sz w:val="20"/>
        </w:rPr>
        <w:t>Deputy Head of Financial Accounting Department/Shareholder</w:t>
      </w:r>
      <w:r w:rsidR="00BC1B06" w:rsidRPr="007D7512">
        <w:rPr>
          <w:rFonts w:ascii="Arial" w:hAnsi="Arial" w:cs="Arial"/>
          <w:color w:val="010000"/>
          <w:sz w:val="20"/>
        </w:rPr>
        <w:t xml:space="preserve"> </w:t>
      </w:r>
      <w:r w:rsidRPr="007D7512">
        <w:rPr>
          <w:rFonts w:ascii="Arial" w:hAnsi="Arial" w:cs="Arial"/>
          <w:color w:val="010000"/>
          <w:sz w:val="20"/>
        </w:rPr>
        <w:t>- Member</w:t>
      </w:r>
    </w:p>
    <w:p w14:paraId="00000007" w14:textId="2791701C" w:rsidR="00974F65" w:rsidRPr="007D7512" w:rsidRDefault="0046201B" w:rsidP="00F91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>Ms. Nguyen Thi Hoang Yen:</w:t>
      </w:r>
      <w:r w:rsidR="00BC1B06" w:rsidRPr="007D7512">
        <w:rPr>
          <w:rFonts w:ascii="Arial" w:hAnsi="Arial" w:cs="Arial"/>
          <w:color w:val="010000"/>
          <w:sz w:val="20"/>
        </w:rPr>
        <w:t xml:space="preserve"> </w:t>
      </w:r>
      <w:r w:rsidRPr="007D7512">
        <w:rPr>
          <w:rFonts w:ascii="Arial" w:hAnsi="Arial" w:cs="Arial"/>
          <w:color w:val="010000"/>
          <w:sz w:val="20"/>
        </w:rPr>
        <w:t>Representative of Shareholders</w:t>
      </w:r>
      <w:r w:rsidR="00BC1B06" w:rsidRPr="007D7512">
        <w:rPr>
          <w:rFonts w:ascii="Arial" w:hAnsi="Arial" w:cs="Arial"/>
          <w:color w:val="010000"/>
          <w:sz w:val="20"/>
        </w:rPr>
        <w:t xml:space="preserve"> </w:t>
      </w:r>
      <w:r w:rsidR="003E50F9" w:rsidRPr="007D7512">
        <w:rPr>
          <w:rFonts w:ascii="Arial" w:hAnsi="Arial" w:cs="Arial"/>
          <w:color w:val="010000"/>
          <w:sz w:val="20"/>
        </w:rPr>
        <w:tab/>
      </w:r>
      <w:r w:rsidRPr="007D7512">
        <w:rPr>
          <w:rFonts w:ascii="Arial" w:hAnsi="Arial" w:cs="Arial"/>
          <w:color w:val="010000"/>
          <w:sz w:val="20"/>
        </w:rPr>
        <w:t>- Member</w:t>
      </w:r>
    </w:p>
    <w:p w14:paraId="00000008" w14:textId="77777777" w:rsidR="00974F65" w:rsidRPr="007D7512" w:rsidRDefault="0046201B" w:rsidP="00F91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>Article 2: Duties of the Shareholder's Eligibility Verification Committee at the General Meeting:</w:t>
      </w:r>
    </w:p>
    <w:p w14:paraId="00000009" w14:textId="076C5E82" w:rsidR="00974F65" w:rsidRPr="007D7512" w:rsidRDefault="007D7512" w:rsidP="00F9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>Verify</w:t>
      </w:r>
      <w:r w:rsidR="0046201B" w:rsidRPr="007D7512">
        <w:rPr>
          <w:rFonts w:ascii="Arial" w:hAnsi="Arial" w:cs="Arial"/>
          <w:color w:val="010000"/>
          <w:sz w:val="20"/>
        </w:rPr>
        <w:t xml:space="preserve"> the eligibility of shareholders to attend the Annual General Meeting of Shareholders 2024 according to the provisions of law and the Company's Charter;</w:t>
      </w:r>
    </w:p>
    <w:p w14:paraId="0000000A" w14:textId="77777777" w:rsidR="00974F65" w:rsidRPr="007D7512" w:rsidRDefault="0046201B" w:rsidP="00F9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>Prepare and report the list of shareholders and authorized representatives registered to attend the General Meeting;</w:t>
      </w:r>
    </w:p>
    <w:p w14:paraId="0000000B" w14:textId="77777777" w:rsidR="00974F65" w:rsidRPr="007D7512" w:rsidRDefault="0046201B" w:rsidP="00F9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>Prepare and report the list of shareholders and officially authorized representatives to attend the General Meeting;</w:t>
      </w:r>
    </w:p>
    <w:p w14:paraId="0000000C" w14:textId="77777777" w:rsidR="00974F65" w:rsidRPr="007D7512" w:rsidRDefault="0046201B" w:rsidP="00F91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>Article 3: The Board of Directors, the organizing committee of the Annual General Meeting of Shareholders 2024 and the individuals named above are responsible for implementing this Decision.</w:t>
      </w:r>
    </w:p>
    <w:p w14:paraId="0000000D" w14:textId="77777777" w:rsidR="00974F65" w:rsidRPr="007D7512" w:rsidRDefault="0046201B" w:rsidP="00F91E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7512">
        <w:rPr>
          <w:rFonts w:ascii="Arial" w:hAnsi="Arial" w:cs="Arial"/>
          <w:color w:val="010000"/>
          <w:sz w:val="20"/>
        </w:rPr>
        <w:t>This Decision takes effect on the date of its signing. The Shareholder's Eligibility Verification Committee will dissolve itself after the Annual General Meeting of Shareholders 2024 is concluded.</w:t>
      </w:r>
    </w:p>
    <w:sectPr w:rsidR="00974F65" w:rsidRPr="007D7512" w:rsidSect="0043222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43C"/>
    <w:multiLevelType w:val="multilevel"/>
    <w:tmpl w:val="683A08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00DD3"/>
    <w:multiLevelType w:val="multilevel"/>
    <w:tmpl w:val="34CE0D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73737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65"/>
    <w:rsid w:val="00030F23"/>
    <w:rsid w:val="003E50F9"/>
    <w:rsid w:val="0043222E"/>
    <w:rsid w:val="0046201B"/>
    <w:rsid w:val="007D7512"/>
    <w:rsid w:val="00974F65"/>
    <w:rsid w:val="00BC1B06"/>
    <w:rsid w:val="00BD2C17"/>
    <w:rsid w:val="00F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D4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C37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54F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2D2C37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44454F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233" w:lineRule="auto"/>
      <w:ind w:left="180" w:firstLine="40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C37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54F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2D2C37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44454F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233" w:lineRule="auto"/>
      <w:ind w:left="180" w:firstLine="40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nfloLQUcEvIcg0H1JYYHf4EmnA==">CgMxLjA4AHIhMWhuMjZfaFJidkdoRTlpbFByUU1QNzdaR3BqNlJwUkJR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12</cp:revision>
  <dcterms:created xsi:type="dcterms:W3CDTF">2024-05-27T03:47:00Z</dcterms:created>
  <dcterms:modified xsi:type="dcterms:W3CDTF">2024-05-28T09:05:00Z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d9f1c8a10db0fa3d8c4b5baf90ac6d12d4cdf1e0062245779d5108b006bd02d7</vt:lpwstr>
  </property>
</Properties>
</file>