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57" w:rsidRPr="00EC65D0" w:rsidRDefault="008E4B57">
      <w:pPr>
        <w:spacing w:line="179" w:lineRule="exact"/>
        <w:rPr>
          <w:rFonts w:ascii="Arial" w:hAnsi="Arial" w:cs="Arial"/>
          <w:color w:val="auto"/>
          <w:sz w:val="20"/>
          <w:szCs w:val="20"/>
        </w:rPr>
      </w:pPr>
    </w:p>
    <w:p w:rsidR="008E4B57" w:rsidRPr="00EC65D0" w:rsidRDefault="008E4B57">
      <w:pPr>
        <w:spacing w:line="1" w:lineRule="exact"/>
        <w:rPr>
          <w:rFonts w:ascii="Arial" w:hAnsi="Arial" w:cs="Arial"/>
          <w:color w:val="auto"/>
          <w:sz w:val="20"/>
          <w:szCs w:val="20"/>
        </w:rPr>
        <w:sectPr w:rsidR="008E4B57" w:rsidRPr="00EC65D0" w:rsidSect="00EC65D0">
          <w:pgSz w:w="12240" w:h="15840"/>
          <w:pgMar w:top="1440" w:right="1080" w:bottom="1440" w:left="1080" w:header="0" w:footer="3" w:gutter="0"/>
          <w:pgNumType w:start="1"/>
          <w:cols w:space="720"/>
          <w:noEndnote/>
          <w:docGrid w:linePitch="360"/>
        </w:sectPr>
      </w:pPr>
    </w:p>
    <w:p w:rsidR="008E4B57" w:rsidRPr="00EC65D0" w:rsidRDefault="00182121" w:rsidP="00D353D4">
      <w:pPr>
        <w:pStyle w:val="Vnbnnidung0"/>
        <w:tabs>
          <w:tab w:val="left" w:pos="6696"/>
        </w:tabs>
        <w:spacing w:after="0"/>
        <w:ind w:firstLine="0"/>
        <w:jc w:val="center"/>
        <w:rPr>
          <w:rFonts w:ascii="Arial" w:hAnsi="Arial" w:cs="Arial"/>
          <w:i w:val="0"/>
          <w:color w:val="auto"/>
          <w:sz w:val="20"/>
          <w:szCs w:val="20"/>
        </w:rPr>
      </w:pPr>
      <w:r w:rsidRPr="00EC65D0">
        <w:rPr>
          <w:rFonts w:ascii="Arial" w:hAnsi="Arial" w:cs="Arial"/>
          <w:i w:val="0"/>
          <w:color w:val="auto"/>
          <w:sz w:val="20"/>
          <w:szCs w:val="20"/>
        </w:rPr>
        <w:lastRenderedPageBreak/>
        <w:t xml:space="preserve">Notice </w:t>
      </w:r>
      <w:r>
        <w:rPr>
          <w:rFonts w:ascii="Arial" w:hAnsi="Arial" w:cs="Arial"/>
          <w:i w:val="0"/>
          <w:color w:val="auto"/>
          <w:sz w:val="20"/>
          <w:szCs w:val="20"/>
        </w:rPr>
        <w:t>of transaction in rights to buy/</w:t>
      </w:r>
      <w:r>
        <w:rPr>
          <w:rFonts w:ascii="Arial" w:hAnsi="Arial" w:cs="Arial"/>
          <w:i w:val="0"/>
          <w:color w:val="auto"/>
          <w:sz w:val="20"/>
          <w:szCs w:val="20"/>
          <w:lang w:val="en-US"/>
        </w:rPr>
        <w:t>sh</w:t>
      </w:r>
      <w:r>
        <w:rPr>
          <w:rFonts w:ascii="Arial" w:hAnsi="Arial" w:cs="Arial"/>
          <w:i w:val="0"/>
          <w:color w:val="auto"/>
          <w:sz w:val="20"/>
          <w:szCs w:val="20"/>
        </w:rPr>
        <w:t>ares/fund certifica</w:t>
      </w:r>
      <w:r w:rsidRPr="00EC65D0">
        <w:rPr>
          <w:rFonts w:ascii="Arial" w:hAnsi="Arial" w:cs="Arial"/>
          <w:i w:val="0"/>
          <w:color w:val="auto"/>
          <w:sz w:val="20"/>
          <w:szCs w:val="20"/>
        </w:rPr>
        <w:t>t</w:t>
      </w:r>
      <w:r>
        <w:rPr>
          <w:rFonts w:ascii="Arial" w:hAnsi="Arial" w:cs="Arial"/>
          <w:i w:val="0"/>
          <w:color w:val="auto"/>
          <w:sz w:val="20"/>
          <w:szCs w:val="20"/>
        </w:rPr>
        <w:t xml:space="preserve">es/convertible bonds </w:t>
      </w:r>
      <w:r>
        <w:rPr>
          <w:rFonts w:ascii="Arial" w:hAnsi="Arial" w:cs="Arial"/>
          <w:i w:val="0"/>
          <w:color w:val="auto"/>
          <w:sz w:val="20"/>
          <w:szCs w:val="20"/>
        </w:rPr>
        <w:br/>
        <w:t>of</w:t>
      </w:r>
      <w:r>
        <w:rPr>
          <w:rFonts w:ascii="Arial" w:hAnsi="Arial" w:cs="Arial"/>
          <w:i w:val="0"/>
          <w:color w:val="auto"/>
          <w:sz w:val="20"/>
          <w:szCs w:val="20"/>
          <w:lang w:val="en-US"/>
        </w:rPr>
        <w:t xml:space="preserve"> </w:t>
      </w:r>
      <w:r w:rsidRPr="00EC65D0">
        <w:rPr>
          <w:rFonts w:ascii="Arial" w:hAnsi="Arial" w:cs="Arial"/>
          <w:i w:val="0"/>
          <w:color w:val="auto"/>
          <w:sz w:val="20"/>
          <w:szCs w:val="20"/>
        </w:rPr>
        <w:t>interna</w:t>
      </w:r>
      <w:r w:rsidR="00EC65D0" w:rsidRPr="00EC65D0">
        <w:rPr>
          <w:rFonts w:ascii="Arial" w:hAnsi="Arial" w:cs="Arial"/>
          <w:i w:val="0"/>
          <w:color w:val="auto"/>
          <w:sz w:val="20"/>
          <w:szCs w:val="20"/>
          <w:lang w:val="en-US"/>
        </w:rPr>
        <w:t xml:space="preserve">l </w:t>
      </w:r>
      <w:r w:rsidRPr="00EC65D0">
        <w:rPr>
          <w:rFonts w:ascii="Arial" w:hAnsi="Arial" w:cs="Arial"/>
          <w:i w:val="0"/>
          <w:color w:val="auto"/>
          <w:sz w:val="20"/>
          <w:szCs w:val="20"/>
        </w:rPr>
        <w:t>affiliated person of internal person</w:t>
      </w:r>
    </w:p>
    <w:p w:rsidR="008E4B57" w:rsidRPr="00EC65D0" w:rsidRDefault="008E4B57" w:rsidP="00EC65D0">
      <w:pPr>
        <w:pStyle w:val="Vnbnnidung0"/>
        <w:tabs>
          <w:tab w:val="left" w:pos="2253"/>
        </w:tabs>
        <w:spacing w:after="220" w:line="259" w:lineRule="auto"/>
        <w:rPr>
          <w:rFonts w:ascii="Arial" w:hAnsi="Arial" w:cs="Arial"/>
          <w:i w:val="0"/>
          <w:color w:val="auto"/>
          <w:sz w:val="20"/>
          <w:szCs w:val="20"/>
        </w:rPr>
      </w:pPr>
    </w:p>
    <w:p w:rsidR="008E4B57" w:rsidRPr="00EC65D0" w:rsidRDefault="006074D0" w:rsidP="00EC65D0">
      <w:pPr>
        <w:pStyle w:val="Vnbnnidung0"/>
        <w:numPr>
          <w:ilvl w:val="0"/>
          <w:numId w:val="2"/>
        </w:numPr>
        <w:spacing w:line="262" w:lineRule="auto"/>
        <w:ind w:firstLine="0"/>
        <w:rPr>
          <w:rFonts w:ascii="Arial" w:hAnsi="Arial" w:cs="Arial"/>
          <w:i w:val="0"/>
          <w:color w:val="auto"/>
          <w:sz w:val="20"/>
          <w:szCs w:val="20"/>
        </w:rPr>
      </w:pPr>
      <w:bookmarkStart w:id="0" w:name="bookmark6"/>
      <w:bookmarkEnd w:id="0"/>
      <w:r w:rsidRPr="00EC65D0">
        <w:rPr>
          <w:rFonts w:ascii="Arial" w:hAnsi="Arial" w:cs="Arial"/>
          <w:i w:val="0"/>
          <w:color w:val="auto"/>
          <w:sz w:val="20"/>
          <w:szCs w:val="20"/>
        </w:rPr>
        <w:t>Information on organisation conducting the transaction:</w:t>
      </w:r>
    </w:p>
    <w:p w:rsidR="008E4B57" w:rsidRPr="00D353D4" w:rsidRDefault="00EC65D0" w:rsidP="00EC65D0">
      <w:pPr>
        <w:pStyle w:val="Vnbnnidung0"/>
        <w:spacing w:line="240" w:lineRule="auto"/>
        <w:ind w:firstLine="0"/>
        <w:rPr>
          <w:rFonts w:ascii="Arial" w:hAnsi="Arial" w:cs="Arial"/>
          <w:i w:val="0"/>
          <w:color w:val="auto"/>
          <w:sz w:val="20"/>
          <w:szCs w:val="20"/>
          <w:lang w:val="en-US"/>
        </w:rPr>
      </w:pPr>
      <w:bookmarkStart w:id="1" w:name="bookmark7"/>
      <w:bookmarkEnd w:id="1"/>
      <w:r>
        <w:rPr>
          <w:rFonts w:ascii="Arial" w:hAnsi="Arial" w:cs="Arial"/>
          <w:i w:val="0"/>
          <w:color w:val="auto"/>
          <w:sz w:val="20"/>
          <w:szCs w:val="20"/>
          <w:lang w:val="en-US"/>
        </w:rPr>
        <w:t xml:space="preserve">- </w:t>
      </w:r>
      <w:r w:rsidR="006074D0" w:rsidRPr="00EC65D0">
        <w:rPr>
          <w:rFonts w:ascii="Arial" w:hAnsi="Arial" w:cs="Arial"/>
          <w:i w:val="0"/>
          <w:color w:val="auto"/>
          <w:sz w:val="20"/>
          <w:szCs w:val="20"/>
        </w:rPr>
        <w:t>Name of organisation:</w:t>
      </w:r>
      <w:r w:rsidR="006074D0" w:rsidRPr="00EC65D0">
        <w:rPr>
          <w:rFonts w:ascii="Arial" w:hAnsi="Arial" w:cs="Arial"/>
          <w:i w:val="0"/>
          <w:iCs w:val="0"/>
          <w:color w:val="auto"/>
          <w:sz w:val="20"/>
          <w:szCs w:val="20"/>
        </w:rPr>
        <w:t xml:space="preserve"> </w:t>
      </w:r>
      <w:bookmarkStart w:id="2" w:name="bookmark8"/>
      <w:bookmarkEnd w:id="2"/>
      <w:r w:rsidR="00D353D4">
        <w:rPr>
          <w:rFonts w:ascii="Arial" w:hAnsi="Arial" w:cs="Arial"/>
          <w:i w:val="0"/>
          <w:sz w:val="20"/>
          <w:szCs w:val="20"/>
          <w:lang w:val="en-US"/>
        </w:rPr>
        <w:t>SAPHARCO</w:t>
      </w:r>
    </w:p>
    <w:p w:rsidR="00EC65D0" w:rsidRPr="00EC65D0" w:rsidRDefault="00EC65D0" w:rsidP="00EC65D0">
      <w:pPr>
        <w:pStyle w:val="Vnbnnidung0"/>
        <w:spacing w:after="0" w:line="262" w:lineRule="auto"/>
        <w:ind w:firstLine="0"/>
        <w:jc w:val="both"/>
        <w:rPr>
          <w:rFonts w:ascii="Arial" w:hAnsi="Arial" w:cs="Arial"/>
          <w:i w:val="0"/>
          <w:color w:val="auto"/>
          <w:sz w:val="20"/>
          <w:szCs w:val="20"/>
        </w:rPr>
      </w:pPr>
      <w:bookmarkStart w:id="3" w:name="bookmark11"/>
      <w:bookmarkEnd w:id="3"/>
      <w:r>
        <w:rPr>
          <w:rFonts w:ascii="Arial" w:hAnsi="Arial" w:cs="Arial"/>
          <w:i w:val="0"/>
          <w:iCs w:val="0"/>
          <w:color w:val="auto"/>
          <w:sz w:val="20"/>
          <w:szCs w:val="20"/>
          <w:lang w:val="en-US"/>
        </w:rPr>
        <w:t xml:space="preserve">- </w:t>
      </w:r>
      <w:r w:rsidRPr="00EC65D0">
        <w:rPr>
          <w:rFonts w:ascii="Arial" w:hAnsi="Arial" w:cs="Arial"/>
          <w:i w:val="0"/>
          <w:iCs w:val="0"/>
          <w:color w:val="auto"/>
          <w:sz w:val="20"/>
          <w:szCs w:val="20"/>
        </w:rPr>
        <w:t>Curre</w:t>
      </w:r>
      <w:r w:rsidRPr="00EC65D0">
        <w:rPr>
          <w:rFonts w:ascii="Arial" w:hAnsi="Arial" w:cs="Arial"/>
          <w:i w:val="0"/>
          <w:iCs w:val="0"/>
          <w:color w:val="auto"/>
          <w:sz w:val="20"/>
          <w:szCs w:val="20"/>
          <w:lang w:val="en-US"/>
        </w:rPr>
        <w:t>nt</w:t>
      </w:r>
      <w:r w:rsidR="006074D0" w:rsidRPr="00EC65D0">
        <w:rPr>
          <w:rFonts w:ascii="Arial" w:hAnsi="Arial" w:cs="Arial"/>
          <w:i w:val="0"/>
          <w:iCs w:val="0"/>
          <w:color w:val="auto"/>
          <w:sz w:val="20"/>
          <w:szCs w:val="20"/>
        </w:rPr>
        <w:t xml:space="preserve"> </w:t>
      </w:r>
      <w:r w:rsidR="006074D0" w:rsidRPr="00EC65D0">
        <w:rPr>
          <w:rFonts w:ascii="Arial" w:hAnsi="Arial" w:cs="Arial"/>
          <w:i w:val="0"/>
          <w:color w:val="auto"/>
          <w:sz w:val="20"/>
          <w:szCs w:val="20"/>
        </w:rPr>
        <w:t xml:space="preserve">position in the public company (if any) or relationship with </w:t>
      </w:r>
      <w:r w:rsidRPr="00EC65D0">
        <w:rPr>
          <w:rFonts w:ascii="Arial" w:hAnsi="Arial" w:cs="Arial"/>
          <w:i w:val="0"/>
          <w:color w:val="auto"/>
          <w:sz w:val="20"/>
          <w:szCs w:val="20"/>
          <w:lang w:val="en-US"/>
        </w:rPr>
        <w:t>the public company</w:t>
      </w:r>
      <w:r w:rsidR="006074D0" w:rsidRPr="00EC65D0">
        <w:rPr>
          <w:rFonts w:ascii="Arial" w:hAnsi="Arial" w:cs="Arial"/>
          <w:i w:val="0"/>
          <w:color w:val="auto"/>
          <w:sz w:val="20"/>
          <w:szCs w:val="20"/>
        </w:rPr>
        <w:t>:</w:t>
      </w:r>
      <w:r w:rsidR="006074D0" w:rsidRPr="00EC65D0">
        <w:rPr>
          <w:rFonts w:ascii="Arial" w:hAnsi="Arial" w:cs="Arial"/>
          <w:i w:val="0"/>
          <w:iCs w:val="0"/>
          <w:color w:val="auto"/>
          <w:sz w:val="20"/>
          <w:szCs w:val="20"/>
        </w:rPr>
        <w:t xml:space="preserve"> </w:t>
      </w:r>
      <w:r w:rsidRPr="00EC65D0">
        <w:rPr>
          <w:rFonts w:ascii="Arial" w:hAnsi="Arial" w:cs="Arial"/>
          <w:i w:val="0"/>
          <w:iCs w:val="0"/>
          <w:color w:val="auto"/>
          <w:sz w:val="20"/>
          <w:szCs w:val="20"/>
          <w:lang w:val="en-US"/>
        </w:rPr>
        <w:t xml:space="preserve">major shareholder </w:t>
      </w:r>
      <w:bookmarkStart w:id="4" w:name="bookmark12"/>
      <w:bookmarkEnd w:id="4"/>
    </w:p>
    <w:p w:rsidR="008E4B57" w:rsidRPr="00EC65D0" w:rsidRDefault="00EC65D0" w:rsidP="00EC65D0">
      <w:pPr>
        <w:pStyle w:val="Vnbnnidung0"/>
        <w:numPr>
          <w:ilvl w:val="0"/>
          <w:numId w:val="2"/>
        </w:numPr>
        <w:spacing w:after="0" w:line="262" w:lineRule="auto"/>
        <w:ind w:firstLine="0"/>
        <w:jc w:val="both"/>
        <w:rPr>
          <w:rFonts w:ascii="Arial" w:hAnsi="Arial" w:cs="Arial"/>
          <w:i w:val="0"/>
          <w:color w:val="auto"/>
          <w:sz w:val="20"/>
          <w:szCs w:val="20"/>
        </w:rPr>
      </w:pPr>
      <w:r>
        <w:rPr>
          <w:rFonts w:ascii="Arial" w:hAnsi="Arial" w:cs="Arial"/>
          <w:i w:val="0"/>
          <w:color w:val="auto"/>
          <w:sz w:val="20"/>
          <w:szCs w:val="20"/>
        </w:rPr>
        <w:t>Informat</w:t>
      </w:r>
      <w:r>
        <w:rPr>
          <w:rFonts w:ascii="Arial" w:hAnsi="Arial" w:cs="Arial"/>
          <w:i w:val="0"/>
          <w:color w:val="auto"/>
          <w:sz w:val="20"/>
          <w:szCs w:val="20"/>
          <w:lang w:val="en-US"/>
        </w:rPr>
        <w:t>i</w:t>
      </w:r>
      <w:r w:rsidR="006074D0" w:rsidRPr="00EC65D0">
        <w:rPr>
          <w:rFonts w:ascii="Arial" w:hAnsi="Arial" w:cs="Arial"/>
          <w:i w:val="0"/>
          <w:color w:val="auto"/>
          <w:sz w:val="20"/>
          <w:szCs w:val="20"/>
        </w:rPr>
        <w:t>on of Internal person of the public company who is the affiliated person of organisation executing the transaction (in case the person executing transaction is the affiliated person of Internal person of the public company):</w:t>
      </w:r>
    </w:p>
    <w:p w:rsidR="008E4B57" w:rsidRPr="00EC65D0" w:rsidRDefault="006074D0" w:rsidP="00EC65D0">
      <w:pPr>
        <w:pStyle w:val="Vnbnnidung0"/>
        <w:numPr>
          <w:ilvl w:val="0"/>
          <w:numId w:val="1"/>
        </w:numPr>
        <w:tabs>
          <w:tab w:val="left" w:pos="924"/>
        </w:tabs>
        <w:spacing w:line="262" w:lineRule="auto"/>
        <w:ind w:firstLine="680"/>
        <w:jc w:val="both"/>
        <w:rPr>
          <w:rFonts w:ascii="Arial" w:hAnsi="Arial" w:cs="Arial"/>
          <w:i w:val="0"/>
          <w:color w:val="auto"/>
          <w:sz w:val="20"/>
          <w:szCs w:val="20"/>
        </w:rPr>
      </w:pPr>
      <w:bookmarkStart w:id="5" w:name="bookmark13"/>
      <w:bookmarkEnd w:id="5"/>
      <w:r w:rsidRPr="00EC65D0">
        <w:rPr>
          <w:rFonts w:ascii="Arial" w:hAnsi="Arial" w:cs="Arial"/>
          <w:i w:val="0"/>
          <w:color w:val="auto"/>
          <w:sz w:val="20"/>
          <w:szCs w:val="20"/>
        </w:rPr>
        <w:t>Name of Internal person:</w:t>
      </w:r>
      <w:r w:rsidRPr="00EC65D0">
        <w:rPr>
          <w:rFonts w:ascii="Arial" w:hAnsi="Arial" w:cs="Arial"/>
          <w:i w:val="0"/>
          <w:iCs w:val="0"/>
          <w:color w:val="auto"/>
          <w:sz w:val="20"/>
          <w:szCs w:val="20"/>
        </w:rPr>
        <w:t xml:space="preserve"> </w:t>
      </w:r>
      <w:bookmarkStart w:id="6" w:name="bookmark14"/>
      <w:bookmarkEnd w:id="6"/>
      <w:r w:rsidR="00EC65D0" w:rsidRPr="00EC65D0">
        <w:rPr>
          <w:rFonts w:ascii="Arial" w:hAnsi="Arial" w:cs="Arial"/>
          <w:i w:val="0"/>
          <w:iCs w:val="0"/>
          <w:color w:val="auto"/>
          <w:sz w:val="20"/>
          <w:szCs w:val="20"/>
        </w:rPr>
        <w:t>Mr. Tran Duc Thang</w:t>
      </w:r>
      <w:bookmarkStart w:id="7" w:name="_GoBack"/>
      <w:bookmarkEnd w:id="7"/>
    </w:p>
    <w:p w:rsidR="008E4B57" w:rsidRPr="00EC65D0" w:rsidRDefault="00EC65D0" w:rsidP="00EC65D0">
      <w:pPr>
        <w:pStyle w:val="Vnbnnidung0"/>
        <w:numPr>
          <w:ilvl w:val="0"/>
          <w:numId w:val="1"/>
        </w:numPr>
        <w:tabs>
          <w:tab w:val="left" w:pos="854"/>
        </w:tabs>
        <w:spacing w:line="252" w:lineRule="auto"/>
        <w:ind w:firstLine="720"/>
        <w:jc w:val="both"/>
        <w:rPr>
          <w:rFonts w:ascii="Arial" w:hAnsi="Arial" w:cs="Arial"/>
          <w:i w:val="0"/>
          <w:color w:val="auto"/>
          <w:sz w:val="20"/>
          <w:szCs w:val="20"/>
        </w:rPr>
      </w:pPr>
      <w:bookmarkStart w:id="8" w:name="bookmark18"/>
      <w:bookmarkEnd w:id="8"/>
      <w:r>
        <w:rPr>
          <w:rFonts w:ascii="Arial" w:hAnsi="Arial" w:cs="Arial"/>
          <w:i w:val="0"/>
          <w:color w:val="auto"/>
          <w:sz w:val="20"/>
          <w:szCs w:val="20"/>
        </w:rPr>
        <w:t>Curren</w:t>
      </w:r>
      <w:r>
        <w:rPr>
          <w:rFonts w:ascii="Arial" w:hAnsi="Arial" w:cs="Arial"/>
          <w:i w:val="0"/>
          <w:color w:val="auto"/>
          <w:sz w:val="20"/>
          <w:szCs w:val="20"/>
          <w:lang w:val="en-US"/>
        </w:rPr>
        <w:t>t</w:t>
      </w:r>
      <w:r w:rsidR="006074D0" w:rsidRPr="00EC65D0">
        <w:rPr>
          <w:rFonts w:ascii="Arial" w:hAnsi="Arial" w:cs="Arial"/>
          <w:i w:val="0"/>
          <w:color w:val="auto"/>
          <w:sz w:val="20"/>
          <w:szCs w:val="20"/>
        </w:rPr>
        <w:t xml:space="preserve"> position in the public company</w:t>
      </w:r>
      <w:r>
        <w:rPr>
          <w:rFonts w:ascii="Arial" w:hAnsi="Arial" w:cs="Arial"/>
          <w:i w:val="0"/>
          <w:color w:val="auto"/>
          <w:sz w:val="20"/>
          <w:szCs w:val="20"/>
          <w:lang w:val="en-US"/>
        </w:rPr>
        <w:t>:</w:t>
      </w:r>
      <w:r w:rsidR="006074D0" w:rsidRPr="00EC65D0">
        <w:rPr>
          <w:rFonts w:ascii="Arial" w:hAnsi="Arial" w:cs="Arial"/>
          <w:i w:val="0"/>
          <w:iCs w:val="0"/>
          <w:color w:val="auto"/>
          <w:sz w:val="20"/>
          <w:szCs w:val="20"/>
        </w:rPr>
        <w:t xml:space="preserve"> </w:t>
      </w:r>
      <w:r w:rsidRPr="00EC65D0">
        <w:rPr>
          <w:rFonts w:ascii="Arial" w:hAnsi="Arial" w:cs="Arial"/>
          <w:i w:val="0"/>
          <w:iCs w:val="0"/>
          <w:color w:val="auto"/>
          <w:sz w:val="20"/>
          <w:szCs w:val="20"/>
        </w:rPr>
        <w:t xml:space="preserve">Representative of State capital and Member of the Board of Directors </w:t>
      </w:r>
      <w:r w:rsidR="00D353D4">
        <w:rPr>
          <w:rFonts w:ascii="Arial" w:hAnsi="Arial" w:cs="Arial"/>
          <w:i w:val="0"/>
          <w:iCs w:val="0"/>
          <w:color w:val="auto"/>
          <w:sz w:val="20"/>
          <w:szCs w:val="20"/>
          <w:lang w:val="en-US"/>
        </w:rPr>
        <w:t xml:space="preserve">of </w:t>
      </w:r>
      <w:r w:rsidR="00D353D4" w:rsidRPr="00EC65D0">
        <w:rPr>
          <w:rFonts w:ascii="Arial" w:hAnsi="Arial" w:cs="Arial"/>
          <w:i w:val="0"/>
          <w:sz w:val="20"/>
          <w:szCs w:val="20"/>
        </w:rPr>
        <w:t>Ho Chi Minh City Medial Import Export Joint Stock Company</w:t>
      </w:r>
      <w:r w:rsidR="006074D0" w:rsidRPr="00EC65D0">
        <w:rPr>
          <w:rFonts w:ascii="Arial" w:hAnsi="Arial" w:cs="Arial"/>
          <w:i w:val="0"/>
          <w:iCs w:val="0"/>
          <w:color w:val="auto"/>
          <w:sz w:val="20"/>
          <w:szCs w:val="20"/>
        </w:rPr>
        <w:t>.</w:t>
      </w:r>
    </w:p>
    <w:p w:rsidR="008E4B57" w:rsidRPr="00EC65D0" w:rsidRDefault="006074D0" w:rsidP="00D353D4">
      <w:pPr>
        <w:pStyle w:val="Vnbnnidung0"/>
        <w:numPr>
          <w:ilvl w:val="0"/>
          <w:numId w:val="1"/>
        </w:numPr>
        <w:tabs>
          <w:tab w:val="left" w:pos="858"/>
        </w:tabs>
        <w:ind w:firstLine="720"/>
        <w:jc w:val="both"/>
        <w:rPr>
          <w:rFonts w:ascii="Arial" w:hAnsi="Arial" w:cs="Arial"/>
          <w:i w:val="0"/>
          <w:color w:val="auto"/>
          <w:sz w:val="20"/>
          <w:szCs w:val="20"/>
        </w:rPr>
      </w:pPr>
      <w:bookmarkStart w:id="9" w:name="bookmark19"/>
      <w:bookmarkEnd w:id="9"/>
      <w:r w:rsidRPr="00EC65D0">
        <w:rPr>
          <w:rFonts w:ascii="Arial" w:hAnsi="Arial" w:cs="Arial"/>
          <w:i w:val="0"/>
          <w:color w:val="auto"/>
          <w:sz w:val="20"/>
          <w:szCs w:val="20"/>
        </w:rPr>
        <w:t>Relationship of organization executing the transaction with the Internal person:</w:t>
      </w:r>
      <w:r w:rsidRPr="00EC65D0">
        <w:rPr>
          <w:rFonts w:ascii="Arial" w:hAnsi="Arial" w:cs="Arial"/>
          <w:i w:val="0"/>
          <w:iCs w:val="0"/>
          <w:color w:val="auto"/>
          <w:sz w:val="20"/>
          <w:szCs w:val="20"/>
        </w:rPr>
        <w:t xml:space="preserve"> </w:t>
      </w:r>
      <w:r w:rsidR="00D353D4" w:rsidRPr="00D353D4">
        <w:rPr>
          <w:rFonts w:ascii="Arial" w:hAnsi="Arial" w:cs="Arial"/>
          <w:i w:val="0"/>
          <w:iCs w:val="0"/>
          <w:color w:val="auto"/>
          <w:sz w:val="20"/>
          <w:szCs w:val="20"/>
        </w:rPr>
        <w:t xml:space="preserve">Head of Quality Management Department </w:t>
      </w:r>
      <w:r w:rsidRPr="00EC65D0">
        <w:rPr>
          <w:rFonts w:ascii="Arial" w:hAnsi="Arial" w:cs="Arial"/>
          <w:i w:val="0"/>
          <w:iCs w:val="0"/>
          <w:color w:val="auto"/>
          <w:sz w:val="20"/>
          <w:szCs w:val="20"/>
        </w:rPr>
        <w:t xml:space="preserve">- </w:t>
      </w:r>
      <w:r w:rsidR="00D353D4">
        <w:rPr>
          <w:rFonts w:ascii="Arial" w:hAnsi="Arial" w:cs="Arial"/>
          <w:i w:val="0"/>
          <w:sz w:val="20"/>
          <w:szCs w:val="20"/>
          <w:lang w:val="en-US"/>
        </w:rPr>
        <w:t>SAPHARCO</w:t>
      </w:r>
      <w:r w:rsidRPr="00EC65D0">
        <w:rPr>
          <w:rFonts w:ascii="Arial" w:hAnsi="Arial" w:cs="Arial"/>
          <w:i w:val="0"/>
          <w:iCs w:val="0"/>
          <w:color w:val="auto"/>
          <w:sz w:val="20"/>
          <w:szCs w:val="20"/>
        </w:rPr>
        <w:t>.</w:t>
      </w:r>
    </w:p>
    <w:p w:rsidR="008E4B57" w:rsidRPr="00EC65D0" w:rsidRDefault="006074D0">
      <w:pPr>
        <w:pStyle w:val="Vnbnnidung0"/>
        <w:numPr>
          <w:ilvl w:val="0"/>
          <w:numId w:val="1"/>
        </w:numPr>
        <w:tabs>
          <w:tab w:val="left" w:pos="883"/>
        </w:tabs>
        <w:spacing w:line="266" w:lineRule="auto"/>
        <w:ind w:firstLine="720"/>
        <w:jc w:val="both"/>
        <w:rPr>
          <w:rFonts w:ascii="Arial" w:hAnsi="Arial" w:cs="Arial"/>
          <w:i w:val="0"/>
          <w:color w:val="auto"/>
          <w:sz w:val="20"/>
          <w:szCs w:val="20"/>
        </w:rPr>
      </w:pPr>
      <w:bookmarkStart w:id="10" w:name="bookmark20"/>
      <w:bookmarkEnd w:id="10"/>
      <w:r w:rsidRPr="00EC65D0">
        <w:rPr>
          <w:rFonts w:ascii="Arial" w:hAnsi="Arial" w:cs="Arial"/>
          <w:i w:val="0"/>
          <w:color w:val="auto"/>
          <w:sz w:val="20"/>
          <w:szCs w:val="20"/>
        </w:rPr>
        <w:t>Number, ownership percentage of shares held by the internal person (if any):</w:t>
      </w:r>
      <w:r w:rsidRPr="00EC65D0">
        <w:rPr>
          <w:rFonts w:ascii="Arial" w:hAnsi="Arial" w:cs="Arial"/>
          <w:i w:val="0"/>
          <w:iCs w:val="0"/>
          <w:color w:val="auto"/>
          <w:sz w:val="20"/>
          <w:szCs w:val="20"/>
        </w:rPr>
        <w:t xml:space="preserve"> 0 </w:t>
      </w:r>
      <w:r w:rsidR="00D353D4">
        <w:rPr>
          <w:rFonts w:ascii="Arial" w:hAnsi="Arial" w:cs="Arial"/>
          <w:i w:val="0"/>
          <w:iCs w:val="0"/>
          <w:color w:val="auto"/>
          <w:sz w:val="20"/>
          <w:szCs w:val="20"/>
          <w:lang w:val="en-US"/>
        </w:rPr>
        <w:t>share</w:t>
      </w:r>
    </w:p>
    <w:p w:rsidR="008E4B57" w:rsidRPr="00EC65D0" w:rsidRDefault="006074D0" w:rsidP="00D353D4">
      <w:pPr>
        <w:pStyle w:val="Vnbnnidung0"/>
        <w:numPr>
          <w:ilvl w:val="0"/>
          <w:numId w:val="2"/>
        </w:numPr>
        <w:spacing w:line="262" w:lineRule="auto"/>
        <w:ind w:firstLine="0"/>
        <w:jc w:val="both"/>
        <w:rPr>
          <w:rFonts w:ascii="Arial" w:hAnsi="Arial" w:cs="Arial"/>
          <w:i w:val="0"/>
          <w:color w:val="auto"/>
          <w:sz w:val="20"/>
          <w:szCs w:val="20"/>
        </w:rPr>
      </w:pPr>
      <w:bookmarkStart w:id="11" w:name="bookmark21"/>
      <w:bookmarkEnd w:id="11"/>
      <w:r w:rsidRPr="00EC65D0">
        <w:rPr>
          <w:rFonts w:ascii="Arial" w:hAnsi="Arial" w:cs="Arial"/>
          <w:i w:val="0"/>
          <w:color w:val="auto"/>
          <w:sz w:val="20"/>
          <w:szCs w:val="20"/>
        </w:rPr>
        <w:t>Securities code:</w:t>
      </w:r>
      <w:r w:rsidRPr="00EC65D0">
        <w:rPr>
          <w:rFonts w:ascii="Arial" w:hAnsi="Arial" w:cs="Arial"/>
          <w:i w:val="0"/>
          <w:iCs w:val="0"/>
          <w:color w:val="auto"/>
          <w:sz w:val="20"/>
          <w:szCs w:val="20"/>
        </w:rPr>
        <w:t xml:space="preserve"> YTC</w:t>
      </w:r>
    </w:p>
    <w:p w:rsidR="008E4B57" w:rsidRPr="00EC65D0" w:rsidRDefault="006074D0" w:rsidP="00D353D4">
      <w:pPr>
        <w:pStyle w:val="Vnbnnidung0"/>
        <w:numPr>
          <w:ilvl w:val="0"/>
          <w:numId w:val="2"/>
        </w:numPr>
        <w:spacing w:line="252" w:lineRule="auto"/>
        <w:ind w:firstLine="0"/>
        <w:jc w:val="both"/>
        <w:rPr>
          <w:rFonts w:ascii="Arial" w:hAnsi="Arial" w:cs="Arial"/>
          <w:i w:val="0"/>
          <w:color w:val="auto"/>
          <w:sz w:val="20"/>
          <w:szCs w:val="20"/>
        </w:rPr>
      </w:pPr>
      <w:bookmarkStart w:id="12" w:name="bookmark22"/>
      <w:bookmarkStart w:id="13" w:name="bookmark23"/>
      <w:bookmarkEnd w:id="12"/>
      <w:bookmarkEnd w:id="13"/>
      <w:r w:rsidRPr="00EC65D0">
        <w:rPr>
          <w:rFonts w:ascii="Arial" w:hAnsi="Arial" w:cs="Arial"/>
          <w:i w:val="0"/>
          <w:color w:val="auto"/>
          <w:sz w:val="20"/>
          <w:szCs w:val="20"/>
        </w:rPr>
        <w:t xml:space="preserve">Number, ownership percentage of shares held before the transaction of executing rights of purchase: </w:t>
      </w:r>
      <w:r w:rsidR="00D353D4">
        <w:rPr>
          <w:rFonts w:ascii="Arial" w:hAnsi="Arial" w:cs="Arial"/>
          <w:i w:val="0"/>
          <w:iCs w:val="0"/>
          <w:color w:val="auto"/>
          <w:sz w:val="20"/>
          <w:szCs w:val="20"/>
        </w:rPr>
        <w:t>893</w:t>
      </w:r>
      <w:r w:rsidR="00D353D4">
        <w:rPr>
          <w:rFonts w:ascii="Arial" w:hAnsi="Arial" w:cs="Arial"/>
          <w:i w:val="0"/>
          <w:iCs w:val="0"/>
          <w:color w:val="auto"/>
          <w:sz w:val="20"/>
          <w:szCs w:val="20"/>
          <w:lang w:val="en-US"/>
        </w:rPr>
        <w:t>,</w:t>
      </w:r>
      <w:r w:rsidRPr="00EC65D0">
        <w:rPr>
          <w:rFonts w:ascii="Arial" w:hAnsi="Arial" w:cs="Arial"/>
          <w:i w:val="0"/>
          <w:iCs w:val="0"/>
          <w:color w:val="auto"/>
          <w:sz w:val="20"/>
          <w:szCs w:val="20"/>
        </w:rPr>
        <w:t xml:space="preserve">200 </w:t>
      </w:r>
      <w:r w:rsidR="00D353D4">
        <w:rPr>
          <w:rFonts w:ascii="Arial" w:hAnsi="Arial" w:cs="Arial"/>
          <w:i w:val="0"/>
          <w:iCs w:val="0"/>
          <w:color w:val="auto"/>
          <w:sz w:val="20"/>
          <w:szCs w:val="20"/>
          <w:lang w:val="en-US"/>
        </w:rPr>
        <w:t>shares (29%).</w:t>
      </w:r>
    </w:p>
    <w:p w:rsidR="008E4B57" w:rsidRPr="00EC65D0" w:rsidRDefault="006074D0" w:rsidP="00D353D4">
      <w:pPr>
        <w:pStyle w:val="Vnbnnidung0"/>
        <w:numPr>
          <w:ilvl w:val="0"/>
          <w:numId w:val="2"/>
        </w:numPr>
        <w:spacing w:line="262" w:lineRule="auto"/>
        <w:ind w:firstLine="0"/>
        <w:rPr>
          <w:rFonts w:ascii="Arial" w:hAnsi="Arial" w:cs="Arial"/>
          <w:i w:val="0"/>
          <w:color w:val="auto"/>
          <w:sz w:val="20"/>
          <w:szCs w:val="20"/>
        </w:rPr>
      </w:pPr>
      <w:bookmarkStart w:id="14" w:name="bookmark24"/>
      <w:bookmarkEnd w:id="14"/>
      <w:r w:rsidRPr="00EC65D0">
        <w:rPr>
          <w:rFonts w:ascii="Arial" w:hAnsi="Arial" w:cs="Arial"/>
          <w:i w:val="0"/>
          <w:color w:val="auto"/>
          <w:sz w:val="20"/>
          <w:szCs w:val="20"/>
        </w:rPr>
        <w:t>Number of rights owned:</w:t>
      </w:r>
      <w:r w:rsidRPr="00EC65D0">
        <w:rPr>
          <w:rFonts w:ascii="Arial" w:hAnsi="Arial" w:cs="Arial"/>
          <w:i w:val="0"/>
          <w:iCs w:val="0"/>
          <w:color w:val="auto"/>
          <w:sz w:val="20"/>
          <w:szCs w:val="20"/>
        </w:rPr>
        <w:t xml:space="preserve"> 1</w:t>
      </w:r>
      <w:r w:rsidR="00D353D4">
        <w:rPr>
          <w:rFonts w:ascii="Arial" w:hAnsi="Arial" w:cs="Arial"/>
          <w:i w:val="0"/>
          <w:iCs w:val="0"/>
          <w:color w:val="auto"/>
          <w:sz w:val="20"/>
          <w:szCs w:val="20"/>
          <w:lang w:val="en-US"/>
        </w:rPr>
        <w:t>,</w:t>
      </w:r>
      <w:r w:rsidR="00D353D4">
        <w:rPr>
          <w:rFonts w:ascii="Arial" w:hAnsi="Arial" w:cs="Arial"/>
          <w:i w:val="0"/>
          <w:iCs w:val="0"/>
          <w:color w:val="auto"/>
          <w:sz w:val="20"/>
          <w:szCs w:val="20"/>
        </w:rPr>
        <w:t>875</w:t>
      </w:r>
      <w:r w:rsidR="00D353D4">
        <w:rPr>
          <w:rFonts w:ascii="Arial" w:hAnsi="Arial" w:cs="Arial"/>
          <w:i w:val="0"/>
          <w:iCs w:val="0"/>
          <w:color w:val="auto"/>
          <w:sz w:val="20"/>
          <w:szCs w:val="20"/>
          <w:lang w:val="en-US"/>
        </w:rPr>
        <w:t>,</w:t>
      </w:r>
      <w:r w:rsidRPr="00EC65D0">
        <w:rPr>
          <w:rFonts w:ascii="Arial" w:hAnsi="Arial" w:cs="Arial"/>
          <w:i w:val="0"/>
          <w:iCs w:val="0"/>
          <w:color w:val="auto"/>
          <w:sz w:val="20"/>
          <w:szCs w:val="20"/>
        </w:rPr>
        <w:t xml:space="preserve">720 </w:t>
      </w:r>
      <w:r w:rsidR="00D353D4">
        <w:rPr>
          <w:rFonts w:ascii="Arial" w:hAnsi="Arial" w:cs="Arial"/>
          <w:i w:val="0"/>
          <w:iCs w:val="0"/>
          <w:color w:val="auto"/>
          <w:sz w:val="20"/>
          <w:szCs w:val="20"/>
          <w:lang w:val="en-US"/>
        </w:rPr>
        <w:t>shares</w:t>
      </w:r>
    </w:p>
    <w:p w:rsidR="008E4B57" w:rsidRPr="00EC65D0" w:rsidRDefault="006074D0" w:rsidP="00D353D4">
      <w:pPr>
        <w:pStyle w:val="Vnbnnidung0"/>
        <w:numPr>
          <w:ilvl w:val="0"/>
          <w:numId w:val="2"/>
        </w:numPr>
        <w:spacing w:line="262" w:lineRule="auto"/>
        <w:ind w:firstLine="0"/>
        <w:jc w:val="both"/>
        <w:rPr>
          <w:rFonts w:ascii="Arial" w:hAnsi="Arial" w:cs="Arial"/>
          <w:i w:val="0"/>
          <w:color w:val="auto"/>
          <w:sz w:val="20"/>
          <w:szCs w:val="20"/>
        </w:rPr>
      </w:pPr>
      <w:bookmarkStart w:id="15" w:name="bookmark25"/>
      <w:bookmarkEnd w:id="15"/>
      <w:r w:rsidRPr="00EC65D0">
        <w:rPr>
          <w:rFonts w:ascii="Arial" w:hAnsi="Arial" w:cs="Arial"/>
          <w:i w:val="0"/>
          <w:color w:val="auto"/>
          <w:sz w:val="20"/>
          <w:szCs w:val="20"/>
        </w:rPr>
        <w:t>Proportion of executing rights to purchase (in case of trading the purchase right):</w:t>
      </w:r>
      <w:r w:rsidRPr="00EC65D0">
        <w:rPr>
          <w:rFonts w:ascii="Arial" w:hAnsi="Arial" w:cs="Arial"/>
          <w:i w:val="0"/>
          <w:iCs w:val="0"/>
          <w:color w:val="auto"/>
          <w:sz w:val="20"/>
          <w:szCs w:val="20"/>
        </w:rPr>
        <w:t xml:space="preserve"> 100%</w:t>
      </w:r>
    </w:p>
    <w:p w:rsidR="008E4B57" w:rsidRPr="00EC65D0" w:rsidRDefault="006074D0" w:rsidP="00D353D4">
      <w:pPr>
        <w:pStyle w:val="Vnbnnidung0"/>
        <w:numPr>
          <w:ilvl w:val="0"/>
          <w:numId w:val="2"/>
        </w:numPr>
        <w:spacing w:line="269" w:lineRule="auto"/>
        <w:ind w:firstLine="0"/>
        <w:jc w:val="both"/>
        <w:rPr>
          <w:rFonts w:ascii="Arial" w:hAnsi="Arial" w:cs="Arial"/>
          <w:i w:val="0"/>
          <w:color w:val="auto"/>
          <w:sz w:val="20"/>
          <w:szCs w:val="20"/>
        </w:rPr>
      </w:pPr>
      <w:bookmarkStart w:id="16" w:name="bookmark26"/>
      <w:bookmarkEnd w:id="16"/>
      <w:r w:rsidRPr="00EC65D0">
        <w:rPr>
          <w:rFonts w:ascii="Arial" w:hAnsi="Arial" w:cs="Arial"/>
          <w:i w:val="0"/>
          <w:color w:val="auto"/>
          <w:sz w:val="20"/>
          <w:szCs w:val="20"/>
        </w:rPr>
        <w:t>Number of rights to purchase (in case of trading purchase rights) registered to purchase:</w:t>
      </w:r>
      <w:r w:rsidR="00D353D4">
        <w:rPr>
          <w:rFonts w:ascii="Arial" w:hAnsi="Arial" w:cs="Arial"/>
          <w:i w:val="0"/>
          <w:iCs w:val="0"/>
          <w:color w:val="auto"/>
          <w:sz w:val="20"/>
          <w:szCs w:val="20"/>
        </w:rPr>
        <w:t xml:space="preserve"> 1</w:t>
      </w:r>
      <w:r w:rsidR="00D353D4">
        <w:rPr>
          <w:rFonts w:ascii="Arial" w:hAnsi="Arial" w:cs="Arial"/>
          <w:i w:val="0"/>
          <w:iCs w:val="0"/>
          <w:color w:val="auto"/>
          <w:sz w:val="20"/>
          <w:szCs w:val="20"/>
          <w:lang w:val="en-US"/>
        </w:rPr>
        <w:t>,</w:t>
      </w:r>
      <w:r w:rsidR="00D353D4">
        <w:rPr>
          <w:rFonts w:ascii="Arial" w:hAnsi="Arial" w:cs="Arial"/>
          <w:i w:val="0"/>
          <w:iCs w:val="0"/>
          <w:color w:val="auto"/>
          <w:sz w:val="20"/>
          <w:szCs w:val="20"/>
        </w:rPr>
        <w:t>875</w:t>
      </w:r>
      <w:r w:rsidR="00D353D4">
        <w:rPr>
          <w:rFonts w:ascii="Arial" w:hAnsi="Arial" w:cs="Arial"/>
          <w:i w:val="0"/>
          <w:iCs w:val="0"/>
          <w:color w:val="auto"/>
          <w:sz w:val="20"/>
          <w:szCs w:val="20"/>
          <w:lang w:val="en-US"/>
        </w:rPr>
        <w:t>,</w:t>
      </w:r>
      <w:r w:rsidRPr="00EC65D0">
        <w:rPr>
          <w:rFonts w:ascii="Arial" w:hAnsi="Arial" w:cs="Arial"/>
          <w:i w:val="0"/>
          <w:iCs w:val="0"/>
          <w:color w:val="auto"/>
          <w:sz w:val="20"/>
          <w:szCs w:val="20"/>
        </w:rPr>
        <w:t>720</w:t>
      </w:r>
      <w:r w:rsidR="00D353D4">
        <w:rPr>
          <w:rFonts w:ascii="Arial" w:hAnsi="Arial" w:cs="Arial"/>
          <w:i w:val="0"/>
          <w:iCs w:val="0"/>
          <w:color w:val="auto"/>
          <w:sz w:val="20"/>
          <w:szCs w:val="20"/>
          <w:lang w:val="en-US"/>
        </w:rPr>
        <w:t xml:space="preserve"> shares</w:t>
      </w:r>
    </w:p>
    <w:p w:rsidR="008E4B57" w:rsidRPr="00EC65D0" w:rsidRDefault="006074D0">
      <w:pPr>
        <w:pStyle w:val="Vnbnnidung0"/>
        <w:numPr>
          <w:ilvl w:val="0"/>
          <w:numId w:val="1"/>
        </w:numPr>
        <w:tabs>
          <w:tab w:val="left" w:pos="875"/>
        </w:tabs>
        <w:spacing w:line="266" w:lineRule="auto"/>
        <w:ind w:firstLine="720"/>
        <w:jc w:val="both"/>
        <w:rPr>
          <w:rFonts w:ascii="Arial" w:hAnsi="Arial" w:cs="Arial"/>
          <w:i w:val="0"/>
          <w:color w:val="auto"/>
          <w:sz w:val="20"/>
          <w:szCs w:val="20"/>
        </w:rPr>
      </w:pPr>
      <w:bookmarkStart w:id="17" w:name="bookmark27"/>
      <w:bookmarkEnd w:id="17"/>
      <w:r w:rsidRPr="00EC65D0">
        <w:rPr>
          <w:rFonts w:ascii="Arial" w:hAnsi="Arial" w:cs="Arial"/>
          <w:i w:val="0"/>
          <w:iCs w:val="0"/>
          <w:color w:val="auto"/>
          <w:sz w:val="20"/>
          <w:szCs w:val="20"/>
        </w:rPr>
        <w:t xml:space="preserve">Type </w:t>
      </w:r>
      <w:r w:rsidRPr="00EC65D0">
        <w:rPr>
          <w:rFonts w:ascii="Arial" w:hAnsi="Arial" w:cs="Arial"/>
          <w:i w:val="0"/>
          <w:color w:val="auto"/>
          <w:sz w:val="20"/>
          <w:szCs w:val="20"/>
        </w:rPr>
        <w:t>of transaction registered (to purchase/sell/present/be presented/donate/be donated/lnherit/transfer/be transferred):</w:t>
      </w:r>
      <w:r w:rsidRPr="00EC65D0">
        <w:rPr>
          <w:rFonts w:ascii="Arial" w:hAnsi="Arial" w:cs="Arial"/>
          <w:i w:val="0"/>
          <w:iCs w:val="0"/>
          <w:color w:val="auto"/>
          <w:sz w:val="20"/>
          <w:szCs w:val="20"/>
        </w:rPr>
        <w:t xml:space="preserve"> </w:t>
      </w:r>
      <w:r w:rsidR="00D353D4">
        <w:rPr>
          <w:rFonts w:ascii="Arial" w:hAnsi="Arial" w:cs="Arial"/>
          <w:i w:val="0"/>
          <w:iCs w:val="0"/>
          <w:color w:val="auto"/>
          <w:sz w:val="20"/>
          <w:szCs w:val="20"/>
          <w:lang w:val="en-US"/>
        </w:rPr>
        <w:t>buy</w:t>
      </w:r>
    </w:p>
    <w:p w:rsidR="008E4B57" w:rsidRPr="00EC65D0" w:rsidRDefault="006074D0">
      <w:pPr>
        <w:pStyle w:val="Vnbnnidung0"/>
        <w:numPr>
          <w:ilvl w:val="0"/>
          <w:numId w:val="1"/>
        </w:numPr>
        <w:tabs>
          <w:tab w:val="left" w:pos="854"/>
        </w:tabs>
        <w:spacing w:line="262" w:lineRule="auto"/>
        <w:ind w:firstLine="720"/>
        <w:jc w:val="both"/>
        <w:rPr>
          <w:rFonts w:ascii="Arial" w:hAnsi="Arial" w:cs="Arial"/>
          <w:i w:val="0"/>
          <w:color w:val="auto"/>
          <w:sz w:val="20"/>
          <w:szCs w:val="20"/>
        </w:rPr>
      </w:pPr>
      <w:bookmarkStart w:id="18" w:name="bookmark28"/>
      <w:bookmarkEnd w:id="18"/>
      <w:r w:rsidRPr="00EC65D0">
        <w:rPr>
          <w:rFonts w:ascii="Arial" w:hAnsi="Arial" w:cs="Arial"/>
          <w:i w:val="0"/>
          <w:color w:val="auto"/>
          <w:sz w:val="20"/>
          <w:szCs w:val="20"/>
        </w:rPr>
        <w:t>Number of rights to purchase (in case of trading purchase rights) registered for trading:</w:t>
      </w:r>
      <w:r w:rsidRPr="00EC65D0">
        <w:rPr>
          <w:rFonts w:ascii="Arial" w:hAnsi="Arial" w:cs="Arial"/>
          <w:i w:val="0"/>
          <w:iCs w:val="0"/>
          <w:color w:val="auto"/>
          <w:sz w:val="20"/>
          <w:szCs w:val="20"/>
        </w:rPr>
        <w:t xml:space="preserve"> 1</w:t>
      </w:r>
      <w:r w:rsidR="00D353D4">
        <w:rPr>
          <w:rFonts w:ascii="Arial" w:hAnsi="Arial" w:cs="Arial"/>
          <w:i w:val="0"/>
          <w:iCs w:val="0"/>
          <w:color w:val="auto"/>
          <w:sz w:val="20"/>
          <w:szCs w:val="20"/>
          <w:lang w:val="en-US"/>
        </w:rPr>
        <w:t>,</w:t>
      </w:r>
      <w:r w:rsidR="00D353D4">
        <w:rPr>
          <w:rFonts w:ascii="Arial" w:hAnsi="Arial" w:cs="Arial"/>
          <w:i w:val="0"/>
          <w:iCs w:val="0"/>
          <w:color w:val="auto"/>
          <w:sz w:val="20"/>
          <w:szCs w:val="20"/>
        </w:rPr>
        <w:t>875</w:t>
      </w:r>
      <w:r w:rsidR="00D353D4">
        <w:rPr>
          <w:rFonts w:ascii="Arial" w:hAnsi="Arial" w:cs="Arial"/>
          <w:i w:val="0"/>
          <w:iCs w:val="0"/>
          <w:color w:val="auto"/>
          <w:sz w:val="20"/>
          <w:szCs w:val="20"/>
          <w:lang w:val="en-US"/>
        </w:rPr>
        <w:t>,</w:t>
      </w:r>
      <w:r w:rsidRPr="00EC65D0">
        <w:rPr>
          <w:rFonts w:ascii="Arial" w:hAnsi="Arial" w:cs="Arial"/>
          <w:i w:val="0"/>
          <w:iCs w:val="0"/>
          <w:color w:val="auto"/>
          <w:sz w:val="20"/>
          <w:szCs w:val="20"/>
        </w:rPr>
        <w:t>720</w:t>
      </w:r>
      <w:r w:rsidR="00D353D4">
        <w:rPr>
          <w:rFonts w:ascii="Arial" w:hAnsi="Arial" w:cs="Arial"/>
          <w:i w:val="0"/>
          <w:iCs w:val="0"/>
          <w:color w:val="auto"/>
          <w:sz w:val="20"/>
          <w:szCs w:val="20"/>
          <w:lang w:val="en-US"/>
        </w:rPr>
        <w:t xml:space="preserve"> shares</w:t>
      </w:r>
      <w:r w:rsidRPr="00EC65D0">
        <w:rPr>
          <w:rFonts w:ascii="Arial" w:hAnsi="Arial" w:cs="Arial"/>
          <w:i w:val="0"/>
          <w:iCs w:val="0"/>
          <w:color w:val="auto"/>
          <w:sz w:val="20"/>
          <w:szCs w:val="20"/>
        </w:rPr>
        <w:t>.</w:t>
      </w:r>
    </w:p>
    <w:p w:rsidR="00EC65D0" w:rsidRPr="00EC65D0" w:rsidRDefault="006074D0" w:rsidP="00D353D4">
      <w:pPr>
        <w:pStyle w:val="Vnbnnidung0"/>
        <w:numPr>
          <w:ilvl w:val="0"/>
          <w:numId w:val="2"/>
        </w:numPr>
        <w:spacing w:line="240" w:lineRule="auto"/>
        <w:ind w:firstLine="0"/>
        <w:rPr>
          <w:rFonts w:ascii="Arial" w:hAnsi="Arial" w:cs="Arial"/>
          <w:i w:val="0"/>
          <w:color w:val="auto"/>
          <w:sz w:val="20"/>
          <w:szCs w:val="20"/>
        </w:rPr>
      </w:pPr>
      <w:bookmarkStart w:id="19" w:name="bookmark29"/>
      <w:bookmarkEnd w:id="19"/>
      <w:r w:rsidRPr="00EC65D0">
        <w:rPr>
          <w:rFonts w:ascii="Arial" w:hAnsi="Arial" w:cs="Arial"/>
          <w:i w:val="0"/>
          <w:color w:val="auto"/>
          <w:sz w:val="20"/>
          <w:szCs w:val="20"/>
        </w:rPr>
        <w:t>Expected transferred value:</w:t>
      </w:r>
      <w:r w:rsidRPr="00EC65D0">
        <w:rPr>
          <w:rFonts w:ascii="Arial" w:hAnsi="Arial" w:cs="Arial"/>
          <w:i w:val="0"/>
          <w:iCs w:val="0"/>
          <w:color w:val="auto"/>
          <w:sz w:val="20"/>
          <w:szCs w:val="20"/>
        </w:rPr>
        <w:t xml:space="preserve"> </w:t>
      </w:r>
      <w:r w:rsidR="00D353D4">
        <w:rPr>
          <w:rFonts w:ascii="Arial" w:hAnsi="Arial" w:cs="Arial"/>
          <w:i w:val="0"/>
          <w:iCs w:val="0"/>
          <w:color w:val="auto"/>
          <w:sz w:val="20"/>
          <w:szCs w:val="20"/>
          <w:lang w:val="en-US"/>
        </w:rPr>
        <w:t>none</w:t>
      </w:r>
    </w:p>
    <w:p w:rsidR="008E4B57" w:rsidRPr="00EC65D0" w:rsidRDefault="006074D0" w:rsidP="00D353D4">
      <w:pPr>
        <w:pStyle w:val="Vnbnnidung0"/>
        <w:numPr>
          <w:ilvl w:val="0"/>
          <w:numId w:val="2"/>
        </w:numPr>
        <w:spacing w:after="100" w:line="233" w:lineRule="auto"/>
        <w:ind w:firstLine="0"/>
        <w:rPr>
          <w:rFonts w:ascii="Arial" w:hAnsi="Arial" w:cs="Arial"/>
          <w:i w:val="0"/>
          <w:color w:val="auto"/>
          <w:sz w:val="20"/>
          <w:szCs w:val="20"/>
        </w:rPr>
      </w:pPr>
      <w:bookmarkStart w:id="20" w:name="bookmark30"/>
      <w:bookmarkEnd w:id="20"/>
      <w:r w:rsidRPr="00EC65D0">
        <w:rPr>
          <w:rFonts w:ascii="Arial" w:hAnsi="Arial" w:cs="Arial"/>
          <w:i w:val="0"/>
          <w:iCs w:val="0"/>
          <w:color w:val="auto"/>
          <w:sz w:val="20"/>
          <w:szCs w:val="20"/>
        </w:rPr>
        <w:t xml:space="preserve">Number </w:t>
      </w:r>
      <w:r w:rsidRPr="00EC65D0">
        <w:rPr>
          <w:rFonts w:ascii="Arial" w:hAnsi="Arial" w:cs="Arial"/>
          <w:i w:val="0"/>
          <w:color w:val="auto"/>
          <w:sz w:val="20"/>
          <w:szCs w:val="20"/>
        </w:rPr>
        <w:t>of shares expected to hold after exercising the right to purchase:</w:t>
      </w:r>
      <w:r w:rsidRPr="00EC65D0">
        <w:rPr>
          <w:rFonts w:ascii="Arial" w:hAnsi="Arial" w:cs="Arial"/>
          <w:i w:val="0"/>
          <w:iCs w:val="0"/>
          <w:color w:val="auto"/>
          <w:sz w:val="20"/>
          <w:szCs w:val="20"/>
        </w:rPr>
        <w:t xml:space="preserve"> 2</w:t>
      </w:r>
      <w:r w:rsidR="00D353D4">
        <w:rPr>
          <w:rFonts w:ascii="Arial" w:hAnsi="Arial" w:cs="Arial"/>
          <w:i w:val="0"/>
          <w:iCs w:val="0"/>
          <w:color w:val="auto"/>
          <w:sz w:val="20"/>
          <w:szCs w:val="20"/>
          <w:lang w:val="en-US"/>
        </w:rPr>
        <w:t>,</w:t>
      </w:r>
      <w:r w:rsidR="00D353D4">
        <w:rPr>
          <w:rFonts w:ascii="Arial" w:hAnsi="Arial" w:cs="Arial"/>
          <w:i w:val="0"/>
          <w:iCs w:val="0"/>
          <w:color w:val="auto"/>
          <w:sz w:val="20"/>
          <w:szCs w:val="20"/>
        </w:rPr>
        <w:t>768</w:t>
      </w:r>
      <w:r w:rsidR="00D353D4">
        <w:rPr>
          <w:rFonts w:ascii="Arial" w:hAnsi="Arial" w:cs="Arial"/>
          <w:i w:val="0"/>
          <w:iCs w:val="0"/>
          <w:color w:val="auto"/>
          <w:sz w:val="20"/>
          <w:szCs w:val="20"/>
          <w:lang w:val="en-US"/>
        </w:rPr>
        <w:t>,</w:t>
      </w:r>
      <w:r w:rsidRPr="00EC65D0">
        <w:rPr>
          <w:rFonts w:ascii="Arial" w:hAnsi="Arial" w:cs="Arial"/>
          <w:i w:val="0"/>
          <w:iCs w:val="0"/>
          <w:color w:val="auto"/>
          <w:sz w:val="20"/>
          <w:szCs w:val="20"/>
        </w:rPr>
        <w:t xml:space="preserve">920 </w:t>
      </w:r>
      <w:r w:rsidR="00D353D4">
        <w:rPr>
          <w:rFonts w:ascii="Arial" w:hAnsi="Arial" w:cs="Arial"/>
          <w:i w:val="0"/>
          <w:iCs w:val="0"/>
          <w:color w:val="auto"/>
          <w:sz w:val="20"/>
          <w:szCs w:val="20"/>
          <w:lang w:val="en-US"/>
        </w:rPr>
        <w:t>shares (29%)</w:t>
      </w:r>
    </w:p>
    <w:p w:rsidR="008E4B57" w:rsidRPr="00EC65D0" w:rsidRDefault="006074D0" w:rsidP="00D353D4">
      <w:pPr>
        <w:pStyle w:val="Vnbnnidung0"/>
        <w:numPr>
          <w:ilvl w:val="0"/>
          <w:numId w:val="2"/>
        </w:numPr>
        <w:spacing w:after="100" w:line="240" w:lineRule="auto"/>
        <w:ind w:firstLine="0"/>
        <w:rPr>
          <w:rFonts w:ascii="Arial" w:hAnsi="Arial" w:cs="Arial"/>
          <w:i w:val="0"/>
          <w:color w:val="auto"/>
          <w:sz w:val="20"/>
          <w:szCs w:val="20"/>
        </w:rPr>
      </w:pPr>
      <w:bookmarkStart w:id="21" w:name="bookmark31"/>
      <w:bookmarkEnd w:id="21"/>
      <w:r w:rsidRPr="00EC65D0">
        <w:rPr>
          <w:rFonts w:ascii="Arial" w:hAnsi="Arial" w:cs="Arial"/>
          <w:i w:val="0"/>
          <w:color w:val="auto"/>
          <w:sz w:val="20"/>
          <w:szCs w:val="20"/>
        </w:rPr>
        <w:t>Method of transaction:</w:t>
      </w:r>
      <w:r w:rsidRPr="00EC65D0">
        <w:rPr>
          <w:rFonts w:ascii="Arial" w:hAnsi="Arial" w:cs="Arial"/>
          <w:i w:val="0"/>
          <w:iCs w:val="0"/>
          <w:color w:val="auto"/>
          <w:sz w:val="20"/>
          <w:szCs w:val="20"/>
        </w:rPr>
        <w:t xml:space="preserve"> </w:t>
      </w:r>
      <w:r w:rsidR="00D353D4" w:rsidRPr="00D353D4">
        <w:rPr>
          <w:rFonts w:ascii="Arial" w:hAnsi="Arial" w:cs="Arial"/>
          <w:i w:val="0"/>
          <w:iCs w:val="0"/>
          <w:color w:val="auto"/>
          <w:sz w:val="20"/>
          <w:szCs w:val="20"/>
        </w:rPr>
        <w:t xml:space="preserve">exercise the right to buy additional shares issued to </w:t>
      </w:r>
      <w:r w:rsidR="00D353D4">
        <w:rPr>
          <w:rFonts w:ascii="Arial" w:hAnsi="Arial" w:cs="Arial"/>
          <w:i w:val="0"/>
          <w:iCs w:val="0"/>
          <w:color w:val="auto"/>
          <w:sz w:val="20"/>
          <w:szCs w:val="20"/>
          <w:lang w:val="en-US"/>
        </w:rPr>
        <w:t>outstanding</w:t>
      </w:r>
      <w:r w:rsidR="00D353D4" w:rsidRPr="00D353D4">
        <w:rPr>
          <w:rFonts w:ascii="Arial" w:hAnsi="Arial" w:cs="Arial"/>
          <w:i w:val="0"/>
          <w:iCs w:val="0"/>
          <w:color w:val="auto"/>
          <w:sz w:val="20"/>
          <w:szCs w:val="20"/>
        </w:rPr>
        <w:t xml:space="preserve"> shareholders</w:t>
      </w:r>
      <w:r w:rsidRPr="00EC65D0">
        <w:rPr>
          <w:rFonts w:ascii="Arial" w:hAnsi="Arial" w:cs="Arial"/>
          <w:i w:val="0"/>
          <w:iCs w:val="0"/>
          <w:color w:val="auto"/>
          <w:sz w:val="20"/>
          <w:szCs w:val="20"/>
        </w:rPr>
        <w:t>.</w:t>
      </w:r>
    </w:p>
    <w:p w:rsidR="008E4B57" w:rsidRPr="00EC65D0" w:rsidRDefault="006074D0" w:rsidP="00D353D4">
      <w:pPr>
        <w:pStyle w:val="Vnbnnidung0"/>
        <w:numPr>
          <w:ilvl w:val="0"/>
          <w:numId w:val="2"/>
        </w:numPr>
        <w:spacing w:after="0" w:line="233" w:lineRule="auto"/>
        <w:ind w:firstLine="0"/>
        <w:rPr>
          <w:rFonts w:ascii="Arial" w:hAnsi="Arial" w:cs="Arial"/>
          <w:i w:val="0"/>
          <w:color w:val="auto"/>
          <w:sz w:val="20"/>
          <w:szCs w:val="20"/>
        </w:rPr>
        <w:sectPr w:rsidR="008E4B57" w:rsidRPr="00EC65D0" w:rsidSect="00EC65D0">
          <w:type w:val="continuous"/>
          <w:pgSz w:w="12240" w:h="15840"/>
          <w:pgMar w:top="1440" w:right="1080" w:bottom="1440" w:left="1080" w:header="1194" w:footer="1326" w:gutter="0"/>
          <w:cols w:space="720"/>
          <w:noEndnote/>
          <w:docGrid w:linePitch="360"/>
        </w:sectPr>
      </w:pPr>
      <w:bookmarkStart w:id="22" w:name="bookmark32"/>
      <w:bookmarkEnd w:id="22"/>
      <w:r w:rsidRPr="00EC65D0">
        <w:rPr>
          <w:rFonts w:ascii="Arial" w:hAnsi="Arial" w:cs="Arial"/>
          <w:i w:val="0"/>
          <w:color w:val="auto"/>
          <w:sz w:val="20"/>
          <w:szCs w:val="20"/>
        </w:rPr>
        <w:t>Expected trading time:</w:t>
      </w:r>
      <w:r w:rsidRPr="00EC65D0">
        <w:rPr>
          <w:rFonts w:ascii="Arial" w:hAnsi="Arial" w:cs="Arial"/>
          <w:i w:val="0"/>
          <w:iCs w:val="0"/>
          <w:color w:val="auto"/>
          <w:sz w:val="20"/>
          <w:szCs w:val="20"/>
        </w:rPr>
        <w:t xml:space="preserve"> from 30/05/2024 </w:t>
      </w:r>
      <w:r w:rsidR="00EC65D0">
        <w:rPr>
          <w:rFonts w:ascii="Arial" w:hAnsi="Arial" w:cs="Arial"/>
          <w:i w:val="0"/>
          <w:iCs w:val="0"/>
          <w:color w:val="auto"/>
          <w:sz w:val="20"/>
          <w:szCs w:val="20"/>
          <w:lang w:val="en-US"/>
        </w:rPr>
        <w:t>to</w:t>
      </w:r>
      <w:r w:rsidRPr="00EC65D0">
        <w:rPr>
          <w:rFonts w:ascii="Arial" w:hAnsi="Arial" w:cs="Arial"/>
          <w:i w:val="0"/>
          <w:iCs w:val="0"/>
          <w:color w:val="auto"/>
          <w:sz w:val="20"/>
          <w:szCs w:val="20"/>
        </w:rPr>
        <w:t xml:space="preserve"> 31/05/2024.</w:t>
      </w:r>
    </w:p>
    <w:p w:rsidR="008E4B57" w:rsidRPr="00EC65D0" w:rsidRDefault="008E4B57">
      <w:pPr>
        <w:spacing w:line="139" w:lineRule="exact"/>
        <w:rPr>
          <w:rFonts w:ascii="Arial" w:hAnsi="Arial" w:cs="Arial"/>
          <w:color w:val="auto"/>
          <w:sz w:val="20"/>
          <w:szCs w:val="20"/>
        </w:rPr>
      </w:pPr>
    </w:p>
    <w:p w:rsidR="008E4B57" w:rsidRPr="00EC65D0" w:rsidRDefault="008E4B57">
      <w:pPr>
        <w:spacing w:line="1" w:lineRule="exact"/>
        <w:rPr>
          <w:rFonts w:ascii="Arial" w:hAnsi="Arial" w:cs="Arial"/>
          <w:color w:val="auto"/>
          <w:sz w:val="20"/>
          <w:szCs w:val="20"/>
        </w:rPr>
        <w:sectPr w:rsidR="008E4B57" w:rsidRPr="00EC65D0" w:rsidSect="00EC65D0">
          <w:type w:val="continuous"/>
          <w:pgSz w:w="12240" w:h="15840"/>
          <w:pgMar w:top="1440" w:right="1080" w:bottom="1440" w:left="1080" w:header="0" w:footer="3" w:gutter="0"/>
          <w:cols w:space="720"/>
          <w:noEndnote/>
          <w:docGrid w:linePitch="360"/>
        </w:sectPr>
      </w:pPr>
    </w:p>
    <w:p w:rsidR="008E4B57" w:rsidRPr="00EC65D0" w:rsidRDefault="008E4B57" w:rsidP="00D353D4">
      <w:pPr>
        <w:spacing w:line="360" w:lineRule="exact"/>
        <w:rPr>
          <w:rFonts w:ascii="Arial" w:hAnsi="Arial" w:cs="Arial"/>
          <w:color w:val="auto"/>
          <w:sz w:val="20"/>
          <w:szCs w:val="20"/>
        </w:rPr>
      </w:pPr>
    </w:p>
    <w:sectPr w:rsidR="008E4B57" w:rsidRPr="00EC65D0" w:rsidSect="00EC65D0">
      <w:type w:val="continuous"/>
      <w:pgSz w:w="12240" w:h="1584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D2" w:rsidRDefault="00CA54D2">
      <w:r>
        <w:separator/>
      </w:r>
    </w:p>
  </w:endnote>
  <w:endnote w:type="continuationSeparator" w:id="0">
    <w:p w:rsidR="00CA54D2" w:rsidRDefault="00CA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D2" w:rsidRDefault="00CA54D2"/>
  </w:footnote>
  <w:footnote w:type="continuationSeparator" w:id="0">
    <w:p w:rsidR="00CA54D2" w:rsidRDefault="00CA54D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32673"/>
    <w:multiLevelType w:val="multilevel"/>
    <w:tmpl w:val="940E7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F1C40"/>
    <w:multiLevelType w:val="multilevel"/>
    <w:tmpl w:val="007C177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447078"/>
    <w:multiLevelType w:val="multilevel"/>
    <w:tmpl w:val="E8AA70C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57"/>
    <w:rsid w:val="00182121"/>
    <w:rsid w:val="006074D0"/>
    <w:rsid w:val="008E4B57"/>
    <w:rsid w:val="00CA54D2"/>
    <w:rsid w:val="00D353D4"/>
    <w:rsid w:val="00EC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187F"/>
  <w15:docId w15:val="{B25B0777-DFB1-4077-BD63-096F4A7D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7C4650"/>
      <w:sz w:val="40"/>
      <w:szCs w:val="4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color w:val="1F2246"/>
      <w:w w:val="7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B616C"/>
      <w:sz w:val="13"/>
      <w:szCs w:val="13"/>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character" w:customStyle="1" w:styleId="Chthchnh">
    <w:name w:val="Chú thích ảnh_"/>
    <w:basedOn w:val="DefaultParagraphFont"/>
    <w:link w:val="Chthchnh0"/>
    <w:rPr>
      <w:rFonts w:ascii="Arial" w:eastAsia="Arial" w:hAnsi="Arial" w:cs="Arial"/>
      <w:b w:val="0"/>
      <w:bCs w:val="0"/>
      <w:i w:val="0"/>
      <w:iCs w:val="0"/>
      <w:smallCaps/>
      <w:strike w:val="0"/>
      <w:color w:val="7C465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7C4650"/>
      <w:u w:val="none"/>
      <w:shd w:val="clear" w:color="auto" w:fill="auto"/>
    </w:rPr>
  </w:style>
  <w:style w:type="paragraph" w:customStyle="1" w:styleId="Vnbnnidung40">
    <w:name w:val="Văn bản nội dung (4)"/>
    <w:basedOn w:val="Normal"/>
    <w:link w:val="Vnbnnidung4"/>
    <w:pPr>
      <w:spacing w:line="194" w:lineRule="auto"/>
      <w:jc w:val="right"/>
    </w:pPr>
    <w:rPr>
      <w:rFonts w:ascii="Times New Roman" w:eastAsia="Times New Roman" w:hAnsi="Times New Roman" w:cs="Times New Roman"/>
      <w:i/>
      <w:iCs/>
      <w:color w:val="7C4650"/>
      <w:sz w:val="40"/>
      <w:szCs w:val="40"/>
    </w:rPr>
  </w:style>
  <w:style w:type="paragraph" w:customStyle="1" w:styleId="Vnbnnidung50">
    <w:name w:val="Văn bản nội dung (5)"/>
    <w:basedOn w:val="Normal"/>
    <w:link w:val="Vnbnnidung5"/>
    <w:rPr>
      <w:rFonts w:ascii="Times New Roman" w:eastAsia="Times New Roman" w:hAnsi="Times New Roman" w:cs="Times New Roman"/>
      <w:i/>
      <w:iCs/>
      <w:color w:val="1F2246"/>
      <w:w w:val="70"/>
      <w:sz w:val="28"/>
      <w:szCs w:val="28"/>
    </w:rPr>
  </w:style>
  <w:style w:type="paragraph" w:customStyle="1" w:styleId="Vnbnnidung0">
    <w:name w:val="Văn bản nội dung"/>
    <w:basedOn w:val="Normal"/>
    <w:link w:val="Vnbnnidung"/>
    <w:pPr>
      <w:spacing w:after="80" w:line="257" w:lineRule="auto"/>
      <w:ind w:firstLine="400"/>
    </w:pPr>
    <w:rPr>
      <w:rFonts w:ascii="Times New Roman" w:eastAsia="Times New Roman" w:hAnsi="Times New Roman" w:cs="Times New Roman"/>
      <w:i/>
      <w:iCs/>
      <w:sz w:val="19"/>
      <w:szCs w:val="19"/>
    </w:rPr>
  </w:style>
  <w:style w:type="paragraph" w:customStyle="1" w:styleId="Vnbnnidung30">
    <w:name w:val="Văn bản nội dung (3)"/>
    <w:basedOn w:val="Normal"/>
    <w:link w:val="Vnbnnidung3"/>
    <w:pPr>
      <w:spacing w:before="80" w:line="360" w:lineRule="auto"/>
    </w:pPr>
    <w:rPr>
      <w:rFonts w:ascii="Arial" w:eastAsia="Arial" w:hAnsi="Arial" w:cs="Arial"/>
      <w:color w:val="AB616C"/>
      <w:sz w:val="13"/>
      <w:szCs w:val="13"/>
    </w:rPr>
  </w:style>
  <w:style w:type="paragraph" w:customStyle="1" w:styleId="Vnbnnidung20">
    <w:name w:val="Văn bản nội dung (2)"/>
    <w:basedOn w:val="Normal"/>
    <w:link w:val="Vnbnnidung2"/>
    <w:rPr>
      <w:rFonts w:ascii="Arial" w:eastAsia="Arial" w:hAnsi="Arial" w:cs="Arial"/>
      <w:sz w:val="16"/>
      <w:szCs w:val="16"/>
    </w:rPr>
  </w:style>
  <w:style w:type="paragraph" w:customStyle="1" w:styleId="Chthchnh0">
    <w:name w:val="Chú thích ảnh"/>
    <w:basedOn w:val="Normal"/>
    <w:link w:val="Chthchnh"/>
    <w:rPr>
      <w:rFonts w:ascii="Arial" w:eastAsia="Arial" w:hAnsi="Arial" w:cs="Arial"/>
      <w:smallCaps/>
      <w:color w:val="7C4650"/>
      <w:sz w:val="15"/>
      <w:szCs w:val="15"/>
    </w:rPr>
  </w:style>
  <w:style w:type="paragraph" w:customStyle="1" w:styleId="Tiu10">
    <w:name w:val="Tiêu đề #1"/>
    <w:basedOn w:val="Normal"/>
    <w:link w:val="Tiu1"/>
    <w:pPr>
      <w:spacing w:line="218" w:lineRule="auto"/>
      <w:jc w:val="center"/>
      <w:outlineLvl w:val="0"/>
    </w:pPr>
    <w:rPr>
      <w:rFonts w:ascii="Times New Roman" w:eastAsia="Times New Roman" w:hAnsi="Times New Roman" w:cs="Times New Roman"/>
      <w:color w:val="7C46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Phụ lục XIV</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XIV</dc:title>
  <dc:subject/>
  <dc:creator/>
  <cp:keywords/>
  <cp:lastModifiedBy>Trinh Ha Phuong</cp:lastModifiedBy>
  <cp:revision>4</cp:revision>
  <dcterms:created xsi:type="dcterms:W3CDTF">2024-05-28T03:15:00Z</dcterms:created>
  <dcterms:modified xsi:type="dcterms:W3CDTF">2024-05-28T03:37:00Z</dcterms:modified>
</cp:coreProperties>
</file>