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A77C6" w:rsidRPr="00264014" w:rsidRDefault="0067483C" w:rsidP="00F15BD4">
      <w:pPr>
        <w:pBdr>
          <w:top w:val="nil"/>
          <w:left w:val="nil"/>
          <w:bottom w:val="nil"/>
          <w:right w:val="nil"/>
          <w:between w:val="nil"/>
        </w:pBdr>
        <w:tabs>
          <w:tab w:val="left" w:pos="3858"/>
        </w:tabs>
        <w:spacing w:after="120" w:line="360" w:lineRule="auto"/>
        <w:jc w:val="both"/>
        <w:rPr>
          <w:rFonts w:ascii="Arial" w:eastAsia="Arial" w:hAnsi="Arial" w:cs="Arial"/>
          <w:b/>
          <w:color w:val="010000"/>
          <w:sz w:val="20"/>
          <w:szCs w:val="20"/>
        </w:rPr>
      </w:pPr>
      <w:r w:rsidRPr="00264014">
        <w:rPr>
          <w:rFonts w:ascii="Arial" w:hAnsi="Arial"/>
          <w:b/>
          <w:color w:val="010000"/>
          <w:sz w:val="20"/>
        </w:rPr>
        <w:t>ATG: Explanation related to Financial Statements 2023</w:t>
      </w:r>
    </w:p>
    <w:p w14:paraId="00000002" w14:textId="3516308A" w:rsidR="00DA77C6" w:rsidRPr="00264014" w:rsidRDefault="0067483C" w:rsidP="00F15BD4">
      <w:pPr>
        <w:pBdr>
          <w:top w:val="nil"/>
          <w:left w:val="nil"/>
          <w:bottom w:val="nil"/>
          <w:right w:val="nil"/>
          <w:between w:val="nil"/>
        </w:pBdr>
        <w:tabs>
          <w:tab w:val="left" w:pos="3858"/>
        </w:tabs>
        <w:spacing w:after="120" w:line="360" w:lineRule="auto"/>
        <w:jc w:val="both"/>
        <w:rPr>
          <w:rFonts w:ascii="Arial" w:eastAsia="Arial" w:hAnsi="Arial" w:cs="Arial"/>
          <w:color w:val="010000"/>
          <w:sz w:val="20"/>
          <w:szCs w:val="20"/>
        </w:rPr>
      </w:pPr>
      <w:r w:rsidRPr="00264014">
        <w:rPr>
          <w:rFonts w:ascii="Arial" w:hAnsi="Arial"/>
          <w:color w:val="010000"/>
          <w:sz w:val="20"/>
        </w:rPr>
        <w:t>On May 23, 2024</w:t>
      </w:r>
      <w:r w:rsidR="00681138" w:rsidRPr="00264014">
        <w:rPr>
          <w:rFonts w:ascii="Arial" w:hAnsi="Arial"/>
          <w:color w:val="010000"/>
          <w:sz w:val="20"/>
        </w:rPr>
        <w:t>,</w:t>
      </w:r>
      <w:r w:rsidRPr="00264014">
        <w:rPr>
          <w:rFonts w:ascii="Arial" w:hAnsi="Arial"/>
          <w:color w:val="010000"/>
          <w:sz w:val="20"/>
        </w:rPr>
        <w:t xml:space="preserve"> An Truong </w:t>
      </w:r>
      <w:proofErr w:type="gramStart"/>
      <w:r w:rsidRPr="00264014">
        <w:rPr>
          <w:rFonts w:ascii="Arial" w:hAnsi="Arial"/>
          <w:color w:val="010000"/>
          <w:sz w:val="20"/>
        </w:rPr>
        <w:t>An</w:t>
      </w:r>
      <w:proofErr w:type="gramEnd"/>
      <w:r w:rsidRPr="00264014">
        <w:rPr>
          <w:rFonts w:ascii="Arial" w:hAnsi="Arial"/>
          <w:color w:val="010000"/>
          <w:sz w:val="20"/>
        </w:rPr>
        <w:t xml:space="preserve"> Joint Stock Company announced Official Dispatch No. 2305/2024/TCKT-ATG explaining the auditor's opinion on the Audited Financial Statements 2023 as follows: </w:t>
      </w:r>
    </w:p>
    <w:p w14:paraId="00000003" w14:textId="4D631E5D" w:rsidR="00DA77C6" w:rsidRPr="00264014" w:rsidRDefault="0067483C" w:rsidP="00F15BD4">
      <w:pPr>
        <w:pBdr>
          <w:top w:val="nil"/>
          <w:left w:val="nil"/>
          <w:bottom w:val="nil"/>
          <w:right w:val="nil"/>
          <w:between w:val="nil"/>
        </w:pBdr>
        <w:spacing w:after="120" w:line="360" w:lineRule="auto"/>
        <w:jc w:val="both"/>
        <w:rPr>
          <w:rFonts w:ascii="Arial" w:eastAsia="Arial" w:hAnsi="Arial" w:cs="Arial"/>
          <w:color w:val="010000"/>
          <w:sz w:val="20"/>
          <w:szCs w:val="20"/>
        </w:rPr>
      </w:pPr>
      <w:r w:rsidRPr="00264014">
        <w:rPr>
          <w:rFonts w:ascii="Arial" w:hAnsi="Arial"/>
          <w:color w:val="010000"/>
          <w:sz w:val="20"/>
        </w:rPr>
        <w:t>The Financial Statements 2023 audited by Moore AISC Auditing and Informatics Services Company Limited includ</w:t>
      </w:r>
      <w:r w:rsidR="00681138" w:rsidRPr="00264014">
        <w:rPr>
          <w:rFonts w:ascii="Arial" w:hAnsi="Arial"/>
          <w:color w:val="010000"/>
          <w:sz w:val="20"/>
        </w:rPr>
        <w:t>es b</w:t>
      </w:r>
      <w:r w:rsidRPr="00264014">
        <w:rPr>
          <w:rFonts w:ascii="Arial" w:hAnsi="Arial"/>
          <w:color w:val="010000"/>
          <w:sz w:val="20"/>
        </w:rPr>
        <w:t>alance sheet;</w:t>
      </w:r>
      <w:r w:rsidR="00681138" w:rsidRPr="00264014">
        <w:rPr>
          <w:rFonts w:ascii="Arial" w:hAnsi="Arial"/>
          <w:color w:val="010000"/>
          <w:sz w:val="20"/>
        </w:rPr>
        <w:t xml:space="preserve"> Income Statements</w:t>
      </w:r>
      <w:r w:rsidRPr="00264014">
        <w:rPr>
          <w:rFonts w:ascii="Arial" w:hAnsi="Arial"/>
          <w:color w:val="010000"/>
          <w:sz w:val="20"/>
        </w:rPr>
        <w:t xml:space="preserve">; </w:t>
      </w:r>
      <w:r w:rsidR="00681138" w:rsidRPr="00264014">
        <w:rPr>
          <w:rFonts w:ascii="Arial" w:hAnsi="Arial"/>
          <w:color w:val="010000"/>
          <w:sz w:val="20"/>
        </w:rPr>
        <w:t>C</w:t>
      </w:r>
      <w:r w:rsidRPr="00264014">
        <w:rPr>
          <w:rFonts w:ascii="Arial" w:hAnsi="Arial"/>
          <w:color w:val="010000"/>
          <w:sz w:val="20"/>
        </w:rPr>
        <w:t>ash flow</w:t>
      </w:r>
      <w:r w:rsidR="00681138" w:rsidRPr="00264014">
        <w:rPr>
          <w:rFonts w:ascii="Arial" w:hAnsi="Arial"/>
          <w:color w:val="010000"/>
          <w:sz w:val="20"/>
        </w:rPr>
        <w:t xml:space="preserve"> Statements</w:t>
      </w:r>
      <w:r w:rsidRPr="00264014">
        <w:rPr>
          <w:rFonts w:ascii="Arial" w:hAnsi="Arial"/>
          <w:color w:val="010000"/>
          <w:sz w:val="20"/>
        </w:rPr>
        <w:t xml:space="preserve">; </w:t>
      </w:r>
      <w:r w:rsidR="00681138" w:rsidRPr="00264014">
        <w:rPr>
          <w:rFonts w:ascii="Arial" w:hAnsi="Arial"/>
          <w:color w:val="010000"/>
          <w:sz w:val="20"/>
        </w:rPr>
        <w:t xml:space="preserve">and </w:t>
      </w:r>
      <w:r w:rsidRPr="00264014">
        <w:rPr>
          <w:rFonts w:ascii="Arial" w:hAnsi="Arial"/>
          <w:color w:val="010000"/>
          <w:sz w:val="20"/>
        </w:rPr>
        <w:t xml:space="preserve">Explanation of </w:t>
      </w:r>
      <w:r w:rsidR="00681138" w:rsidRPr="00264014">
        <w:rPr>
          <w:rFonts w:ascii="Arial" w:hAnsi="Arial"/>
          <w:color w:val="010000"/>
          <w:sz w:val="20"/>
        </w:rPr>
        <w:t xml:space="preserve">the </w:t>
      </w:r>
      <w:r w:rsidRPr="00264014">
        <w:rPr>
          <w:rFonts w:ascii="Arial" w:hAnsi="Arial"/>
          <w:color w:val="010000"/>
          <w:sz w:val="20"/>
        </w:rPr>
        <w:t>Financial Statement</w:t>
      </w:r>
      <w:r w:rsidR="00681138" w:rsidRPr="00264014">
        <w:rPr>
          <w:rFonts w:ascii="Arial" w:hAnsi="Arial"/>
          <w:color w:val="010000"/>
          <w:sz w:val="20"/>
        </w:rPr>
        <w:t>s</w:t>
      </w:r>
      <w:r w:rsidRPr="00264014">
        <w:rPr>
          <w:rFonts w:ascii="Arial" w:hAnsi="Arial"/>
          <w:color w:val="010000"/>
          <w:sz w:val="20"/>
        </w:rPr>
        <w:t xml:space="preserve"> according to legal regulations on accounting and auditing. </w:t>
      </w:r>
      <w:r w:rsidR="00F15BD4">
        <w:rPr>
          <w:rFonts w:ascii="Arial" w:hAnsi="Arial"/>
          <w:color w:val="010000"/>
          <w:sz w:val="20"/>
        </w:rPr>
        <w:t>The auditor's</w:t>
      </w:r>
      <w:r w:rsidRPr="00264014">
        <w:rPr>
          <w:rFonts w:ascii="Arial" w:hAnsi="Arial"/>
          <w:color w:val="010000"/>
          <w:sz w:val="20"/>
        </w:rPr>
        <w:t xml:space="preserve"> opinion for the Financial Statements 2023 is a </w:t>
      </w:r>
      <w:r w:rsidR="00681138" w:rsidRPr="00264014">
        <w:rPr>
          <w:rFonts w:ascii="Arial" w:hAnsi="Arial"/>
          <w:color w:val="010000"/>
          <w:sz w:val="20"/>
        </w:rPr>
        <w:t>disclaimer of opinion</w:t>
      </w:r>
      <w:r w:rsidRPr="00264014">
        <w:rPr>
          <w:rFonts w:ascii="Arial" w:hAnsi="Arial"/>
          <w:color w:val="010000"/>
          <w:sz w:val="20"/>
        </w:rPr>
        <w:t>, due to not having collected complete dossiers</w:t>
      </w:r>
      <w:r w:rsidR="00681138" w:rsidRPr="00264014">
        <w:rPr>
          <w:rFonts w:ascii="Arial" w:hAnsi="Arial"/>
          <w:color w:val="010000"/>
          <w:sz w:val="20"/>
        </w:rPr>
        <w:t xml:space="preserve">, </w:t>
      </w:r>
      <w:r w:rsidRPr="00264014">
        <w:rPr>
          <w:rFonts w:ascii="Arial" w:hAnsi="Arial"/>
          <w:color w:val="010000"/>
          <w:sz w:val="20"/>
        </w:rPr>
        <w:t xml:space="preserve">documents, and confirmation letters in the form of direct responses on customer receivables and prepayments to sellers as </w:t>
      </w:r>
      <w:r w:rsidR="00681138" w:rsidRPr="00264014">
        <w:rPr>
          <w:rFonts w:ascii="Arial" w:hAnsi="Arial"/>
          <w:color w:val="010000"/>
          <w:sz w:val="20"/>
        </w:rPr>
        <w:t>of</w:t>
      </w:r>
      <w:r w:rsidRPr="00264014">
        <w:rPr>
          <w:rFonts w:ascii="Arial" w:hAnsi="Arial"/>
          <w:color w:val="010000"/>
          <w:sz w:val="20"/>
        </w:rPr>
        <w:t xml:space="preserve"> December 31, 2023; Appropriate audit evidence regarding the Company's recording of accounts receivable write-off entries; prepayments to sellers; deposits, escrows, provisions for corresponding bad debts and dossiers </w:t>
      </w:r>
      <w:r w:rsidR="005D7548" w:rsidRPr="00264014">
        <w:rPr>
          <w:rFonts w:ascii="Arial" w:hAnsi="Arial"/>
          <w:color w:val="010000"/>
          <w:sz w:val="20"/>
        </w:rPr>
        <w:t xml:space="preserve">on clearing debts payable to sellers </w:t>
      </w:r>
      <w:r w:rsidRPr="00264014">
        <w:rPr>
          <w:rFonts w:ascii="Arial" w:hAnsi="Arial"/>
          <w:color w:val="010000"/>
          <w:sz w:val="20"/>
        </w:rPr>
        <w:t>of the Company.</w:t>
      </w:r>
    </w:p>
    <w:p w14:paraId="00000004" w14:textId="330411C2" w:rsidR="00DA77C6" w:rsidRPr="00264014" w:rsidRDefault="0067483C" w:rsidP="00F15BD4">
      <w:pPr>
        <w:pBdr>
          <w:top w:val="nil"/>
          <w:left w:val="nil"/>
          <w:bottom w:val="nil"/>
          <w:right w:val="nil"/>
          <w:between w:val="nil"/>
        </w:pBdr>
        <w:spacing w:after="120" w:line="360" w:lineRule="auto"/>
        <w:jc w:val="both"/>
        <w:rPr>
          <w:rFonts w:ascii="Arial" w:eastAsia="Arial" w:hAnsi="Arial" w:cs="Arial"/>
          <w:color w:val="010000"/>
          <w:sz w:val="20"/>
          <w:szCs w:val="20"/>
        </w:rPr>
      </w:pPr>
      <w:r w:rsidRPr="00264014">
        <w:rPr>
          <w:rFonts w:ascii="Arial" w:hAnsi="Arial"/>
          <w:color w:val="010000"/>
          <w:sz w:val="20"/>
        </w:rPr>
        <w:t>According to the Audited Financial Statements 2023, the Company incurred losses in 2023</w:t>
      </w:r>
      <w:r w:rsidR="00F15BD4">
        <w:rPr>
          <w:rFonts w:ascii="Arial" w:hAnsi="Arial"/>
          <w:color w:val="010000"/>
          <w:sz w:val="20"/>
        </w:rPr>
        <w:t>,</w:t>
      </w:r>
      <w:r w:rsidRPr="00264014">
        <w:rPr>
          <w:rFonts w:ascii="Arial" w:hAnsi="Arial"/>
          <w:color w:val="010000"/>
          <w:sz w:val="20"/>
        </w:rPr>
        <w:t xml:space="preserve"> and accumulated losses until December 31, 2023</w:t>
      </w:r>
      <w:r w:rsidR="00F15BD4">
        <w:rPr>
          <w:rFonts w:ascii="Arial" w:hAnsi="Arial"/>
          <w:color w:val="010000"/>
          <w:sz w:val="20"/>
        </w:rPr>
        <w:t>,</w:t>
      </w:r>
      <w:r w:rsidRPr="00264014">
        <w:rPr>
          <w:rFonts w:ascii="Arial" w:hAnsi="Arial"/>
          <w:color w:val="010000"/>
          <w:sz w:val="20"/>
        </w:rPr>
        <w:t xml:space="preserve"> are VND 221,649,920 and VND 158,027,879,882, respectively. The main reason is due to the accumulated losses in business operations for many consecutive years under the term of the Board of Directors and the </w:t>
      </w:r>
      <w:r w:rsidR="00264014" w:rsidRPr="00264014">
        <w:rPr>
          <w:rFonts w:ascii="Arial" w:hAnsi="Arial"/>
          <w:color w:val="010000"/>
          <w:sz w:val="20"/>
        </w:rPr>
        <w:t>former</w:t>
      </w:r>
      <w:r w:rsidRPr="00264014">
        <w:rPr>
          <w:rFonts w:ascii="Arial" w:hAnsi="Arial"/>
          <w:color w:val="010000"/>
          <w:sz w:val="20"/>
        </w:rPr>
        <w:t xml:space="preserve"> Board of Directors (term from 2022</w:t>
      </w:r>
      <w:r w:rsidR="00264014" w:rsidRPr="00264014">
        <w:rPr>
          <w:rFonts w:ascii="Arial" w:hAnsi="Arial"/>
          <w:color w:val="010000"/>
          <w:sz w:val="20"/>
        </w:rPr>
        <w:t xml:space="preserve"> and before</w:t>
      </w:r>
      <w:r w:rsidRPr="00264014">
        <w:rPr>
          <w:rFonts w:ascii="Arial" w:hAnsi="Arial"/>
          <w:color w:val="010000"/>
          <w:sz w:val="20"/>
        </w:rPr>
        <w:t xml:space="preserve">), along with the loss of dossiers, documents </w:t>
      </w:r>
      <w:r w:rsidR="00264014" w:rsidRPr="00264014">
        <w:rPr>
          <w:rFonts w:ascii="Arial" w:hAnsi="Arial"/>
          <w:color w:val="010000"/>
          <w:sz w:val="20"/>
        </w:rPr>
        <w:t>r</w:t>
      </w:r>
      <w:r w:rsidRPr="00264014">
        <w:rPr>
          <w:rFonts w:ascii="Arial" w:hAnsi="Arial"/>
          <w:color w:val="010000"/>
          <w:sz w:val="20"/>
        </w:rPr>
        <w:t xml:space="preserve">elated to overdue debts receivable that the </w:t>
      </w:r>
      <w:r w:rsidR="00264014" w:rsidRPr="00264014">
        <w:rPr>
          <w:rFonts w:ascii="Arial" w:hAnsi="Arial"/>
          <w:color w:val="010000"/>
          <w:sz w:val="20"/>
        </w:rPr>
        <w:t xml:space="preserve">former </w:t>
      </w:r>
      <w:r w:rsidRPr="00264014">
        <w:rPr>
          <w:rFonts w:ascii="Arial" w:hAnsi="Arial"/>
          <w:color w:val="010000"/>
          <w:sz w:val="20"/>
        </w:rPr>
        <w:t xml:space="preserve">Board of Directors did not fully hand over to the new Board of Directors (term 2022 - 2027), leading to difficulties in collecting overdue debts, and not </w:t>
      </w:r>
      <w:r w:rsidR="00264014" w:rsidRPr="00264014">
        <w:rPr>
          <w:rFonts w:ascii="Arial" w:hAnsi="Arial"/>
          <w:color w:val="010000"/>
          <w:sz w:val="20"/>
        </w:rPr>
        <w:t>being able to</w:t>
      </w:r>
      <w:r w:rsidRPr="00264014">
        <w:rPr>
          <w:rFonts w:ascii="Arial" w:hAnsi="Arial"/>
          <w:color w:val="010000"/>
          <w:sz w:val="20"/>
        </w:rPr>
        <w:t xml:space="preserve"> overcome the fact that the audit company continues to give auditor’s disclaimer of opinion on the </w:t>
      </w:r>
      <w:r w:rsidR="00264014" w:rsidRPr="00264014">
        <w:rPr>
          <w:rFonts w:ascii="Arial" w:hAnsi="Arial"/>
          <w:color w:val="010000"/>
          <w:sz w:val="20"/>
        </w:rPr>
        <w:t>A</w:t>
      </w:r>
      <w:r w:rsidRPr="00264014">
        <w:rPr>
          <w:rFonts w:ascii="Arial" w:hAnsi="Arial"/>
          <w:color w:val="010000"/>
          <w:sz w:val="20"/>
        </w:rPr>
        <w:t>nnual Financial Statements. The Board of Directors for the 2022 - 2027 term has actively implemented a plan to restructure company operations along with collecting overdue debt many times, sending debt confirmation letters</w:t>
      </w:r>
      <w:r w:rsidR="00264014" w:rsidRPr="00264014">
        <w:rPr>
          <w:rFonts w:ascii="Arial" w:hAnsi="Arial"/>
          <w:color w:val="010000"/>
          <w:sz w:val="20"/>
        </w:rPr>
        <w:t>,</w:t>
      </w:r>
      <w:r w:rsidRPr="00264014">
        <w:rPr>
          <w:rFonts w:ascii="Arial" w:hAnsi="Arial"/>
          <w:color w:val="010000"/>
          <w:sz w:val="20"/>
        </w:rPr>
        <w:t xml:space="preserve"> </w:t>
      </w:r>
      <w:r w:rsidR="00264014" w:rsidRPr="00264014">
        <w:rPr>
          <w:rFonts w:ascii="Arial" w:hAnsi="Arial"/>
          <w:color w:val="010000"/>
          <w:sz w:val="20"/>
        </w:rPr>
        <w:t>and attempting</w:t>
      </w:r>
      <w:r w:rsidRPr="00264014">
        <w:rPr>
          <w:rFonts w:ascii="Arial" w:hAnsi="Arial"/>
          <w:color w:val="010000"/>
          <w:sz w:val="20"/>
        </w:rPr>
        <w:t xml:space="preserve"> to contact overdue debtors o</w:t>
      </w:r>
      <w:r w:rsidR="00264014" w:rsidRPr="00264014">
        <w:rPr>
          <w:rFonts w:ascii="Arial" w:hAnsi="Arial"/>
          <w:color w:val="010000"/>
          <w:sz w:val="20"/>
        </w:rPr>
        <w:t>f</w:t>
      </w:r>
      <w:r w:rsidRPr="00264014">
        <w:rPr>
          <w:rFonts w:ascii="Arial" w:hAnsi="Arial"/>
          <w:color w:val="010000"/>
          <w:sz w:val="20"/>
        </w:rPr>
        <w:t xml:space="preserve"> the Company, but </w:t>
      </w:r>
      <w:r w:rsidR="00264014" w:rsidRPr="00264014">
        <w:rPr>
          <w:rFonts w:ascii="Arial" w:hAnsi="Arial"/>
          <w:color w:val="010000"/>
          <w:sz w:val="20"/>
        </w:rPr>
        <w:t xml:space="preserve">they </w:t>
      </w:r>
      <w:r w:rsidRPr="00264014">
        <w:rPr>
          <w:rFonts w:ascii="Arial" w:hAnsi="Arial"/>
          <w:color w:val="010000"/>
          <w:sz w:val="20"/>
        </w:rPr>
        <w:t xml:space="preserve">could not be contacted and </w:t>
      </w:r>
      <w:r w:rsidR="00264014" w:rsidRPr="00264014">
        <w:rPr>
          <w:rFonts w:ascii="Arial" w:hAnsi="Arial"/>
          <w:color w:val="010000"/>
          <w:sz w:val="20"/>
        </w:rPr>
        <w:t xml:space="preserve">the </w:t>
      </w:r>
      <w:bookmarkStart w:id="0" w:name="_GoBack"/>
      <w:bookmarkEnd w:id="0"/>
      <w:r w:rsidR="00264014" w:rsidRPr="00264014">
        <w:rPr>
          <w:rFonts w:ascii="Arial" w:hAnsi="Arial"/>
          <w:color w:val="010000"/>
          <w:sz w:val="20"/>
        </w:rPr>
        <w:t xml:space="preserve">Company </w:t>
      </w:r>
      <w:r w:rsidRPr="00264014">
        <w:rPr>
          <w:rFonts w:ascii="Arial" w:hAnsi="Arial"/>
          <w:color w:val="010000"/>
          <w:sz w:val="20"/>
        </w:rPr>
        <w:t>did not receive a response to the debt letter. In 2023, when the Company sent debt confirmation letters three times, most of the debtors had changed their personal contact information, and in a state where the</w:t>
      </w:r>
      <w:r w:rsidR="00264014" w:rsidRPr="00264014">
        <w:rPr>
          <w:rFonts w:ascii="Arial" w:hAnsi="Arial"/>
          <w:color w:val="010000"/>
          <w:sz w:val="20"/>
        </w:rPr>
        <w:t>ir</w:t>
      </w:r>
      <w:r w:rsidRPr="00264014">
        <w:rPr>
          <w:rFonts w:ascii="Arial" w:hAnsi="Arial"/>
          <w:color w:val="010000"/>
          <w:sz w:val="20"/>
        </w:rPr>
        <w:t xml:space="preserve"> company was no longer operating, carry out dissolution procedures, etc. for legal entities that have not yet fulfilled their debt payment obligations to the Company.</w:t>
      </w:r>
    </w:p>
    <w:p w14:paraId="00000005" w14:textId="46CE7978" w:rsidR="00DA77C6" w:rsidRPr="00264014" w:rsidRDefault="0067483C" w:rsidP="00F15BD4">
      <w:pPr>
        <w:pBdr>
          <w:top w:val="nil"/>
          <w:left w:val="nil"/>
          <w:bottom w:val="nil"/>
          <w:right w:val="nil"/>
          <w:between w:val="nil"/>
        </w:pBdr>
        <w:spacing w:after="120" w:line="360" w:lineRule="auto"/>
        <w:jc w:val="both"/>
        <w:rPr>
          <w:rFonts w:ascii="Arial" w:eastAsia="Arial" w:hAnsi="Arial" w:cs="Arial"/>
          <w:color w:val="010000"/>
          <w:sz w:val="20"/>
          <w:szCs w:val="20"/>
        </w:rPr>
      </w:pPr>
      <w:r w:rsidRPr="00264014">
        <w:rPr>
          <w:rFonts w:ascii="Arial" w:hAnsi="Arial"/>
          <w:color w:val="010000"/>
          <w:sz w:val="20"/>
        </w:rPr>
        <w:t xml:space="preserve">The Company is implementing the necessary work to remove the above difficulties and obstacles to overcome </w:t>
      </w:r>
      <w:r w:rsidR="00264014">
        <w:rPr>
          <w:rFonts w:ascii="Arial" w:hAnsi="Arial"/>
          <w:color w:val="010000"/>
          <w:sz w:val="20"/>
        </w:rPr>
        <w:t xml:space="preserve">the </w:t>
      </w:r>
      <w:r w:rsidRPr="00264014">
        <w:rPr>
          <w:rFonts w:ascii="Arial" w:hAnsi="Arial"/>
          <w:color w:val="010000"/>
          <w:sz w:val="20"/>
        </w:rPr>
        <w:t>auditor’s disclaimer of opinion.</w:t>
      </w:r>
    </w:p>
    <w:p w14:paraId="00000006" w14:textId="77777777" w:rsidR="00DA77C6" w:rsidRPr="00264014" w:rsidRDefault="00DA77C6" w:rsidP="00F15BD4">
      <w:pPr>
        <w:spacing w:after="120" w:line="360" w:lineRule="auto"/>
        <w:jc w:val="both"/>
        <w:rPr>
          <w:rFonts w:ascii="Arial" w:eastAsia="Arial" w:hAnsi="Arial" w:cs="Arial"/>
          <w:color w:val="010000"/>
          <w:sz w:val="20"/>
          <w:szCs w:val="20"/>
        </w:rPr>
      </w:pPr>
    </w:p>
    <w:sectPr w:rsidR="00DA77C6" w:rsidRPr="0026401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C6"/>
    <w:rsid w:val="00264014"/>
    <w:rsid w:val="00297435"/>
    <w:rsid w:val="005D7548"/>
    <w:rsid w:val="0067483C"/>
    <w:rsid w:val="00681138"/>
    <w:rsid w:val="00DA77C6"/>
    <w:rsid w:val="00F15BD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A5CC0"/>
  <w15:docId w15:val="{D7E15DEF-062D-4953-9C50-7ABD0A9A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6"/>
      <w:szCs w:val="4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paragraph" w:styleId="BodyText">
    <w:name w:val="Body Text"/>
    <w:basedOn w:val="Normal"/>
    <w:link w:val="BodyTextChar"/>
    <w:qFormat/>
    <w:pPr>
      <w:spacing w:line="384"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30" w:lineRule="auto"/>
      <w:jc w:val="center"/>
    </w:pPr>
    <w:rPr>
      <w:rFonts w:ascii="Arial" w:eastAsia="Arial" w:hAnsi="Arial" w:cs="Arial"/>
      <w:sz w:val="46"/>
      <w:szCs w:val="46"/>
    </w:rPr>
  </w:style>
  <w:style w:type="paragraph" w:customStyle="1" w:styleId="Bodytext20">
    <w:name w:val="Body text (2)"/>
    <w:basedOn w:val="Normal"/>
    <w:link w:val="Bodytext2"/>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TnKKRVHKOFSDA6CKSl5ugZfrhQ==">CgMxLjA4AHIhMTVfeUZ5T0xfd2xLU1ZMMlgydDN2VHE5Y0FHTlM5NDZr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401</Words>
  <Characters>2248</Characters>
  <Application>Microsoft Office Word</Application>
  <DocSecurity>0</DocSecurity>
  <Lines>31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2024-05-28T03:17:00Z</dcterms:created>
  <dcterms:modified xsi:type="dcterms:W3CDTF">2024-05-29T02:58:00Z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fd9c22d56e316253b3367c38612065a41757e5081fb96c450f170c645a2d201e</vt:lpwstr>
  </property>
</Properties>
</file>