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467F" w:rsidRPr="0088554B" w:rsidRDefault="00E7737F" w:rsidP="0075514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8554B">
        <w:rPr>
          <w:rFonts w:ascii="Arial" w:hAnsi="Arial" w:cs="Arial"/>
          <w:b/>
          <w:color w:val="010000"/>
          <w:sz w:val="20"/>
        </w:rPr>
        <w:t>CAP: Board Resolution</w:t>
      </w:r>
    </w:p>
    <w:p w14:paraId="00000002" w14:textId="77777777" w:rsidR="001D467F" w:rsidRPr="0088554B" w:rsidRDefault="00E7737F" w:rsidP="007551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554B">
        <w:rPr>
          <w:rFonts w:ascii="Arial" w:hAnsi="Arial" w:cs="Arial"/>
          <w:color w:val="010000"/>
          <w:sz w:val="20"/>
        </w:rPr>
        <w:t>On May 23, 2024, Yen Bai Joint Stock Forest Agricultural Products and Foodstuff Company announced Resolution No. 24/NQ-HDQT as follows:</w:t>
      </w:r>
    </w:p>
    <w:p w14:paraId="00000003" w14:textId="77777777" w:rsidR="001D467F" w:rsidRPr="0088554B" w:rsidRDefault="00E7737F" w:rsidP="007551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554B">
        <w:rPr>
          <w:rFonts w:ascii="Arial" w:hAnsi="Arial" w:cs="Arial"/>
          <w:color w:val="010000"/>
          <w:sz w:val="20"/>
        </w:rPr>
        <w:t>Article I: The Board of Directors of Yen Bai Joint Stock Forest Agricultural Products and Foodstuff Company agrees to approve the following contents:</w:t>
      </w:r>
    </w:p>
    <w:p w14:paraId="00000004" w14:textId="2CFB6F56" w:rsidR="001D467F" w:rsidRPr="0088554B" w:rsidRDefault="00E7737F" w:rsidP="0075514C">
      <w:pPr>
        <w:numPr>
          <w:ilvl w:val="0"/>
          <w:numId w:val="1"/>
        </w:numPr>
        <w:pBdr>
          <w:top w:val="nil"/>
          <w:left w:val="nil"/>
          <w:bottom w:val="nil"/>
          <w:right w:val="nil"/>
          <w:between w:val="nil"/>
        </w:pBdr>
        <w:tabs>
          <w:tab w:val="left" w:pos="432"/>
          <w:tab w:val="left" w:pos="984"/>
        </w:tabs>
        <w:spacing w:after="120" w:line="360" w:lineRule="auto"/>
        <w:ind w:left="0" w:firstLine="0"/>
        <w:jc w:val="both"/>
        <w:rPr>
          <w:rFonts w:ascii="Arial" w:eastAsia="Arial" w:hAnsi="Arial" w:cs="Arial"/>
          <w:color w:val="010000"/>
          <w:sz w:val="20"/>
          <w:szCs w:val="20"/>
        </w:rPr>
      </w:pPr>
      <w:r w:rsidRPr="0088554B">
        <w:rPr>
          <w:rFonts w:ascii="Arial" w:hAnsi="Arial" w:cs="Arial"/>
          <w:color w:val="010000"/>
          <w:sz w:val="20"/>
        </w:rPr>
        <w:t>Announced payment date: May 30, 2024 (According to Notice No. 04/HDQT dated March 5, 2024 of the Chair of the Board of Directors on the record date to exercise the right to pay dividends for the 2022-2023</w:t>
      </w:r>
      <w:r w:rsidR="0088554B" w:rsidRPr="0088554B">
        <w:rPr>
          <w:rFonts w:ascii="Arial" w:hAnsi="Arial" w:cs="Arial"/>
          <w:color w:val="010000"/>
          <w:sz w:val="20"/>
        </w:rPr>
        <w:t xml:space="preserve"> period</w:t>
      </w:r>
      <w:r w:rsidRPr="0088554B">
        <w:rPr>
          <w:rFonts w:ascii="Arial" w:hAnsi="Arial" w:cs="Arial"/>
          <w:color w:val="010000"/>
          <w:sz w:val="20"/>
        </w:rPr>
        <w:t>).</w:t>
      </w:r>
    </w:p>
    <w:p w14:paraId="00000005" w14:textId="77777777" w:rsidR="001D467F" w:rsidRPr="0088554B" w:rsidRDefault="00E7737F" w:rsidP="0075514C">
      <w:pPr>
        <w:numPr>
          <w:ilvl w:val="0"/>
          <w:numId w:val="1"/>
        </w:numPr>
        <w:pBdr>
          <w:top w:val="nil"/>
          <w:left w:val="nil"/>
          <w:bottom w:val="nil"/>
          <w:right w:val="nil"/>
          <w:between w:val="nil"/>
        </w:pBdr>
        <w:tabs>
          <w:tab w:val="left" w:pos="432"/>
          <w:tab w:val="left" w:pos="992"/>
        </w:tabs>
        <w:spacing w:after="120" w:line="360" w:lineRule="auto"/>
        <w:ind w:left="0" w:firstLine="0"/>
        <w:jc w:val="both"/>
        <w:rPr>
          <w:rFonts w:ascii="Arial" w:eastAsia="Arial" w:hAnsi="Arial" w:cs="Arial"/>
          <w:color w:val="010000"/>
          <w:sz w:val="20"/>
          <w:szCs w:val="20"/>
        </w:rPr>
      </w:pPr>
      <w:r w:rsidRPr="0088554B">
        <w:rPr>
          <w:rFonts w:ascii="Arial" w:hAnsi="Arial" w:cs="Arial"/>
          <w:color w:val="010000"/>
          <w:sz w:val="20"/>
        </w:rPr>
        <w:t>Change into: Payment date is July 31, 2024.</w:t>
      </w:r>
    </w:p>
    <w:p w14:paraId="00000006" w14:textId="6E5EE46E" w:rsidR="001D467F" w:rsidRPr="0088554B" w:rsidRDefault="00E7737F" w:rsidP="0075514C">
      <w:pPr>
        <w:numPr>
          <w:ilvl w:val="0"/>
          <w:numId w:val="1"/>
        </w:numPr>
        <w:pBdr>
          <w:top w:val="nil"/>
          <w:left w:val="nil"/>
          <w:bottom w:val="nil"/>
          <w:right w:val="nil"/>
          <w:between w:val="nil"/>
        </w:pBdr>
        <w:tabs>
          <w:tab w:val="left" w:pos="432"/>
          <w:tab w:val="left" w:pos="984"/>
        </w:tabs>
        <w:spacing w:after="120" w:line="360" w:lineRule="auto"/>
        <w:ind w:left="0" w:firstLine="0"/>
        <w:jc w:val="both"/>
        <w:rPr>
          <w:rFonts w:ascii="Arial" w:eastAsia="Arial" w:hAnsi="Arial" w:cs="Arial"/>
          <w:color w:val="010000"/>
          <w:sz w:val="20"/>
          <w:szCs w:val="20"/>
        </w:rPr>
      </w:pPr>
      <w:r w:rsidRPr="0088554B">
        <w:rPr>
          <w:rFonts w:ascii="Arial" w:hAnsi="Arial" w:cs="Arial"/>
          <w:color w:val="010000"/>
          <w:sz w:val="20"/>
        </w:rPr>
        <w:t>Reason for change: Because the Company has not prepared enough money to pay dividends as planned. Therefore, the Company needs more time to balance cash flow so as not to hinder the Company's production and business activities.</w:t>
      </w:r>
    </w:p>
    <w:p w14:paraId="00000007" w14:textId="72A509ED" w:rsidR="001D467F" w:rsidRPr="0088554B" w:rsidRDefault="00E7737F" w:rsidP="0075514C">
      <w:pPr>
        <w:numPr>
          <w:ilvl w:val="0"/>
          <w:numId w:val="1"/>
        </w:numPr>
        <w:pBdr>
          <w:top w:val="nil"/>
          <w:left w:val="nil"/>
          <w:bottom w:val="nil"/>
          <w:right w:val="nil"/>
          <w:between w:val="nil"/>
        </w:pBdr>
        <w:tabs>
          <w:tab w:val="left" w:pos="432"/>
          <w:tab w:val="left" w:pos="984"/>
        </w:tabs>
        <w:spacing w:after="120" w:line="360" w:lineRule="auto"/>
        <w:ind w:left="0" w:firstLine="0"/>
        <w:jc w:val="both"/>
        <w:rPr>
          <w:rFonts w:ascii="Arial" w:eastAsia="Arial" w:hAnsi="Arial" w:cs="Arial"/>
          <w:color w:val="010000"/>
          <w:sz w:val="20"/>
          <w:szCs w:val="20"/>
        </w:rPr>
      </w:pPr>
      <w:r w:rsidRPr="0088554B">
        <w:rPr>
          <w:rFonts w:ascii="Arial" w:hAnsi="Arial" w:cs="Arial"/>
          <w:color w:val="010000"/>
          <w:sz w:val="20"/>
        </w:rPr>
        <w:t xml:space="preserve">The Board of Directors authorizes the Chair of the Board of Directors and the Company's Manager to complete procedures with shareholders and relevant management agencies to change the dividend payment time for the 2022-2023 </w:t>
      </w:r>
      <w:r w:rsidR="0088554B" w:rsidRPr="0088554B">
        <w:rPr>
          <w:rFonts w:ascii="Arial" w:hAnsi="Arial" w:cs="Arial"/>
          <w:color w:val="010000"/>
          <w:sz w:val="20"/>
        </w:rPr>
        <w:t>period</w:t>
      </w:r>
      <w:r w:rsidRPr="0088554B">
        <w:rPr>
          <w:rFonts w:ascii="Arial" w:hAnsi="Arial" w:cs="Arial"/>
          <w:color w:val="010000"/>
          <w:sz w:val="20"/>
        </w:rPr>
        <w:t xml:space="preserve"> according to the provisions of law.</w:t>
      </w:r>
    </w:p>
    <w:p w14:paraId="00000008" w14:textId="77777777" w:rsidR="001D467F" w:rsidRPr="0088554B" w:rsidRDefault="00E7737F" w:rsidP="007551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554B">
        <w:rPr>
          <w:rFonts w:ascii="Arial" w:hAnsi="Arial" w:cs="Arial"/>
          <w:color w:val="010000"/>
          <w:sz w:val="20"/>
        </w:rPr>
        <w:t>Article II: This Resolution takes effect from the date of its signing. The members of the Board of Directors, the Board of Managers of the Company, the Supervisory Board and affiliated persons are responsible for the enforcement of this Resolution.</w:t>
      </w:r>
    </w:p>
    <w:sectPr w:rsidR="001D467F" w:rsidRPr="0088554B" w:rsidSect="007551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5B73"/>
    <w:multiLevelType w:val="multilevel"/>
    <w:tmpl w:val="3A762D5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7F"/>
    <w:rsid w:val="001D467F"/>
    <w:rsid w:val="0075514C"/>
    <w:rsid w:val="0088554B"/>
    <w:rsid w:val="009B4628"/>
    <w:rsid w:val="009F4A18"/>
    <w:rsid w:val="00E7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A1668"/>
  <w15:docId w15:val="{4AD914F0-4111-4D91-96ED-A6D062E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4"/>
      <w:szCs w:val="34"/>
      <w:u w:val="none"/>
      <w:shd w:val="clear" w:color="auto" w:fill="auto"/>
    </w:rPr>
  </w:style>
  <w:style w:type="paragraph" w:styleId="BodyText">
    <w:name w:val="Body Text"/>
    <w:basedOn w:val="Normal"/>
    <w:link w:val="BodyTextChar"/>
    <w:qFormat/>
    <w:pPr>
      <w:spacing w:after="80"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after="240"/>
      <w:ind w:left="580"/>
    </w:pPr>
    <w:rPr>
      <w:rFonts w:ascii="Times New Roman" w:eastAsia="Times New Roman" w:hAnsi="Times New Roman" w:cs="Times New Roman"/>
      <w:b/>
      <w:bCs/>
      <w:sz w:val="22"/>
      <w:szCs w:val="22"/>
    </w:rPr>
  </w:style>
  <w:style w:type="paragraph" w:customStyle="1" w:styleId="Bodytext40">
    <w:name w:val="Body text (4)"/>
    <w:basedOn w:val="Normal"/>
    <w:link w:val="Bodytext4"/>
    <w:pPr>
      <w:jc w:val="center"/>
    </w:pPr>
    <w:rPr>
      <w:rFonts w:ascii="Segoe UI" w:eastAsia="Segoe UI" w:hAnsi="Segoe UI" w:cs="Segoe UI"/>
      <w:b/>
      <w:bCs/>
      <w:sz w:val="30"/>
      <w:szCs w:val="30"/>
    </w:rPr>
  </w:style>
  <w:style w:type="paragraph" w:customStyle="1" w:styleId="Bodytext30">
    <w:name w:val="Body text (3)"/>
    <w:basedOn w:val="Normal"/>
    <w:link w:val="Bodytext3"/>
    <w:pPr>
      <w:spacing w:after="260"/>
      <w:jc w:val="center"/>
    </w:pPr>
    <w:rPr>
      <w:rFonts w:ascii="Times New Roman" w:eastAsia="Times New Roman" w:hAnsi="Times New Roman" w:cs="Times New Roman"/>
      <w:b/>
      <w:bCs/>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FmtKxdHn6X499YhQVpbAOzmVw==">CgMxLjA4AHIhMTRxWEtTNGtrYnU3dzBVMTdpVlB4STh4cFdSMFBGaTlr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1097</Characters>
  <Application>Microsoft Office Word</Application>
  <DocSecurity>0</DocSecurity>
  <Lines>17</Lines>
  <Paragraphs>9</Paragraphs>
  <ScaleCrop>false</ScaleCrop>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2024-05-28T03:27:00Z</dcterms:created>
  <dcterms:modified xsi:type="dcterms:W3CDTF">2024-05-29T01:31:00Z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a92172c651f1ff77b79d7875e97842feb2e9bac348734050ae0f3b52a0d628fa</vt:lpwstr>
  </property>
</Properties>
</file>