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52C05" w:rsidRPr="00E479DF" w:rsidRDefault="00E479DF" w:rsidP="00042FBD">
      <w:pPr>
        <w:keepNext/>
        <w:pBdr>
          <w:top w:val="nil"/>
          <w:left w:val="nil"/>
          <w:bottom w:val="nil"/>
          <w:right w:val="nil"/>
          <w:between w:val="nil"/>
        </w:pBdr>
        <w:tabs>
          <w:tab w:val="left" w:pos="432"/>
          <w:tab w:val="left" w:pos="5496"/>
        </w:tabs>
        <w:spacing w:after="120" w:line="360" w:lineRule="auto"/>
        <w:jc w:val="both"/>
        <w:rPr>
          <w:rFonts w:ascii="Arial" w:eastAsia="Arial" w:hAnsi="Arial" w:cs="Arial"/>
          <w:b/>
          <w:color w:val="010000"/>
          <w:sz w:val="20"/>
          <w:szCs w:val="20"/>
        </w:rPr>
      </w:pPr>
      <w:r w:rsidRPr="00E479DF">
        <w:rPr>
          <w:rFonts w:ascii="Arial" w:hAnsi="Arial" w:cs="Arial"/>
          <w:b/>
          <w:bCs/>
          <w:color w:val="010000"/>
          <w:sz w:val="20"/>
        </w:rPr>
        <w:t>CC4:</w:t>
      </w:r>
      <w:r w:rsidRPr="00E479DF">
        <w:rPr>
          <w:rFonts w:ascii="Arial" w:hAnsi="Arial" w:cs="Arial"/>
          <w:b/>
          <w:color w:val="010000"/>
          <w:sz w:val="20"/>
        </w:rPr>
        <w:t xml:space="preserve"> Board Resolution</w:t>
      </w:r>
    </w:p>
    <w:p w14:paraId="00000002" w14:textId="00C67D1E" w:rsidR="00D52C05" w:rsidRPr="00E479DF" w:rsidRDefault="00E479DF" w:rsidP="00042FBD">
      <w:pPr>
        <w:keepNext/>
        <w:pBdr>
          <w:top w:val="nil"/>
          <w:left w:val="nil"/>
          <w:bottom w:val="nil"/>
          <w:right w:val="nil"/>
          <w:between w:val="nil"/>
        </w:pBdr>
        <w:tabs>
          <w:tab w:val="left" w:pos="432"/>
          <w:tab w:val="left" w:pos="5496"/>
        </w:tabs>
        <w:spacing w:after="120" w:line="360" w:lineRule="auto"/>
        <w:jc w:val="both"/>
        <w:rPr>
          <w:rFonts w:ascii="Arial" w:eastAsia="Arial" w:hAnsi="Arial" w:cs="Arial"/>
          <w:color w:val="010000"/>
          <w:sz w:val="20"/>
          <w:szCs w:val="20"/>
        </w:rPr>
      </w:pPr>
      <w:r w:rsidRPr="00E479DF">
        <w:rPr>
          <w:rFonts w:ascii="Arial" w:hAnsi="Arial" w:cs="Arial"/>
          <w:color w:val="010000"/>
          <w:sz w:val="20"/>
        </w:rPr>
        <w:t xml:space="preserve">On May 23, 2024, Investment and Construction Joint Stock Company No.4 announced Resolution No. 11/2024/NQ-HDQT on approving the signing of the construction contract with IKCONS Construction Joint Stock Company as follows: </w:t>
      </w:r>
    </w:p>
    <w:p w14:paraId="00000003" w14:textId="16D63A2B" w:rsidR="00D52C05" w:rsidRPr="00E479DF" w:rsidRDefault="00E479DF" w:rsidP="00042F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79DF">
        <w:rPr>
          <w:rFonts w:ascii="Arial" w:hAnsi="Arial" w:cs="Arial"/>
          <w:color w:val="010000"/>
          <w:sz w:val="20"/>
        </w:rPr>
        <w:t xml:space="preserve">‎‎Article 1. Approve signing the Contract for structural construction and exterior finishing of commercial row houses under the project of Nam Thai Mixed-use Commercial </w:t>
      </w:r>
      <w:bookmarkStart w:id="0" w:name="_GoBack"/>
      <w:bookmarkEnd w:id="0"/>
      <w:r w:rsidRPr="00E479DF">
        <w:rPr>
          <w:rFonts w:ascii="Arial" w:hAnsi="Arial" w:cs="Arial"/>
          <w:color w:val="010000"/>
          <w:sz w:val="20"/>
        </w:rPr>
        <w:t>and Service Complex, Pho Yen City, Thai Nguyen Province.</w:t>
      </w:r>
    </w:p>
    <w:p w14:paraId="00000004" w14:textId="77777777" w:rsidR="00D52C05" w:rsidRPr="00E479DF" w:rsidRDefault="00E479DF" w:rsidP="00042FBD">
      <w:pPr>
        <w:numPr>
          <w:ilvl w:val="0"/>
          <w:numId w:val="1"/>
        </w:numPr>
        <w:pBdr>
          <w:top w:val="nil"/>
          <w:left w:val="nil"/>
          <w:bottom w:val="nil"/>
          <w:right w:val="nil"/>
          <w:between w:val="nil"/>
        </w:pBdr>
        <w:tabs>
          <w:tab w:val="left" w:pos="432"/>
          <w:tab w:val="left" w:pos="1297"/>
        </w:tabs>
        <w:spacing w:after="120" w:line="360" w:lineRule="auto"/>
        <w:jc w:val="both"/>
        <w:rPr>
          <w:rFonts w:ascii="Arial" w:eastAsia="Arial" w:hAnsi="Arial" w:cs="Arial"/>
          <w:color w:val="010000"/>
          <w:sz w:val="20"/>
          <w:szCs w:val="20"/>
        </w:rPr>
      </w:pPr>
      <w:r w:rsidRPr="00E479DF">
        <w:rPr>
          <w:rFonts w:ascii="Arial" w:hAnsi="Arial" w:cs="Arial"/>
          <w:color w:val="010000"/>
          <w:sz w:val="20"/>
        </w:rPr>
        <w:t>Signing company: IKCONS Construction Joint Stock Company</w:t>
      </w:r>
    </w:p>
    <w:p w14:paraId="00000005" w14:textId="740649F3" w:rsidR="00D52C05" w:rsidRPr="00E479DF" w:rsidRDefault="00E479DF" w:rsidP="00042FBD">
      <w:pPr>
        <w:numPr>
          <w:ilvl w:val="0"/>
          <w:numId w:val="1"/>
        </w:numPr>
        <w:pBdr>
          <w:top w:val="nil"/>
          <w:left w:val="nil"/>
          <w:bottom w:val="nil"/>
          <w:right w:val="nil"/>
          <w:between w:val="nil"/>
        </w:pBdr>
        <w:tabs>
          <w:tab w:val="left" w:pos="432"/>
          <w:tab w:val="left" w:pos="1338"/>
        </w:tabs>
        <w:spacing w:after="120" w:line="360" w:lineRule="auto"/>
        <w:jc w:val="both"/>
        <w:rPr>
          <w:rFonts w:ascii="Arial" w:eastAsia="Arial" w:hAnsi="Arial" w:cs="Arial"/>
          <w:color w:val="010000"/>
          <w:sz w:val="20"/>
          <w:szCs w:val="20"/>
        </w:rPr>
      </w:pPr>
      <w:r w:rsidRPr="00E479DF">
        <w:rPr>
          <w:rFonts w:ascii="Arial" w:hAnsi="Arial" w:cs="Arial"/>
          <w:color w:val="010000"/>
          <w:sz w:val="20"/>
        </w:rPr>
        <w:t>Scope of work: Structural construction and exterior finishing of commercial row houses. (Not including the construction of pile pressing).</w:t>
      </w:r>
    </w:p>
    <w:p w14:paraId="00000006" w14:textId="77777777" w:rsidR="00D52C05" w:rsidRPr="00E479DF" w:rsidRDefault="00E479DF" w:rsidP="00042FBD">
      <w:pPr>
        <w:numPr>
          <w:ilvl w:val="0"/>
          <w:numId w:val="1"/>
        </w:numPr>
        <w:pBdr>
          <w:top w:val="nil"/>
          <w:left w:val="nil"/>
          <w:bottom w:val="nil"/>
          <w:right w:val="nil"/>
          <w:between w:val="nil"/>
        </w:pBdr>
        <w:tabs>
          <w:tab w:val="left" w:pos="432"/>
          <w:tab w:val="left" w:pos="942"/>
        </w:tabs>
        <w:spacing w:after="120" w:line="360" w:lineRule="auto"/>
        <w:jc w:val="both"/>
        <w:rPr>
          <w:rFonts w:ascii="Arial" w:eastAsia="Arial" w:hAnsi="Arial" w:cs="Arial"/>
          <w:color w:val="010000"/>
          <w:sz w:val="20"/>
          <w:szCs w:val="20"/>
        </w:rPr>
      </w:pPr>
      <w:r w:rsidRPr="00E479DF">
        <w:rPr>
          <w:rFonts w:ascii="Arial" w:hAnsi="Arial" w:cs="Arial"/>
          <w:color w:val="010000"/>
          <w:sz w:val="20"/>
        </w:rPr>
        <w:t>Expected contract value: VND 184,723,208,502</w:t>
      </w:r>
    </w:p>
    <w:p w14:paraId="00000007" w14:textId="304FE91D" w:rsidR="00D52C05" w:rsidRPr="00E479DF" w:rsidRDefault="00E479DF" w:rsidP="00042FBD">
      <w:pPr>
        <w:numPr>
          <w:ilvl w:val="0"/>
          <w:numId w:val="1"/>
        </w:numPr>
        <w:pBdr>
          <w:top w:val="nil"/>
          <w:left w:val="nil"/>
          <w:bottom w:val="nil"/>
          <w:right w:val="nil"/>
          <w:between w:val="nil"/>
        </w:pBdr>
        <w:tabs>
          <w:tab w:val="left" w:pos="432"/>
          <w:tab w:val="left" w:pos="1329"/>
        </w:tabs>
        <w:spacing w:after="120" w:line="360" w:lineRule="auto"/>
        <w:jc w:val="both"/>
        <w:rPr>
          <w:rFonts w:ascii="Arial" w:eastAsia="Arial" w:hAnsi="Arial" w:cs="Arial"/>
          <w:color w:val="010000"/>
          <w:sz w:val="20"/>
          <w:szCs w:val="20"/>
        </w:rPr>
      </w:pPr>
      <w:r w:rsidRPr="00E479DF">
        <w:rPr>
          <w:rFonts w:ascii="Arial" w:hAnsi="Arial" w:cs="Arial"/>
          <w:color w:val="010000"/>
          <w:sz w:val="20"/>
        </w:rPr>
        <w:t>Form of contract: At a fixed price.</w:t>
      </w:r>
    </w:p>
    <w:p w14:paraId="00000008" w14:textId="3ECEFA7C" w:rsidR="00D52C05" w:rsidRPr="00E479DF" w:rsidRDefault="00E479DF" w:rsidP="00042FBD">
      <w:pPr>
        <w:numPr>
          <w:ilvl w:val="0"/>
          <w:numId w:val="1"/>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E479DF">
        <w:rPr>
          <w:rFonts w:ascii="Arial" w:hAnsi="Arial" w:cs="Arial"/>
          <w:color w:val="010000"/>
          <w:sz w:val="20"/>
        </w:rPr>
        <w:t>Implementation time: Expected to be within 06 months from the starting date. The expected starting time is June 2024.</w:t>
      </w:r>
    </w:p>
    <w:p w14:paraId="00000009" w14:textId="77777777" w:rsidR="00D52C05" w:rsidRPr="00E479DF" w:rsidRDefault="00E479DF" w:rsidP="00042FBD">
      <w:pPr>
        <w:numPr>
          <w:ilvl w:val="0"/>
          <w:numId w:val="1"/>
        </w:numPr>
        <w:pBdr>
          <w:top w:val="nil"/>
          <w:left w:val="nil"/>
          <w:bottom w:val="nil"/>
          <w:right w:val="nil"/>
          <w:between w:val="nil"/>
        </w:pBdr>
        <w:tabs>
          <w:tab w:val="left" w:pos="432"/>
          <w:tab w:val="left" w:pos="1329"/>
        </w:tabs>
        <w:spacing w:after="120" w:line="360" w:lineRule="auto"/>
        <w:jc w:val="both"/>
        <w:rPr>
          <w:rFonts w:ascii="Arial" w:eastAsia="Arial" w:hAnsi="Arial" w:cs="Arial"/>
          <w:color w:val="010000"/>
          <w:sz w:val="20"/>
          <w:szCs w:val="20"/>
        </w:rPr>
      </w:pPr>
      <w:r w:rsidRPr="00E479DF">
        <w:rPr>
          <w:rFonts w:ascii="Arial" w:hAnsi="Arial" w:cs="Arial"/>
          <w:color w:val="010000"/>
          <w:sz w:val="20"/>
        </w:rPr>
        <w:t>Detailed contents are according to the draft of the contract</w:t>
      </w:r>
    </w:p>
    <w:p w14:paraId="0000000A" w14:textId="77777777" w:rsidR="00D52C05" w:rsidRPr="00E479DF" w:rsidRDefault="00E479DF" w:rsidP="00042F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79DF">
        <w:rPr>
          <w:rFonts w:ascii="Arial" w:hAnsi="Arial" w:cs="Arial"/>
          <w:color w:val="010000"/>
          <w:sz w:val="20"/>
        </w:rPr>
        <w:t>‎‎Article 2. Implementation</w:t>
      </w:r>
    </w:p>
    <w:p w14:paraId="0000000B" w14:textId="77777777" w:rsidR="00D52C05" w:rsidRPr="00E479DF" w:rsidRDefault="00E479DF" w:rsidP="00042F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79DF">
        <w:rPr>
          <w:rFonts w:ascii="Arial" w:hAnsi="Arial" w:cs="Arial"/>
          <w:color w:val="010000"/>
          <w:sz w:val="20"/>
        </w:rPr>
        <w:t>Assign and authorize the Company’s General Manager to:</w:t>
      </w:r>
    </w:p>
    <w:p w14:paraId="0000000C" w14:textId="256C338D" w:rsidR="00D52C05" w:rsidRPr="00E479DF" w:rsidRDefault="00E479DF" w:rsidP="00042FBD">
      <w:pPr>
        <w:numPr>
          <w:ilvl w:val="0"/>
          <w:numId w:val="2"/>
        </w:numPr>
        <w:pBdr>
          <w:top w:val="nil"/>
          <w:left w:val="nil"/>
          <w:bottom w:val="nil"/>
          <w:right w:val="nil"/>
          <w:between w:val="nil"/>
        </w:pBdr>
        <w:tabs>
          <w:tab w:val="left" w:pos="432"/>
          <w:tab w:val="left" w:pos="1293"/>
        </w:tabs>
        <w:spacing w:after="120" w:line="360" w:lineRule="auto"/>
        <w:jc w:val="both"/>
        <w:rPr>
          <w:rFonts w:ascii="Arial" w:eastAsia="Arial" w:hAnsi="Arial" w:cs="Arial"/>
          <w:color w:val="010000"/>
          <w:sz w:val="20"/>
          <w:szCs w:val="20"/>
        </w:rPr>
      </w:pPr>
      <w:r w:rsidRPr="00E479DF">
        <w:rPr>
          <w:rFonts w:ascii="Arial" w:hAnsi="Arial" w:cs="Arial"/>
          <w:color w:val="010000"/>
          <w:sz w:val="20"/>
        </w:rPr>
        <w:t>Sign and implement the Contract, ensuring quality and economic efficiency while complying with the provisions of the current law.</w:t>
      </w:r>
    </w:p>
    <w:p w14:paraId="0000000E" w14:textId="77777777" w:rsidR="00D52C05" w:rsidRPr="00E479DF" w:rsidRDefault="00E479DF" w:rsidP="00042FBD">
      <w:pPr>
        <w:numPr>
          <w:ilvl w:val="0"/>
          <w:numId w:val="2"/>
        </w:numPr>
        <w:pBdr>
          <w:top w:val="nil"/>
          <w:left w:val="nil"/>
          <w:bottom w:val="nil"/>
          <w:right w:val="nil"/>
          <w:between w:val="nil"/>
        </w:pBdr>
        <w:tabs>
          <w:tab w:val="left" w:pos="432"/>
          <w:tab w:val="left" w:pos="1309"/>
        </w:tabs>
        <w:spacing w:after="120" w:line="360" w:lineRule="auto"/>
        <w:jc w:val="both"/>
        <w:rPr>
          <w:rFonts w:ascii="Arial" w:eastAsia="Arial" w:hAnsi="Arial" w:cs="Arial"/>
          <w:color w:val="010000"/>
          <w:sz w:val="20"/>
          <w:szCs w:val="20"/>
        </w:rPr>
      </w:pPr>
      <w:r w:rsidRPr="00E479DF">
        <w:rPr>
          <w:rFonts w:ascii="Arial" w:hAnsi="Arial" w:cs="Arial"/>
          <w:color w:val="010000"/>
          <w:sz w:val="20"/>
        </w:rPr>
        <w:t>Negotiate and sign Agreements and any Appendices to the Contract (If any).</w:t>
      </w:r>
    </w:p>
    <w:p w14:paraId="0000000F" w14:textId="4F227591" w:rsidR="00D52C05" w:rsidRPr="00E479DF" w:rsidRDefault="00E479DF" w:rsidP="00042FBD">
      <w:pPr>
        <w:numPr>
          <w:ilvl w:val="0"/>
          <w:numId w:val="2"/>
        </w:numPr>
        <w:pBdr>
          <w:top w:val="nil"/>
          <w:left w:val="nil"/>
          <w:bottom w:val="nil"/>
          <w:right w:val="nil"/>
          <w:between w:val="nil"/>
        </w:pBdr>
        <w:tabs>
          <w:tab w:val="left" w:pos="432"/>
          <w:tab w:val="left" w:pos="1324"/>
        </w:tabs>
        <w:spacing w:after="120" w:line="360" w:lineRule="auto"/>
        <w:jc w:val="both"/>
        <w:rPr>
          <w:rFonts w:ascii="Arial" w:eastAsia="Arial" w:hAnsi="Arial" w:cs="Arial"/>
          <w:color w:val="010000"/>
          <w:sz w:val="20"/>
          <w:szCs w:val="20"/>
        </w:rPr>
      </w:pPr>
      <w:r w:rsidRPr="00E479DF">
        <w:rPr>
          <w:rFonts w:ascii="Arial" w:hAnsi="Arial" w:cs="Arial"/>
          <w:color w:val="010000"/>
          <w:sz w:val="20"/>
        </w:rPr>
        <w:t>During the implementation of the Contract, the Company’s General Manager is entitled to approve any contents arising, including but not limited to the scope of work, value, and implementation time of the Contract.</w:t>
      </w:r>
    </w:p>
    <w:p w14:paraId="00000010" w14:textId="77777777" w:rsidR="00D52C05" w:rsidRPr="00E479DF" w:rsidRDefault="00E479DF" w:rsidP="00042FB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79DF">
        <w:rPr>
          <w:rFonts w:ascii="Arial" w:hAnsi="Arial" w:cs="Arial"/>
          <w:color w:val="010000"/>
          <w:sz w:val="20"/>
        </w:rPr>
        <w:t>‎‎Article 3. Terms of enforcement</w:t>
      </w:r>
    </w:p>
    <w:p w14:paraId="00000011" w14:textId="77777777" w:rsidR="00D52C05" w:rsidRPr="00E479DF" w:rsidRDefault="00E479DF" w:rsidP="00042F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79DF">
        <w:rPr>
          <w:rFonts w:ascii="Arial" w:hAnsi="Arial" w:cs="Arial"/>
          <w:color w:val="010000"/>
          <w:sz w:val="20"/>
        </w:rPr>
        <w:t>This Resolution takes effect from the date of its signing.</w:t>
      </w:r>
    </w:p>
    <w:p w14:paraId="00000012" w14:textId="780513F0" w:rsidR="00D52C05" w:rsidRPr="00E479DF" w:rsidRDefault="00E479DF" w:rsidP="00042F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79DF">
        <w:rPr>
          <w:rFonts w:ascii="Arial" w:hAnsi="Arial" w:cs="Arial"/>
          <w:color w:val="010000"/>
          <w:sz w:val="20"/>
        </w:rPr>
        <w:t>Members of the Board of Directors, the General Manager, the Deputy General Manager, the Chief Accountant, and Heads of related departments, divisions, and units are responsible for implementing this Resolution.</w:t>
      </w:r>
    </w:p>
    <w:sectPr w:rsidR="00D52C05" w:rsidRPr="00E479DF" w:rsidSect="00E479D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E2575"/>
    <w:multiLevelType w:val="multilevel"/>
    <w:tmpl w:val="4D94C0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1CE4757"/>
    <w:multiLevelType w:val="multilevel"/>
    <w:tmpl w:val="180E3A2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05"/>
    <w:rsid w:val="00042FBD"/>
    <w:rsid w:val="00D52C05"/>
    <w:rsid w:val="00E479D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505F9"/>
  <w15:docId w15:val="{87CAA207-6489-4B50-9AAD-976EA068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E4808B"/>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pPr>
      <w:spacing w:line="233" w:lineRule="auto"/>
      <w:jc w:val="right"/>
    </w:pPr>
    <w:rPr>
      <w:rFonts w:ascii="Arial" w:eastAsia="Arial" w:hAnsi="Arial" w:cs="Arial"/>
      <w:color w:val="E4808B"/>
      <w:sz w:val="17"/>
      <w:szCs w:val="17"/>
    </w:rPr>
  </w:style>
  <w:style w:type="paragraph" w:customStyle="1" w:styleId="Heading11">
    <w:name w:val="Heading #1"/>
    <w:basedOn w:val="Normal"/>
    <w:link w:val="Heading10"/>
    <w:pPr>
      <w:spacing w:line="276" w:lineRule="auto"/>
      <w:ind w:left="960"/>
      <w:outlineLvl w:val="0"/>
    </w:pPr>
    <w:rPr>
      <w:rFonts w:ascii="Times New Roman" w:eastAsia="Times New Roman" w:hAnsi="Times New Roman" w:cs="Times New Roman"/>
      <w:b/>
      <w:bCs/>
    </w:rPr>
  </w:style>
  <w:style w:type="paragraph" w:styleId="BodyText">
    <w:name w:val="Body Text"/>
    <w:basedOn w:val="Normal"/>
    <w:link w:val="BodyTextChar"/>
    <w:qFormat/>
    <w:pPr>
      <w:spacing w:line="348"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FpMu5ZN6dqXD0ucJxp6qaemCig==">CgMxLjA4AHIhMVFaNUlNSzBMTTY1S2p5TGh5UUNCTW9wSXJGVldxUVpw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1474</Characters>
  <Application>Microsoft Office Word</Application>
  <DocSecurity>0</DocSecurity>
  <Lines>27</Lines>
  <Paragraphs>19</Paragraphs>
  <ScaleCrop>false</ScaleCrop>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3</cp:revision>
  <dcterms:created xsi:type="dcterms:W3CDTF">2024-05-28T03:17:00Z</dcterms:created>
  <dcterms:modified xsi:type="dcterms:W3CDTF">2024-05-29T03:01:00Z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4cbeec69e97b5658448af08b9d6854b43ffb136de1811c3cdb89ac6ead24eafd</vt:lpwstr>
  </property>
</Properties>
</file>