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09" w:rsidRPr="004F13B1" w:rsidRDefault="00F62B63" w:rsidP="00F62B63">
      <w:pPr>
        <w:pStyle w:val="Vnbnnidung0"/>
        <w:spacing w:after="360" w:line="254" w:lineRule="auto"/>
        <w:ind w:firstLine="0"/>
        <w:jc w:val="center"/>
        <w:rPr>
          <w:color w:val="auto"/>
          <w:sz w:val="20"/>
          <w:szCs w:val="20"/>
        </w:rPr>
      </w:pPr>
      <w:bookmarkStart w:id="0" w:name="_GoBack"/>
      <w:r w:rsidRPr="004F13B1">
        <w:rPr>
          <w:iCs/>
          <w:color w:val="auto"/>
          <w:sz w:val="20"/>
          <w:szCs w:val="20"/>
        </w:rPr>
        <w:t>Notice of transaction in convertible bonds, rights t</w:t>
      </w:r>
      <w:r>
        <w:rPr>
          <w:iCs/>
          <w:color w:val="auto"/>
          <w:sz w:val="20"/>
          <w:szCs w:val="20"/>
        </w:rPr>
        <w:t>o buy shares/fund certificates,</w:t>
      </w:r>
      <w:r>
        <w:rPr>
          <w:iCs/>
          <w:color w:val="auto"/>
          <w:sz w:val="20"/>
          <w:szCs w:val="20"/>
          <w:lang w:val="en-US"/>
        </w:rPr>
        <w:t xml:space="preserve"> </w:t>
      </w:r>
      <w:r w:rsidRPr="004F13B1">
        <w:rPr>
          <w:iCs/>
          <w:color w:val="auto"/>
          <w:sz w:val="20"/>
          <w:szCs w:val="20"/>
        </w:rPr>
        <w:t>convertible b</w:t>
      </w:r>
      <w:r>
        <w:rPr>
          <w:iCs/>
          <w:color w:val="auto"/>
          <w:sz w:val="20"/>
          <w:szCs w:val="20"/>
        </w:rPr>
        <w:t>onds of internal person and a</w:t>
      </w:r>
      <w:r>
        <w:rPr>
          <w:iCs/>
          <w:color w:val="auto"/>
          <w:sz w:val="20"/>
          <w:szCs w:val="20"/>
          <w:lang w:val="en-US"/>
        </w:rPr>
        <w:t>f</w:t>
      </w:r>
      <w:r>
        <w:rPr>
          <w:iCs/>
          <w:color w:val="auto"/>
          <w:sz w:val="20"/>
          <w:szCs w:val="20"/>
        </w:rPr>
        <w:t>f</w:t>
      </w:r>
      <w:r>
        <w:rPr>
          <w:iCs/>
          <w:color w:val="auto"/>
          <w:sz w:val="20"/>
          <w:szCs w:val="20"/>
          <w:lang w:val="en-US"/>
        </w:rPr>
        <w:t>il</w:t>
      </w:r>
      <w:r>
        <w:rPr>
          <w:iCs/>
          <w:color w:val="auto"/>
          <w:sz w:val="20"/>
          <w:szCs w:val="20"/>
        </w:rPr>
        <w:t>ia</w:t>
      </w:r>
      <w:r w:rsidRPr="004F13B1">
        <w:rPr>
          <w:iCs/>
          <w:color w:val="auto"/>
          <w:sz w:val="20"/>
          <w:szCs w:val="20"/>
        </w:rPr>
        <w:t>ted person of internal person</w:t>
      </w:r>
      <w:bookmarkEnd w:id="0"/>
    </w:p>
    <w:p w:rsidR="00C86609" w:rsidRPr="004F13B1" w:rsidRDefault="009171A6" w:rsidP="002E478D">
      <w:pPr>
        <w:pStyle w:val="Vnbnnidung0"/>
        <w:numPr>
          <w:ilvl w:val="0"/>
          <w:numId w:val="2"/>
        </w:numPr>
        <w:tabs>
          <w:tab w:val="left" w:pos="720"/>
        </w:tabs>
        <w:spacing w:line="283" w:lineRule="auto"/>
        <w:ind w:firstLine="0"/>
        <w:rPr>
          <w:color w:val="auto"/>
          <w:sz w:val="20"/>
          <w:szCs w:val="20"/>
        </w:rPr>
      </w:pPr>
      <w:bookmarkStart w:id="1" w:name="bookmark6"/>
      <w:bookmarkEnd w:id="1"/>
      <w:r w:rsidRPr="004F13B1">
        <w:rPr>
          <w:iCs/>
          <w:color w:val="auto"/>
          <w:sz w:val="20"/>
          <w:szCs w:val="20"/>
        </w:rPr>
        <w:t>lnformation on individual/organisation conducting the transa</w:t>
      </w:r>
      <w:r w:rsidRPr="004F13B1">
        <w:rPr>
          <w:iCs/>
          <w:color w:val="auto"/>
          <w:sz w:val="20"/>
          <w:szCs w:val="20"/>
        </w:rPr>
        <w:t>ction:</w:t>
      </w:r>
    </w:p>
    <w:p w:rsidR="00C86609" w:rsidRPr="004F13B1" w:rsidRDefault="009171A6" w:rsidP="002E478D">
      <w:pPr>
        <w:pStyle w:val="Vnbnnidung0"/>
        <w:numPr>
          <w:ilvl w:val="0"/>
          <w:numId w:val="1"/>
        </w:numPr>
        <w:tabs>
          <w:tab w:val="left" w:pos="720"/>
        </w:tabs>
        <w:spacing w:line="283" w:lineRule="auto"/>
        <w:ind w:firstLine="0"/>
        <w:rPr>
          <w:color w:val="auto"/>
          <w:sz w:val="20"/>
          <w:szCs w:val="20"/>
        </w:rPr>
      </w:pPr>
      <w:bookmarkStart w:id="2" w:name="bookmark7"/>
      <w:bookmarkEnd w:id="2"/>
      <w:r w:rsidRPr="004F13B1">
        <w:rPr>
          <w:iCs/>
          <w:color w:val="auto"/>
          <w:sz w:val="20"/>
          <w:szCs w:val="20"/>
        </w:rPr>
        <w:t>Name of individual/organisation:</w:t>
      </w:r>
      <w:r w:rsidRPr="004F13B1">
        <w:rPr>
          <w:color w:val="auto"/>
          <w:sz w:val="20"/>
          <w:szCs w:val="20"/>
        </w:rPr>
        <w:t xml:space="preserve"> </w:t>
      </w:r>
      <w:r w:rsidR="002E478D">
        <w:rPr>
          <w:color w:val="auto"/>
          <w:sz w:val="20"/>
          <w:szCs w:val="20"/>
          <w:lang w:val="en-US"/>
        </w:rPr>
        <w:t>THANH CONG FUND MANAGEMENT COMPANY LIMITED - TCAM</w:t>
      </w:r>
    </w:p>
    <w:p w:rsidR="00C86609" w:rsidRPr="004F13B1" w:rsidRDefault="009171A6" w:rsidP="002E478D">
      <w:pPr>
        <w:pStyle w:val="Vnbnnidung0"/>
        <w:numPr>
          <w:ilvl w:val="0"/>
          <w:numId w:val="1"/>
        </w:numPr>
        <w:tabs>
          <w:tab w:val="left" w:pos="720"/>
        </w:tabs>
        <w:spacing w:line="271" w:lineRule="auto"/>
        <w:ind w:firstLine="0"/>
        <w:jc w:val="both"/>
        <w:rPr>
          <w:color w:val="auto"/>
          <w:sz w:val="20"/>
          <w:szCs w:val="20"/>
        </w:rPr>
      </w:pPr>
      <w:bookmarkStart w:id="3" w:name="bookmark8"/>
      <w:bookmarkEnd w:id="3"/>
      <w:r w:rsidRPr="004F13B1">
        <w:rPr>
          <w:iCs/>
          <w:color w:val="auto"/>
          <w:sz w:val="20"/>
          <w:szCs w:val="20"/>
        </w:rPr>
        <w:t>Current position in the public company, the fund management company (if any) or re</w:t>
      </w:r>
      <w:r w:rsidRPr="004F13B1">
        <w:rPr>
          <w:iCs/>
          <w:color w:val="auto"/>
          <w:sz w:val="20"/>
          <w:szCs w:val="20"/>
        </w:rPr>
        <w:t>lationship with the public compan</w:t>
      </w:r>
      <w:r w:rsidR="004F13B1">
        <w:rPr>
          <w:iCs/>
          <w:color w:val="auto"/>
          <w:sz w:val="20"/>
          <w:szCs w:val="20"/>
        </w:rPr>
        <w:t>y, the fund management company:</w:t>
      </w:r>
      <w:r w:rsidR="004F13B1">
        <w:rPr>
          <w:iCs/>
          <w:color w:val="auto"/>
          <w:sz w:val="20"/>
          <w:szCs w:val="20"/>
          <w:lang w:val="en-US"/>
        </w:rPr>
        <w:t xml:space="preserve"> None</w:t>
      </w:r>
      <w:r w:rsidRPr="004F13B1">
        <w:rPr>
          <w:color w:val="auto"/>
          <w:sz w:val="20"/>
          <w:szCs w:val="20"/>
        </w:rPr>
        <w:t>.</w:t>
      </w:r>
    </w:p>
    <w:p w:rsidR="00C86609" w:rsidRPr="004F13B1" w:rsidRDefault="009171A6" w:rsidP="002E478D">
      <w:pPr>
        <w:pStyle w:val="Vnbnnidung0"/>
        <w:numPr>
          <w:ilvl w:val="0"/>
          <w:numId w:val="2"/>
        </w:numPr>
        <w:tabs>
          <w:tab w:val="left" w:pos="720"/>
        </w:tabs>
        <w:spacing w:line="257" w:lineRule="auto"/>
        <w:ind w:firstLine="0"/>
        <w:jc w:val="both"/>
        <w:rPr>
          <w:color w:val="auto"/>
          <w:sz w:val="20"/>
          <w:szCs w:val="20"/>
        </w:rPr>
      </w:pPr>
      <w:bookmarkStart w:id="4" w:name="bookmark13"/>
      <w:bookmarkEnd w:id="4"/>
      <w:r w:rsidRPr="004F13B1">
        <w:rPr>
          <w:iCs/>
          <w:color w:val="auto"/>
          <w:sz w:val="20"/>
          <w:szCs w:val="20"/>
        </w:rPr>
        <w:t>l</w:t>
      </w:r>
      <w:r w:rsidRPr="004F13B1">
        <w:rPr>
          <w:iCs/>
          <w:color w:val="auto"/>
          <w:sz w:val="20"/>
          <w:szCs w:val="20"/>
        </w:rPr>
        <w:t>nformation of Internal person of the public company/public fund who is the affiliated person of individual/organisation executing the transaction (in case the person executing transaction i</w:t>
      </w:r>
      <w:r w:rsidRPr="004F13B1">
        <w:rPr>
          <w:iCs/>
          <w:color w:val="auto"/>
          <w:sz w:val="20"/>
          <w:szCs w:val="20"/>
        </w:rPr>
        <w:t>s the affiliated person of Internal person of the public company/public fund):</w:t>
      </w:r>
    </w:p>
    <w:p w:rsidR="00C86609" w:rsidRPr="004F13B1" w:rsidRDefault="009171A6" w:rsidP="002E478D">
      <w:pPr>
        <w:pStyle w:val="Vnbnnidung0"/>
        <w:numPr>
          <w:ilvl w:val="0"/>
          <w:numId w:val="1"/>
        </w:numPr>
        <w:tabs>
          <w:tab w:val="left" w:pos="720"/>
        </w:tabs>
        <w:spacing w:line="257" w:lineRule="auto"/>
        <w:ind w:firstLine="0"/>
        <w:jc w:val="both"/>
        <w:rPr>
          <w:color w:val="auto"/>
          <w:sz w:val="20"/>
          <w:szCs w:val="20"/>
        </w:rPr>
      </w:pPr>
      <w:bookmarkStart w:id="5" w:name="bookmark14"/>
      <w:bookmarkEnd w:id="5"/>
      <w:r w:rsidRPr="004F13B1">
        <w:rPr>
          <w:iCs/>
          <w:color w:val="auto"/>
          <w:sz w:val="20"/>
          <w:szCs w:val="20"/>
        </w:rPr>
        <w:t>Name of Internal person:</w:t>
      </w:r>
      <w:r w:rsidRPr="004F13B1">
        <w:rPr>
          <w:color w:val="auto"/>
          <w:sz w:val="20"/>
          <w:szCs w:val="20"/>
        </w:rPr>
        <w:t xml:space="preserve"> </w:t>
      </w:r>
      <w:r w:rsidR="004F13B1">
        <w:rPr>
          <w:color w:val="auto"/>
          <w:sz w:val="20"/>
          <w:szCs w:val="20"/>
          <w:lang w:val="en-US"/>
        </w:rPr>
        <w:t>Mr.</w:t>
      </w:r>
      <w:r w:rsidRPr="004F13B1">
        <w:rPr>
          <w:color w:val="auto"/>
          <w:sz w:val="20"/>
          <w:szCs w:val="20"/>
        </w:rPr>
        <w:t xml:space="preserve"> NGUY</w:t>
      </w:r>
      <w:r w:rsidR="004F13B1">
        <w:rPr>
          <w:color w:val="auto"/>
          <w:sz w:val="20"/>
          <w:szCs w:val="20"/>
          <w:lang w:val="en-US"/>
        </w:rPr>
        <w:t>E</w:t>
      </w:r>
      <w:r w:rsidR="004F13B1">
        <w:rPr>
          <w:color w:val="auto"/>
          <w:sz w:val="20"/>
          <w:szCs w:val="20"/>
        </w:rPr>
        <w:t>N KH</w:t>
      </w:r>
      <w:r w:rsidR="004F13B1">
        <w:rPr>
          <w:color w:val="auto"/>
          <w:sz w:val="20"/>
          <w:szCs w:val="20"/>
          <w:lang w:val="en-US"/>
        </w:rPr>
        <w:t>A</w:t>
      </w:r>
      <w:r w:rsidRPr="004F13B1">
        <w:rPr>
          <w:color w:val="auto"/>
          <w:sz w:val="20"/>
          <w:szCs w:val="20"/>
        </w:rPr>
        <w:t>NH LINH</w:t>
      </w:r>
    </w:p>
    <w:p w:rsidR="002E478D" w:rsidRPr="002E478D" w:rsidRDefault="009171A6" w:rsidP="00414B68">
      <w:pPr>
        <w:pStyle w:val="Vnbnnidung0"/>
        <w:numPr>
          <w:ilvl w:val="0"/>
          <w:numId w:val="1"/>
        </w:numPr>
        <w:tabs>
          <w:tab w:val="left" w:pos="720"/>
          <w:tab w:val="left" w:pos="806"/>
        </w:tabs>
        <w:spacing w:line="240" w:lineRule="auto"/>
        <w:ind w:firstLine="0"/>
        <w:jc w:val="both"/>
        <w:rPr>
          <w:color w:val="auto"/>
          <w:sz w:val="20"/>
          <w:szCs w:val="20"/>
        </w:rPr>
      </w:pPr>
      <w:bookmarkStart w:id="6" w:name="bookmark15"/>
      <w:bookmarkEnd w:id="6"/>
      <w:r w:rsidRPr="002E478D">
        <w:rPr>
          <w:iCs/>
          <w:color w:val="auto"/>
          <w:sz w:val="20"/>
          <w:szCs w:val="20"/>
        </w:rPr>
        <w:t xml:space="preserve">Current position </w:t>
      </w:r>
      <w:r w:rsidR="004F13B1" w:rsidRPr="002E478D">
        <w:rPr>
          <w:iCs/>
          <w:color w:val="auto"/>
          <w:sz w:val="20"/>
          <w:szCs w:val="20"/>
          <w:lang w:val="en-US"/>
        </w:rPr>
        <w:t>i</w:t>
      </w:r>
      <w:r w:rsidRPr="002E478D">
        <w:rPr>
          <w:iCs/>
          <w:color w:val="auto"/>
          <w:sz w:val="20"/>
          <w:szCs w:val="20"/>
        </w:rPr>
        <w:t>n the public company, the fund management company:</w:t>
      </w:r>
      <w:r w:rsidRPr="002E478D">
        <w:rPr>
          <w:color w:val="auto"/>
          <w:sz w:val="20"/>
          <w:szCs w:val="20"/>
        </w:rPr>
        <w:t xml:space="preserve"> </w:t>
      </w:r>
      <w:r w:rsidR="002E478D" w:rsidRPr="002E478D">
        <w:rPr>
          <w:color w:val="auto"/>
          <w:sz w:val="20"/>
          <w:szCs w:val="20"/>
          <w:lang w:val="en-US"/>
        </w:rPr>
        <w:t>Chair of the BOD of Ho Chi Minh City Medical Import Export Joint Stock Company</w:t>
      </w:r>
      <w:bookmarkStart w:id="7" w:name="bookmark20"/>
      <w:bookmarkEnd w:id="7"/>
    </w:p>
    <w:p w:rsidR="00C86609" w:rsidRPr="002E478D" w:rsidRDefault="009171A6" w:rsidP="002E478D">
      <w:pPr>
        <w:pStyle w:val="Vnbnnidung0"/>
        <w:numPr>
          <w:ilvl w:val="0"/>
          <w:numId w:val="1"/>
        </w:numPr>
        <w:tabs>
          <w:tab w:val="left" w:pos="720"/>
          <w:tab w:val="left" w:pos="806"/>
        </w:tabs>
        <w:spacing w:line="240" w:lineRule="auto"/>
        <w:ind w:firstLine="680"/>
        <w:jc w:val="both"/>
        <w:rPr>
          <w:color w:val="auto"/>
          <w:sz w:val="20"/>
          <w:szCs w:val="20"/>
        </w:rPr>
      </w:pPr>
      <w:r w:rsidRPr="002E478D">
        <w:rPr>
          <w:iCs/>
          <w:color w:val="auto"/>
          <w:sz w:val="20"/>
          <w:szCs w:val="20"/>
        </w:rPr>
        <w:t>Relationship of indlvidual/organization executing the transaction with the Internal person:</w:t>
      </w:r>
      <w:r w:rsidRPr="002E478D">
        <w:rPr>
          <w:color w:val="auto"/>
          <w:sz w:val="20"/>
          <w:szCs w:val="20"/>
        </w:rPr>
        <w:t xml:space="preserve"> </w:t>
      </w:r>
      <w:r w:rsidR="002E478D" w:rsidRPr="002E478D">
        <w:rPr>
          <w:color w:val="auto"/>
          <w:sz w:val="20"/>
          <w:szCs w:val="20"/>
        </w:rPr>
        <w:t xml:space="preserve">Chair of the Board of Members </w:t>
      </w:r>
      <w:r w:rsidR="002E478D">
        <w:rPr>
          <w:color w:val="auto"/>
          <w:sz w:val="20"/>
          <w:szCs w:val="20"/>
          <w:lang w:val="en-US"/>
        </w:rPr>
        <w:t xml:space="preserve">of Thanh Cong Fund Management Company Limited </w:t>
      </w:r>
      <w:r w:rsidR="002E478D">
        <w:rPr>
          <w:color w:val="auto"/>
          <w:sz w:val="20"/>
          <w:szCs w:val="20"/>
          <w:lang w:val="en-US"/>
        </w:rPr>
        <w:t>- TCAM</w:t>
      </w:r>
      <w:r w:rsidRPr="002E478D">
        <w:rPr>
          <w:color w:val="auto"/>
          <w:sz w:val="20"/>
          <w:szCs w:val="20"/>
        </w:rPr>
        <w:t>.</w:t>
      </w:r>
    </w:p>
    <w:p w:rsidR="00C86609" w:rsidRPr="004F13B1" w:rsidRDefault="009171A6" w:rsidP="002E478D">
      <w:pPr>
        <w:pStyle w:val="Vnbnnidung0"/>
        <w:numPr>
          <w:ilvl w:val="0"/>
          <w:numId w:val="1"/>
        </w:numPr>
        <w:tabs>
          <w:tab w:val="left" w:pos="720"/>
          <w:tab w:val="left" w:pos="820"/>
        </w:tabs>
        <w:ind w:firstLine="0"/>
        <w:jc w:val="both"/>
        <w:rPr>
          <w:color w:val="auto"/>
          <w:sz w:val="20"/>
          <w:szCs w:val="20"/>
        </w:rPr>
      </w:pPr>
      <w:bookmarkStart w:id="8" w:name="bookmark21"/>
      <w:bookmarkEnd w:id="8"/>
      <w:r w:rsidRPr="004F13B1">
        <w:rPr>
          <w:iCs/>
          <w:color w:val="auto"/>
          <w:sz w:val="20"/>
          <w:szCs w:val="20"/>
        </w:rPr>
        <w:t>Number, ownership percentage of shares/fund certificates held by the internal person (if any):</w:t>
      </w:r>
    </w:p>
    <w:p w:rsidR="00C86609" w:rsidRPr="004F13B1" w:rsidRDefault="009171A6" w:rsidP="002E478D">
      <w:pPr>
        <w:pStyle w:val="Vnbnnidung0"/>
        <w:numPr>
          <w:ilvl w:val="0"/>
          <w:numId w:val="2"/>
        </w:numPr>
        <w:tabs>
          <w:tab w:val="left" w:pos="720"/>
          <w:tab w:val="left" w:pos="8330"/>
        </w:tabs>
        <w:spacing w:line="266" w:lineRule="auto"/>
        <w:ind w:firstLine="0"/>
        <w:rPr>
          <w:color w:val="auto"/>
          <w:sz w:val="20"/>
          <w:szCs w:val="20"/>
        </w:rPr>
      </w:pPr>
      <w:bookmarkStart w:id="9" w:name="bookmark22"/>
      <w:bookmarkEnd w:id="9"/>
      <w:r w:rsidRPr="004F13B1">
        <w:rPr>
          <w:iCs/>
          <w:color w:val="auto"/>
          <w:sz w:val="20"/>
          <w:szCs w:val="20"/>
        </w:rPr>
        <w:t>S</w:t>
      </w:r>
      <w:r w:rsidRPr="004F13B1">
        <w:rPr>
          <w:iCs/>
          <w:color w:val="auto"/>
          <w:sz w:val="20"/>
          <w:szCs w:val="20"/>
        </w:rPr>
        <w:t>ecurities code:</w:t>
      </w:r>
      <w:r w:rsidRPr="004F13B1">
        <w:rPr>
          <w:color w:val="auto"/>
          <w:sz w:val="20"/>
          <w:szCs w:val="20"/>
        </w:rPr>
        <w:t xml:space="preserve"> YTC</w:t>
      </w:r>
      <w:r w:rsidRPr="004F13B1">
        <w:rPr>
          <w:color w:val="auto"/>
          <w:sz w:val="20"/>
          <w:szCs w:val="20"/>
        </w:rPr>
        <w:tab/>
      </w:r>
    </w:p>
    <w:p w:rsidR="00C86609" w:rsidRPr="004F13B1" w:rsidRDefault="009171A6" w:rsidP="002E478D">
      <w:pPr>
        <w:pStyle w:val="Vnbnnidung0"/>
        <w:numPr>
          <w:ilvl w:val="0"/>
          <w:numId w:val="2"/>
        </w:numPr>
        <w:tabs>
          <w:tab w:val="left" w:pos="720"/>
        </w:tabs>
        <w:spacing w:after="0" w:line="266" w:lineRule="auto"/>
        <w:ind w:firstLine="0"/>
        <w:rPr>
          <w:color w:val="auto"/>
          <w:sz w:val="20"/>
          <w:szCs w:val="20"/>
        </w:rPr>
      </w:pPr>
      <w:bookmarkStart w:id="10" w:name="bookmark23"/>
      <w:bookmarkEnd w:id="10"/>
      <w:r w:rsidRPr="004F13B1">
        <w:rPr>
          <w:iCs/>
          <w:color w:val="auto"/>
          <w:sz w:val="20"/>
          <w:szCs w:val="20"/>
        </w:rPr>
        <w:t xml:space="preserve">Trading accounts having shares/fund </w:t>
      </w:r>
      <w:r w:rsidRPr="004F13B1">
        <w:rPr>
          <w:iCs/>
          <w:color w:val="auto"/>
          <w:sz w:val="20"/>
          <w:szCs w:val="20"/>
        </w:rPr>
        <w:t>certificates mentioned at item 3 above</w:t>
      </w:r>
      <w:r w:rsidRPr="004F13B1">
        <w:rPr>
          <w:b/>
          <w:bCs/>
          <w:color w:val="auto"/>
          <w:sz w:val="20"/>
          <w:szCs w:val="20"/>
        </w:rPr>
        <w:tab/>
      </w:r>
    </w:p>
    <w:p w:rsidR="00C86609" w:rsidRPr="004F13B1" w:rsidRDefault="009171A6" w:rsidP="002E478D">
      <w:pPr>
        <w:pStyle w:val="Vnbnnidung0"/>
        <w:numPr>
          <w:ilvl w:val="0"/>
          <w:numId w:val="2"/>
        </w:numPr>
        <w:tabs>
          <w:tab w:val="left" w:pos="720"/>
        </w:tabs>
        <w:spacing w:after="0"/>
        <w:ind w:firstLine="0"/>
        <w:rPr>
          <w:color w:val="auto"/>
          <w:sz w:val="20"/>
          <w:szCs w:val="20"/>
        </w:rPr>
      </w:pPr>
      <w:bookmarkStart w:id="11" w:name="bookmark24"/>
      <w:bookmarkEnd w:id="11"/>
      <w:r w:rsidRPr="004F13B1">
        <w:rPr>
          <w:iCs/>
          <w:color w:val="auto"/>
          <w:sz w:val="20"/>
          <w:szCs w:val="20"/>
        </w:rPr>
        <w:t xml:space="preserve">Number, ownership </w:t>
      </w:r>
      <w:r w:rsidRPr="004F13B1">
        <w:rPr>
          <w:iCs/>
          <w:color w:val="auto"/>
          <w:sz w:val="20"/>
          <w:szCs w:val="20"/>
        </w:rPr>
        <w:t>percentage of shares/fund certificates held before the transaction</w:t>
      </w:r>
      <w:r w:rsidRPr="004F13B1">
        <w:rPr>
          <w:color w:val="auto"/>
          <w:sz w:val="20"/>
          <w:szCs w:val="20"/>
        </w:rPr>
        <w:t xml:space="preserve"> </w:t>
      </w:r>
      <w:r w:rsidRPr="004F13B1">
        <w:rPr>
          <w:iCs/>
          <w:color w:val="auto"/>
          <w:sz w:val="20"/>
          <w:szCs w:val="20"/>
        </w:rPr>
        <w:t>of executing rights of purchase or convert bonds into shares:</w:t>
      </w:r>
      <w:r w:rsidRPr="004F13B1">
        <w:rPr>
          <w:color w:val="auto"/>
          <w:sz w:val="20"/>
          <w:szCs w:val="20"/>
        </w:rPr>
        <w:t xml:space="preserve"> 152</w:t>
      </w:r>
      <w:r w:rsidR="00F62B63">
        <w:rPr>
          <w:color w:val="auto"/>
          <w:sz w:val="20"/>
          <w:szCs w:val="20"/>
          <w:lang w:val="en-US"/>
        </w:rPr>
        <w:t>,</w:t>
      </w:r>
      <w:r w:rsidRPr="004F13B1">
        <w:rPr>
          <w:color w:val="auto"/>
          <w:sz w:val="20"/>
          <w:szCs w:val="20"/>
        </w:rPr>
        <w:t xml:space="preserve">701 </w:t>
      </w:r>
      <w:r w:rsidR="00F62B63">
        <w:rPr>
          <w:color w:val="auto"/>
          <w:sz w:val="20"/>
          <w:szCs w:val="20"/>
          <w:lang w:val="en-US"/>
        </w:rPr>
        <w:t>shares (</w:t>
      </w:r>
      <w:r w:rsidRPr="004F13B1">
        <w:rPr>
          <w:color w:val="auto"/>
          <w:sz w:val="20"/>
          <w:szCs w:val="20"/>
        </w:rPr>
        <w:t>5.0%</w:t>
      </w:r>
      <w:r w:rsidR="00F62B63">
        <w:rPr>
          <w:color w:val="auto"/>
          <w:sz w:val="20"/>
          <w:szCs w:val="20"/>
          <w:lang w:val="en-US"/>
        </w:rPr>
        <w:t>)</w:t>
      </w:r>
      <w:r w:rsidRPr="004F13B1">
        <w:rPr>
          <w:color w:val="auto"/>
          <w:sz w:val="20"/>
          <w:szCs w:val="20"/>
        </w:rPr>
        <w:t>.</w:t>
      </w:r>
      <w:r w:rsidRPr="004F13B1">
        <w:rPr>
          <w:color w:val="auto"/>
          <w:sz w:val="20"/>
          <w:szCs w:val="20"/>
        </w:rPr>
        <w:tab/>
      </w:r>
    </w:p>
    <w:p w:rsidR="00C86609" w:rsidRPr="004F13B1" w:rsidRDefault="009171A6" w:rsidP="002E478D">
      <w:pPr>
        <w:pStyle w:val="Vnbnnidung0"/>
        <w:numPr>
          <w:ilvl w:val="0"/>
          <w:numId w:val="2"/>
        </w:numPr>
        <w:tabs>
          <w:tab w:val="left" w:pos="720"/>
          <w:tab w:val="left" w:pos="888"/>
        </w:tabs>
        <w:spacing w:line="269" w:lineRule="auto"/>
        <w:ind w:firstLine="0"/>
        <w:jc w:val="both"/>
        <w:rPr>
          <w:color w:val="auto"/>
          <w:sz w:val="20"/>
          <w:szCs w:val="20"/>
        </w:rPr>
      </w:pPr>
      <w:bookmarkStart w:id="12" w:name="bookmark25"/>
      <w:bookmarkEnd w:id="12"/>
      <w:r w:rsidRPr="004F13B1">
        <w:rPr>
          <w:iCs/>
          <w:color w:val="auto"/>
          <w:sz w:val="20"/>
          <w:szCs w:val="20"/>
        </w:rPr>
        <w:t>Number of</w:t>
      </w:r>
      <w:r w:rsidRPr="004F13B1">
        <w:rPr>
          <w:iCs/>
          <w:color w:val="auto"/>
          <w:sz w:val="20"/>
          <w:szCs w:val="20"/>
        </w:rPr>
        <w:t xml:space="preserve"> rights or convertible bonds owned:</w:t>
      </w:r>
    </w:p>
    <w:p w:rsidR="00C86609" w:rsidRPr="004F13B1" w:rsidRDefault="009171A6" w:rsidP="002E478D">
      <w:pPr>
        <w:pStyle w:val="Vnbnnidung0"/>
        <w:spacing w:line="259" w:lineRule="auto"/>
        <w:ind w:firstLine="0"/>
        <w:jc w:val="both"/>
        <w:rPr>
          <w:color w:val="auto"/>
          <w:sz w:val="20"/>
          <w:szCs w:val="20"/>
        </w:rPr>
      </w:pPr>
      <w:r w:rsidRPr="004F13B1">
        <w:rPr>
          <w:color w:val="auto"/>
          <w:sz w:val="20"/>
          <w:szCs w:val="20"/>
        </w:rPr>
        <w:t xml:space="preserve">- </w:t>
      </w:r>
      <w:r w:rsidRPr="004F13B1">
        <w:rPr>
          <w:iCs/>
          <w:color w:val="auto"/>
          <w:sz w:val="20"/>
          <w:szCs w:val="20"/>
        </w:rPr>
        <w:t>Number of convertible bonds owned (in case of exercising trading of convertible bonds or ri</w:t>
      </w:r>
      <w:r w:rsidRPr="004F13B1">
        <w:rPr>
          <w:iCs/>
          <w:color w:val="auto"/>
          <w:sz w:val="20"/>
          <w:szCs w:val="20"/>
        </w:rPr>
        <w:t>ghts to buy convertible bonds):</w:t>
      </w:r>
    </w:p>
    <w:p w:rsidR="00C86609" w:rsidRPr="00F62B63" w:rsidRDefault="009171A6" w:rsidP="002E478D">
      <w:pPr>
        <w:pStyle w:val="Vnbnnidung0"/>
        <w:spacing w:line="259" w:lineRule="auto"/>
        <w:ind w:firstLine="0"/>
        <w:jc w:val="both"/>
        <w:rPr>
          <w:color w:val="auto"/>
          <w:sz w:val="20"/>
          <w:szCs w:val="20"/>
          <w:lang w:val="en-US"/>
        </w:rPr>
      </w:pPr>
      <w:r w:rsidRPr="004F13B1">
        <w:rPr>
          <w:color w:val="auto"/>
          <w:sz w:val="20"/>
          <w:szCs w:val="20"/>
        </w:rPr>
        <w:t xml:space="preserve">- </w:t>
      </w:r>
      <w:r w:rsidRPr="004F13B1">
        <w:rPr>
          <w:iCs/>
          <w:color w:val="auto"/>
          <w:sz w:val="20"/>
          <w:szCs w:val="20"/>
        </w:rPr>
        <w:t>Number of rights to purchase shares/fund certificates/convertible bonds owned currently:</w:t>
      </w:r>
      <w:r w:rsidR="00F62B63">
        <w:rPr>
          <w:color w:val="auto"/>
          <w:sz w:val="20"/>
          <w:szCs w:val="20"/>
        </w:rPr>
        <w:t xml:space="preserve"> 320</w:t>
      </w:r>
      <w:r w:rsidR="00F62B63">
        <w:rPr>
          <w:color w:val="auto"/>
          <w:sz w:val="20"/>
          <w:szCs w:val="20"/>
          <w:lang w:val="en-US"/>
        </w:rPr>
        <w:t>,</w:t>
      </w:r>
      <w:r w:rsidRPr="004F13B1">
        <w:rPr>
          <w:color w:val="auto"/>
          <w:sz w:val="20"/>
          <w:szCs w:val="20"/>
        </w:rPr>
        <w:t xml:space="preserve">672 </w:t>
      </w:r>
      <w:r w:rsidR="00F62B63">
        <w:rPr>
          <w:color w:val="auto"/>
          <w:sz w:val="20"/>
          <w:szCs w:val="20"/>
          <w:lang w:val="en-US"/>
        </w:rPr>
        <w:t>shares</w:t>
      </w:r>
    </w:p>
    <w:p w:rsidR="00C86609" w:rsidRPr="004F13B1" w:rsidRDefault="009171A6" w:rsidP="002E478D">
      <w:pPr>
        <w:pStyle w:val="Vnbnnidung0"/>
        <w:numPr>
          <w:ilvl w:val="0"/>
          <w:numId w:val="2"/>
        </w:numPr>
        <w:tabs>
          <w:tab w:val="left" w:pos="720"/>
        </w:tabs>
        <w:spacing w:line="262" w:lineRule="auto"/>
        <w:ind w:firstLine="0"/>
        <w:jc w:val="both"/>
        <w:rPr>
          <w:color w:val="auto"/>
          <w:sz w:val="20"/>
          <w:szCs w:val="20"/>
        </w:rPr>
      </w:pPr>
      <w:bookmarkStart w:id="13" w:name="bookmark26"/>
      <w:bookmarkEnd w:id="13"/>
      <w:r w:rsidRPr="004F13B1">
        <w:rPr>
          <w:iCs/>
          <w:color w:val="auto"/>
          <w:sz w:val="20"/>
          <w:szCs w:val="20"/>
        </w:rPr>
        <w:t>Proportion of executing rights to purchase (in case of trading the purchase right) or proportion of converting bonds into shares (in case of convertible b</w:t>
      </w:r>
      <w:r w:rsidRPr="004F13B1">
        <w:rPr>
          <w:iCs/>
          <w:color w:val="auto"/>
          <w:sz w:val="20"/>
          <w:szCs w:val="20"/>
        </w:rPr>
        <w:t>ond trading):</w:t>
      </w:r>
      <w:r w:rsidRPr="004F13B1">
        <w:rPr>
          <w:color w:val="auto"/>
          <w:sz w:val="20"/>
          <w:szCs w:val="20"/>
        </w:rPr>
        <w:t xml:space="preserve"> 100%</w:t>
      </w:r>
    </w:p>
    <w:p w:rsidR="00C86609" w:rsidRPr="004F13B1" w:rsidRDefault="009171A6" w:rsidP="002E478D">
      <w:pPr>
        <w:pStyle w:val="Vnbnnidung0"/>
        <w:numPr>
          <w:ilvl w:val="0"/>
          <w:numId w:val="2"/>
        </w:numPr>
        <w:tabs>
          <w:tab w:val="left" w:pos="720"/>
        </w:tabs>
        <w:spacing w:line="266" w:lineRule="auto"/>
        <w:ind w:firstLine="0"/>
        <w:jc w:val="both"/>
        <w:rPr>
          <w:color w:val="auto"/>
          <w:sz w:val="20"/>
          <w:szCs w:val="20"/>
        </w:rPr>
      </w:pPr>
      <w:bookmarkStart w:id="14" w:name="bookmark27"/>
      <w:bookmarkEnd w:id="14"/>
      <w:r w:rsidRPr="004F13B1">
        <w:rPr>
          <w:iCs/>
          <w:color w:val="auto"/>
          <w:sz w:val="20"/>
          <w:szCs w:val="20"/>
        </w:rPr>
        <w:t>Number of rights to purc</w:t>
      </w:r>
      <w:r w:rsidRPr="004F13B1">
        <w:rPr>
          <w:iCs/>
          <w:color w:val="auto"/>
          <w:sz w:val="20"/>
          <w:szCs w:val="20"/>
        </w:rPr>
        <w:t>hase (in case of trading purchase rights) or number of convertible bonds (in case of trading convertible bonds) registered to purchase/sell/present/be presented/ donate/be donated/inherit/transfer/be transferred:</w:t>
      </w:r>
      <w:r w:rsidR="00F62B63">
        <w:rPr>
          <w:color w:val="auto"/>
          <w:sz w:val="20"/>
          <w:szCs w:val="20"/>
        </w:rPr>
        <w:t xml:space="preserve"> 320</w:t>
      </w:r>
      <w:r w:rsidR="00F62B63">
        <w:rPr>
          <w:color w:val="auto"/>
          <w:sz w:val="20"/>
          <w:szCs w:val="20"/>
          <w:lang w:val="en-US"/>
        </w:rPr>
        <w:t>,</w:t>
      </w:r>
      <w:r w:rsidRPr="004F13B1">
        <w:rPr>
          <w:color w:val="auto"/>
          <w:sz w:val="20"/>
          <w:szCs w:val="20"/>
        </w:rPr>
        <w:t xml:space="preserve">672 </w:t>
      </w:r>
      <w:r w:rsidR="00F62B63">
        <w:rPr>
          <w:color w:val="auto"/>
          <w:sz w:val="20"/>
          <w:szCs w:val="20"/>
          <w:lang w:val="en-US"/>
        </w:rPr>
        <w:t>shares</w:t>
      </w:r>
    </w:p>
    <w:p w:rsidR="00C86609" w:rsidRPr="00F62B63" w:rsidRDefault="009171A6" w:rsidP="002E478D">
      <w:pPr>
        <w:pStyle w:val="Vnbnnidung0"/>
        <w:spacing w:line="271" w:lineRule="auto"/>
        <w:ind w:firstLine="0"/>
        <w:jc w:val="both"/>
        <w:rPr>
          <w:color w:val="auto"/>
          <w:sz w:val="20"/>
          <w:szCs w:val="20"/>
          <w:lang w:val="en-US"/>
        </w:rPr>
      </w:pPr>
      <w:r w:rsidRPr="004F13B1">
        <w:rPr>
          <w:color w:val="auto"/>
          <w:sz w:val="20"/>
          <w:szCs w:val="20"/>
        </w:rPr>
        <w:t xml:space="preserve">- </w:t>
      </w:r>
      <w:r w:rsidRPr="004F13B1">
        <w:rPr>
          <w:color w:val="auto"/>
          <w:sz w:val="20"/>
          <w:szCs w:val="20"/>
        </w:rPr>
        <w:t xml:space="preserve">Type </w:t>
      </w:r>
      <w:r w:rsidRPr="004F13B1">
        <w:rPr>
          <w:iCs/>
          <w:color w:val="auto"/>
          <w:sz w:val="20"/>
          <w:szCs w:val="20"/>
        </w:rPr>
        <w:t>of transaction registered (to purchase/sell/present/be presented/donate/be donated/lnherit/transfer/be transferred):</w:t>
      </w:r>
      <w:r w:rsidRPr="004F13B1">
        <w:rPr>
          <w:color w:val="auto"/>
          <w:sz w:val="20"/>
          <w:szCs w:val="20"/>
        </w:rPr>
        <w:t xml:space="preserve"> </w:t>
      </w:r>
      <w:r w:rsidR="00F62B63">
        <w:rPr>
          <w:color w:val="auto"/>
          <w:sz w:val="20"/>
          <w:szCs w:val="20"/>
          <w:lang w:val="en-US"/>
        </w:rPr>
        <w:t>Purchase</w:t>
      </w:r>
    </w:p>
    <w:p w:rsidR="00C86609" w:rsidRPr="00F62B63" w:rsidRDefault="009171A6" w:rsidP="002E478D">
      <w:pPr>
        <w:pStyle w:val="Vnbnnidung0"/>
        <w:spacing w:line="266" w:lineRule="auto"/>
        <w:ind w:firstLine="0"/>
        <w:jc w:val="both"/>
        <w:rPr>
          <w:color w:val="auto"/>
          <w:sz w:val="20"/>
          <w:szCs w:val="20"/>
          <w:lang w:val="en-US"/>
        </w:rPr>
      </w:pPr>
      <w:r w:rsidRPr="004F13B1">
        <w:rPr>
          <w:color w:val="auto"/>
          <w:sz w:val="20"/>
          <w:szCs w:val="20"/>
        </w:rPr>
        <w:t xml:space="preserve">- </w:t>
      </w:r>
      <w:r w:rsidRPr="004F13B1">
        <w:rPr>
          <w:iCs/>
          <w:color w:val="auto"/>
          <w:sz w:val="20"/>
          <w:szCs w:val="20"/>
        </w:rPr>
        <w:t>Number of rights to purchase (in case of trading purchase rights) or number of convertible bonds (in case of trading convertible bonds) registeredfor trading:</w:t>
      </w:r>
      <w:r w:rsidRPr="004F13B1">
        <w:rPr>
          <w:color w:val="auto"/>
          <w:sz w:val="20"/>
          <w:szCs w:val="20"/>
        </w:rPr>
        <w:t xml:space="preserve"> 3</w:t>
      </w:r>
      <w:r w:rsidR="00F62B63">
        <w:rPr>
          <w:color w:val="auto"/>
          <w:sz w:val="20"/>
          <w:szCs w:val="20"/>
        </w:rPr>
        <w:t>20</w:t>
      </w:r>
      <w:r w:rsidR="00F62B63">
        <w:rPr>
          <w:color w:val="auto"/>
          <w:sz w:val="20"/>
          <w:szCs w:val="20"/>
          <w:lang w:val="en-US"/>
        </w:rPr>
        <w:t>,</w:t>
      </w:r>
      <w:r w:rsidRPr="004F13B1">
        <w:rPr>
          <w:color w:val="auto"/>
          <w:sz w:val="20"/>
          <w:szCs w:val="20"/>
        </w:rPr>
        <w:t xml:space="preserve">672 </w:t>
      </w:r>
      <w:r w:rsidR="00F62B63">
        <w:rPr>
          <w:color w:val="auto"/>
          <w:sz w:val="20"/>
          <w:szCs w:val="20"/>
          <w:lang w:val="en-US"/>
        </w:rPr>
        <w:t>shares</w:t>
      </w:r>
    </w:p>
    <w:p w:rsidR="00C86609" w:rsidRPr="004F13B1" w:rsidRDefault="009171A6" w:rsidP="002E478D">
      <w:pPr>
        <w:pStyle w:val="Vnbnnidung0"/>
        <w:numPr>
          <w:ilvl w:val="0"/>
          <w:numId w:val="2"/>
        </w:numPr>
        <w:tabs>
          <w:tab w:val="left" w:pos="720"/>
        </w:tabs>
        <w:spacing w:line="240" w:lineRule="auto"/>
        <w:ind w:firstLine="0"/>
        <w:rPr>
          <w:color w:val="auto"/>
          <w:sz w:val="20"/>
          <w:szCs w:val="20"/>
        </w:rPr>
      </w:pPr>
      <w:bookmarkStart w:id="15" w:name="bookmark28"/>
      <w:bookmarkEnd w:id="15"/>
      <w:r w:rsidRPr="004F13B1">
        <w:rPr>
          <w:iCs/>
          <w:color w:val="auto"/>
          <w:sz w:val="20"/>
          <w:szCs w:val="20"/>
        </w:rPr>
        <w:t>Expected transferred value:</w:t>
      </w:r>
      <w:r w:rsidRPr="004F13B1">
        <w:rPr>
          <w:color w:val="auto"/>
          <w:sz w:val="20"/>
          <w:szCs w:val="20"/>
        </w:rPr>
        <w:t xml:space="preserve"> </w:t>
      </w:r>
      <w:r w:rsidR="00F62B63">
        <w:rPr>
          <w:color w:val="auto"/>
          <w:sz w:val="20"/>
          <w:szCs w:val="20"/>
          <w:lang w:val="en-US"/>
        </w:rPr>
        <w:t>None</w:t>
      </w:r>
    </w:p>
    <w:p w:rsidR="00C86609" w:rsidRPr="004F13B1" w:rsidRDefault="009171A6" w:rsidP="002E478D">
      <w:pPr>
        <w:pStyle w:val="Vnbnnidung0"/>
        <w:numPr>
          <w:ilvl w:val="0"/>
          <w:numId w:val="2"/>
        </w:numPr>
        <w:tabs>
          <w:tab w:val="left" w:pos="720"/>
        </w:tabs>
        <w:spacing w:line="240" w:lineRule="auto"/>
        <w:ind w:firstLine="0"/>
        <w:jc w:val="both"/>
        <w:rPr>
          <w:color w:val="auto"/>
          <w:sz w:val="20"/>
          <w:szCs w:val="20"/>
        </w:rPr>
      </w:pPr>
      <w:bookmarkStart w:id="16" w:name="bookmark29"/>
      <w:bookmarkEnd w:id="16"/>
      <w:r w:rsidRPr="004F13B1">
        <w:rPr>
          <w:color w:val="auto"/>
          <w:sz w:val="20"/>
          <w:szCs w:val="20"/>
        </w:rPr>
        <w:t>N</w:t>
      </w:r>
      <w:r w:rsidRPr="004F13B1">
        <w:rPr>
          <w:color w:val="auto"/>
          <w:sz w:val="20"/>
          <w:szCs w:val="20"/>
        </w:rPr>
        <w:t xml:space="preserve">umber </w:t>
      </w:r>
      <w:r w:rsidRPr="004F13B1">
        <w:rPr>
          <w:iCs/>
          <w:color w:val="auto"/>
          <w:sz w:val="20"/>
          <w:szCs w:val="20"/>
        </w:rPr>
        <w:t>of shares/fund certificates/ convertible bonds expected to hold after exercising the right to purchase or number of shares expected to hold after converting bonds into shares:</w:t>
      </w:r>
      <w:r w:rsidR="00F62B63">
        <w:rPr>
          <w:color w:val="auto"/>
          <w:sz w:val="20"/>
          <w:szCs w:val="20"/>
        </w:rPr>
        <w:t xml:space="preserve"> 473</w:t>
      </w:r>
      <w:r w:rsidR="00F62B63">
        <w:rPr>
          <w:color w:val="auto"/>
          <w:sz w:val="20"/>
          <w:szCs w:val="20"/>
          <w:lang w:val="en-US"/>
        </w:rPr>
        <w:t>,</w:t>
      </w:r>
      <w:r w:rsidRPr="004F13B1">
        <w:rPr>
          <w:color w:val="auto"/>
          <w:sz w:val="20"/>
          <w:szCs w:val="20"/>
        </w:rPr>
        <w:t xml:space="preserve">373 </w:t>
      </w:r>
      <w:r w:rsidR="00F62B63">
        <w:rPr>
          <w:color w:val="auto"/>
          <w:sz w:val="20"/>
          <w:szCs w:val="20"/>
          <w:lang w:val="en-US"/>
        </w:rPr>
        <w:t>shares (</w:t>
      </w:r>
      <w:r w:rsidRPr="004F13B1">
        <w:rPr>
          <w:color w:val="auto"/>
          <w:sz w:val="20"/>
          <w:szCs w:val="20"/>
        </w:rPr>
        <w:t>5.0%</w:t>
      </w:r>
      <w:r w:rsidR="00F62B63">
        <w:rPr>
          <w:color w:val="auto"/>
          <w:sz w:val="20"/>
          <w:szCs w:val="20"/>
          <w:lang w:val="en-US"/>
        </w:rPr>
        <w:t>)</w:t>
      </w:r>
    </w:p>
    <w:p w:rsidR="00C86609" w:rsidRPr="004F13B1" w:rsidRDefault="009171A6" w:rsidP="00F62B63">
      <w:pPr>
        <w:pStyle w:val="Vnbnnidung0"/>
        <w:numPr>
          <w:ilvl w:val="0"/>
          <w:numId w:val="2"/>
        </w:numPr>
        <w:tabs>
          <w:tab w:val="left" w:pos="720"/>
          <w:tab w:val="left" w:pos="1093"/>
        </w:tabs>
        <w:spacing w:line="240" w:lineRule="auto"/>
        <w:ind w:firstLine="0"/>
        <w:rPr>
          <w:color w:val="auto"/>
          <w:sz w:val="20"/>
          <w:szCs w:val="20"/>
        </w:rPr>
      </w:pPr>
      <w:bookmarkStart w:id="17" w:name="bookmark30"/>
      <w:bookmarkEnd w:id="17"/>
      <w:r w:rsidRPr="004F13B1">
        <w:rPr>
          <w:iCs/>
          <w:color w:val="auto"/>
          <w:sz w:val="20"/>
          <w:szCs w:val="20"/>
        </w:rPr>
        <w:t>Me</w:t>
      </w:r>
      <w:r w:rsidRPr="004F13B1">
        <w:rPr>
          <w:iCs/>
          <w:color w:val="auto"/>
          <w:sz w:val="20"/>
          <w:szCs w:val="20"/>
        </w:rPr>
        <w:t>thod of transaction:</w:t>
      </w:r>
      <w:r w:rsidRPr="004F13B1">
        <w:rPr>
          <w:color w:val="auto"/>
          <w:sz w:val="20"/>
          <w:szCs w:val="20"/>
        </w:rPr>
        <w:t xml:space="preserve"> </w:t>
      </w:r>
      <w:r w:rsidR="00F62B63">
        <w:rPr>
          <w:color w:val="auto"/>
          <w:sz w:val="20"/>
          <w:szCs w:val="20"/>
        </w:rPr>
        <w:t>Exercis</w:t>
      </w:r>
      <w:r w:rsidR="00F62B63">
        <w:rPr>
          <w:color w:val="auto"/>
          <w:sz w:val="20"/>
          <w:szCs w:val="20"/>
          <w:lang w:val="en-US"/>
        </w:rPr>
        <w:t>ing</w:t>
      </w:r>
      <w:r w:rsidR="00F62B63" w:rsidRPr="00F62B63">
        <w:rPr>
          <w:color w:val="auto"/>
          <w:sz w:val="20"/>
          <w:szCs w:val="20"/>
        </w:rPr>
        <w:t xml:space="preserve"> the right to buy additional shares issued to existing shareholders</w:t>
      </w:r>
    </w:p>
    <w:p w:rsidR="00C86609" w:rsidRPr="004F13B1" w:rsidRDefault="009171A6" w:rsidP="002E478D">
      <w:pPr>
        <w:pStyle w:val="Vnbnnidung0"/>
        <w:numPr>
          <w:ilvl w:val="0"/>
          <w:numId w:val="2"/>
        </w:numPr>
        <w:tabs>
          <w:tab w:val="left" w:pos="720"/>
          <w:tab w:val="left" w:pos="1111"/>
        </w:tabs>
        <w:spacing w:after="0" w:line="240" w:lineRule="auto"/>
        <w:ind w:firstLine="0"/>
        <w:rPr>
          <w:color w:val="auto"/>
          <w:sz w:val="20"/>
          <w:szCs w:val="20"/>
        </w:rPr>
      </w:pPr>
      <w:bookmarkStart w:id="18" w:name="bookmark31"/>
      <w:bookmarkEnd w:id="18"/>
      <w:r w:rsidRPr="004F13B1">
        <w:rPr>
          <w:iCs/>
          <w:color w:val="auto"/>
          <w:sz w:val="20"/>
          <w:szCs w:val="20"/>
        </w:rPr>
        <w:t>E</w:t>
      </w:r>
      <w:r w:rsidRPr="004F13B1">
        <w:rPr>
          <w:iCs/>
          <w:color w:val="auto"/>
          <w:sz w:val="20"/>
          <w:szCs w:val="20"/>
        </w:rPr>
        <w:t>xpected trading time:</w:t>
      </w:r>
      <w:r w:rsidRPr="004F13B1">
        <w:rPr>
          <w:color w:val="auto"/>
          <w:sz w:val="20"/>
          <w:szCs w:val="20"/>
        </w:rPr>
        <w:t xml:space="preserve"> </w:t>
      </w:r>
      <w:r w:rsidRPr="004F13B1">
        <w:rPr>
          <w:color w:val="auto"/>
          <w:sz w:val="20"/>
          <w:szCs w:val="20"/>
        </w:rPr>
        <w:t xml:space="preserve">from 29/05/2024 </w:t>
      </w:r>
      <w:r w:rsidRPr="004F13B1">
        <w:rPr>
          <w:iCs/>
          <w:color w:val="auto"/>
          <w:sz w:val="20"/>
          <w:szCs w:val="20"/>
        </w:rPr>
        <w:t xml:space="preserve">to </w:t>
      </w:r>
      <w:r w:rsidRPr="004F13B1">
        <w:rPr>
          <w:color w:val="auto"/>
          <w:sz w:val="20"/>
          <w:szCs w:val="20"/>
        </w:rPr>
        <w:t>29/06/2024</w:t>
      </w:r>
      <w:r w:rsidR="00F62B63">
        <w:rPr>
          <w:color w:val="auto"/>
          <w:sz w:val="20"/>
          <w:szCs w:val="20"/>
          <w:lang w:val="en-US"/>
        </w:rPr>
        <w:t>.</w:t>
      </w:r>
    </w:p>
    <w:p w:rsidR="00C86609" w:rsidRPr="004F13B1" w:rsidRDefault="009171A6" w:rsidP="002E478D">
      <w:pPr>
        <w:spacing w:line="1" w:lineRule="exact"/>
        <w:rPr>
          <w:rFonts w:ascii="Arial" w:hAnsi="Arial" w:cs="Arial"/>
          <w:color w:val="auto"/>
          <w:sz w:val="20"/>
          <w:szCs w:val="20"/>
        </w:rPr>
      </w:pPr>
      <w:r w:rsidRPr="004F13B1">
        <w:rPr>
          <w:rFonts w:ascii="Arial" w:hAnsi="Arial" w:cs="Arial"/>
          <w:noProof/>
          <w:color w:val="auto"/>
          <w:sz w:val="20"/>
          <w:szCs w:val="20"/>
          <w:lang w:val="en-US" w:eastAsia="en-US" w:bidi="ar-SA"/>
        </w:rPr>
        <w:lastRenderedPageBreak/>
        <mc:AlternateContent>
          <mc:Choice Requires="wps">
            <w:drawing>
              <wp:anchor distT="780415" distB="995045" distL="0" distR="0" simplePos="0" relativeHeight="125829386" behindDoc="0" locked="0" layoutInCell="1" allowOverlap="1" wp14:anchorId="5C427840" wp14:editId="7D0C111A">
                <wp:simplePos x="0" y="0"/>
                <wp:positionH relativeFrom="page">
                  <wp:posOffset>5295900</wp:posOffset>
                </wp:positionH>
                <wp:positionV relativeFrom="paragraph">
                  <wp:posOffset>780415</wp:posOffset>
                </wp:positionV>
                <wp:extent cx="330835" cy="32448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324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6609" w:rsidRDefault="00C86609">
                            <w:pPr>
                              <w:pStyle w:val="Vnbnnidung0"/>
                              <w:spacing w:after="0" w:line="298" w:lineRule="auto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C427840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417pt;margin-top:61.45pt;width:26.05pt;height:25.55pt;z-index:125829386;visibility:visible;mso-wrap-style:square;mso-wrap-distance-left:0;mso-wrap-distance-top:61.45pt;mso-wrap-distance-right:0;mso-wrap-distance-bottom:78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" filled="f" stroked="f">
                <v:textbox inset="0,0,0,0">
                  <w:txbxContent>
                    <w:p w:rsidR="00C86609" w:rsidRDefault="00C86609">
                      <w:pPr>
                        <w:pStyle w:val="Vnbnnidung0"/>
                        <w:spacing w:after="0" w:line="298" w:lineRule="auto"/>
                        <w:ind w:firstLine="0"/>
                        <w:jc w:val="righ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609" w:rsidRPr="004F13B1" w:rsidRDefault="00C86609" w:rsidP="002E478D">
      <w:pPr>
        <w:pStyle w:val="Tiu10"/>
        <w:keepNext/>
        <w:keepLines/>
        <w:rPr>
          <w:rFonts w:ascii="Arial" w:hAnsi="Arial" w:cs="Arial"/>
          <w:color w:val="auto"/>
          <w:sz w:val="20"/>
          <w:szCs w:val="20"/>
        </w:rPr>
      </w:pPr>
    </w:p>
    <w:sectPr w:rsidR="00C86609" w:rsidRPr="004F13B1" w:rsidSect="004F13B1">
      <w:pgSz w:w="12240" w:h="15840"/>
      <w:pgMar w:top="1440" w:right="1080" w:bottom="1440" w:left="1080" w:header="1650" w:footer="16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A6" w:rsidRDefault="009171A6">
      <w:r>
        <w:separator/>
      </w:r>
    </w:p>
  </w:endnote>
  <w:endnote w:type="continuationSeparator" w:id="0">
    <w:p w:rsidR="009171A6" w:rsidRDefault="0091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A6" w:rsidRDefault="009171A6"/>
  </w:footnote>
  <w:footnote w:type="continuationSeparator" w:id="0">
    <w:p w:rsidR="009171A6" w:rsidRDefault="009171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150AB"/>
    <w:multiLevelType w:val="multilevel"/>
    <w:tmpl w:val="7B6EAE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190503"/>
    <w:multiLevelType w:val="multilevel"/>
    <w:tmpl w:val="F336FB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09"/>
    <w:rsid w:val="002E478D"/>
    <w:rsid w:val="004F13B1"/>
    <w:rsid w:val="009171A6"/>
    <w:rsid w:val="00C86609"/>
    <w:rsid w:val="00F6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89D3"/>
  <w15:docId w15:val="{FA8A5B0B-7F25-4DDE-ACBE-B2EE0597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8E636A"/>
      <w:sz w:val="13"/>
      <w:szCs w:val="13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8E636A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80" w:line="264" w:lineRule="auto"/>
      <w:ind w:firstLine="400"/>
    </w:pPr>
    <w:rPr>
      <w:rFonts w:ascii="Arial" w:eastAsia="Arial" w:hAnsi="Arial" w:cs="Arial"/>
      <w:sz w:val="16"/>
      <w:szCs w:val="16"/>
    </w:rPr>
  </w:style>
  <w:style w:type="paragraph" w:customStyle="1" w:styleId="Vnbnnidung20">
    <w:name w:val="Văn bản nội dung (2)"/>
    <w:basedOn w:val="Normal"/>
    <w:link w:val="Vnbnnidung2"/>
    <w:pPr>
      <w:spacing w:line="336" w:lineRule="auto"/>
    </w:pPr>
    <w:rPr>
      <w:rFonts w:ascii="Arial" w:eastAsia="Arial" w:hAnsi="Arial" w:cs="Arial"/>
      <w:b/>
      <w:bCs/>
      <w:color w:val="8E636A"/>
      <w:sz w:val="13"/>
      <w:szCs w:val="13"/>
    </w:rPr>
  </w:style>
  <w:style w:type="paragraph" w:customStyle="1" w:styleId="Chthchbng0">
    <w:name w:val="Chú thích bảng"/>
    <w:basedOn w:val="Normal"/>
    <w:link w:val="Chthchbng"/>
    <w:pPr>
      <w:spacing w:line="259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Khc0">
    <w:name w:val="Khác"/>
    <w:basedOn w:val="Normal"/>
    <w:link w:val="Khc"/>
    <w:pPr>
      <w:spacing w:after="80" w:line="264" w:lineRule="auto"/>
      <w:ind w:firstLine="400"/>
    </w:pPr>
    <w:rPr>
      <w:rFonts w:ascii="Arial" w:eastAsia="Arial" w:hAnsi="Arial" w:cs="Arial"/>
      <w:sz w:val="16"/>
      <w:szCs w:val="1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Cambria" w:eastAsia="Cambria" w:hAnsi="Cambria" w:cs="Cambria"/>
      <w:color w:val="8E636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XIV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XIV</dc:title>
  <dc:subject/>
  <dc:creator/>
  <cp:keywords/>
  <cp:lastModifiedBy>Trinh Ha Phuong</cp:lastModifiedBy>
  <cp:revision>4</cp:revision>
  <dcterms:created xsi:type="dcterms:W3CDTF">2024-05-29T10:03:00Z</dcterms:created>
  <dcterms:modified xsi:type="dcterms:W3CDTF">2024-05-29T10:21:00Z</dcterms:modified>
</cp:coreProperties>
</file>