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E6406" w14:textId="77777777" w:rsidR="001B12DB" w:rsidRPr="005F5F19" w:rsidRDefault="00D04E4C" w:rsidP="00F17CA2">
      <w:pPr>
        <w:keepNext/>
        <w:pBdr>
          <w:top w:val="nil"/>
          <w:left w:val="nil"/>
          <w:bottom w:val="nil"/>
          <w:right w:val="nil"/>
          <w:between w:val="nil"/>
        </w:pBdr>
        <w:spacing w:after="120" w:line="360" w:lineRule="auto"/>
        <w:jc w:val="both"/>
        <w:rPr>
          <w:rFonts w:ascii="Arial" w:hAnsi="Arial" w:cs="Arial"/>
          <w:b/>
          <w:color w:val="010000"/>
          <w:sz w:val="20"/>
        </w:rPr>
      </w:pPr>
      <w:r w:rsidRPr="005F5F19">
        <w:rPr>
          <w:rFonts w:ascii="Arial" w:hAnsi="Arial" w:cs="Arial"/>
          <w:b/>
          <w:color w:val="010000"/>
          <w:sz w:val="20"/>
        </w:rPr>
        <w:t xml:space="preserve">DNP: </w:t>
      </w:r>
      <w:r w:rsidR="001B12DB" w:rsidRPr="005F5F19">
        <w:rPr>
          <w:rFonts w:ascii="Arial" w:hAnsi="Arial" w:cs="Arial"/>
          <w:b/>
          <w:color w:val="010000"/>
          <w:sz w:val="20"/>
        </w:rPr>
        <w:t>Annual General Mandate 2024</w:t>
      </w:r>
    </w:p>
    <w:p w14:paraId="3D9B5211" w14:textId="1C89CE50" w:rsidR="00B2787B" w:rsidRPr="005F5F19" w:rsidRDefault="00D04E4C" w:rsidP="00F17CA2">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On May 24, 2024, DNP Holding JSC annou</w:t>
      </w:r>
      <w:bookmarkStart w:id="0" w:name="_GoBack"/>
      <w:bookmarkEnd w:id="0"/>
      <w:r w:rsidRPr="005F5F19">
        <w:rPr>
          <w:rFonts w:ascii="Arial" w:hAnsi="Arial" w:cs="Arial"/>
          <w:color w:val="010000"/>
          <w:sz w:val="20"/>
        </w:rPr>
        <w:t xml:space="preserve">nced </w:t>
      </w:r>
      <w:r w:rsidR="00BF2A03" w:rsidRPr="005F5F19">
        <w:rPr>
          <w:rFonts w:ascii="Arial" w:hAnsi="Arial" w:cs="Arial"/>
          <w:color w:val="010000"/>
          <w:sz w:val="20"/>
        </w:rPr>
        <w:t>General Mandate</w:t>
      </w:r>
      <w:r w:rsidRPr="005F5F19">
        <w:rPr>
          <w:rFonts w:ascii="Arial" w:hAnsi="Arial" w:cs="Arial"/>
          <w:color w:val="010000"/>
          <w:sz w:val="20"/>
        </w:rPr>
        <w:t xml:space="preserve"> No. 01/2024/NQ-DHDC</w:t>
      </w:r>
      <w:r w:rsidR="004F6EE0" w:rsidRPr="005F5F19">
        <w:rPr>
          <w:rFonts w:ascii="Arial" w:hAnsi="Arial" w:cs="Arial"/>
          <w:color w:val="010000"/>
          <w:sz w:val="20"/>
        </w:rPr>
        <w:t>D</w:t>
      </w:r>
      <w:r w:rsidRPr="005F5F19">
        <w:rPr>
          <w:rFonts w:ascii="Arial" w:hAnsi="Arial" w:cs="Arial"/>
          <w:color w:val="010000"/>
          <w:sz w:val="20"/>
        </w:rPr>
        <w:t xml:space="preserve"> on the approval of matters under the authorities of </w:t>
      </w:r>
      <w:r w:rsidR="00BF2A03" w:rsidRPr="005F5F19">
        <w:rPr>
          <w:rFonts w:ascii="Arial" w:hAnsi="Arial" w:cs="Arial"/>
          <w:color w:val="010000"/>
          <w:sz w:val="20"/>
        </w:rPr>
        <w:t xml:space="preserve">the </w:t>
      </w:r>
      <w:r w:rsidRPr="005F5F19">
        <w:rPr>
          <w:rFonts w:ascii="Arial" w:hAnsi="Arial" w:cs="Arial"/>
          <w:color w:val="010000"/>
          <w:sz w:val="20"/>
        </w:rPr>
        <w:t>General Meeting of Shareholders as follows:</w:t>
      </w:r>
    </w:p>
    <w:p w14:paraId="0AA81E56"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 xml:space="preserve">‎‎Article 1. Approve the Report of the Board of Directors and the Board of Management of DNP Holding JSC ("the Company") on the activities of 2023 and the plan for 2024 (including </w:t>
      </w:r>
      <w:r w:rsidR="00BF2A03" w:rsidRPr="005F5F19">
        <w:rPr>
          <w:rFonts w:ascii="Arial" w:hAnsi="Arial" w:cs="Arial"/>
          <w:color w:val="010000"/>
          <w:sz w:val="20"/>
        </w:rPr>
        <w:t xml:space="preserve">the </w:t>
      </w:r>
      <w:r w:rsidRPr="005F5F19">
        <w:rPr>
          <w:rFonts w:ascii="Arial" w:hAnsi="Arial" w:cs="Arial"/>
          <w:color w:val="010000"/>
          <w:sz w:val="20"/>
        </w:rPr>
        <w:t>report on the activities of the Audit Committee in 2023).</w:t>
      </w:r>
    </w:p>
    <w:p w14:paraId="6EA079A5" w14:textId="77777777" w:rsidR="00B2787B" w:rsidRPr="005F5F19" w:rsidRDefault="00D04E4C" w:rsidP="00F17CA2">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5F5F19">
        <w:rPr>
          <w:rFonts w:ascii="Arial" w:hAnsi="Arial" w:cs="Arial"/>
          <w:color w:val="010000"/>
          <w:sz w:val="20"/>
        </w:rPr>
        <w:t>Result of production and business activities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8"/>
        <w:gridCol w:w="3380"/>
        <w:gridCol w:w="884"/>
        <w:gridCol w:w="885"/>
        <w:gridCol w:w="1228"/>
        <w:gridCol w:w="884"/>
        <w:gridCol w:w="1228"/>
      </w:tblGrid>
      <w:tr w:rsidR="00B2787B" w:rsidRPr="005F5F19" w14:paraId="22606697" w14:textId="77777777" w:rsidTr="005F5F19">
        <w:tc>
          <w:tcPr>
            <w:tcW w:w="293" w:type="pct"/>
            <w:shd w:val="clear" w:color="auto" w:fill="auto"/>
            <w:vAlign w:val="center"/>
          </w:tcPr>
          <w:p w14:paraId="1D6795D2"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No.</w:t>
            </w:r>
          </w:p>
        </w:tc>
        <w:tc>
          <w:tcPr>
            <w:tcW w:w="1874" w:type="pct"/>
            <w:shd w:val="clear" w:color="auto" w:fill="auto"/>
            <w:vAlign w:val="center"/>
          </w:tcPr>
          <w:p w14:paraId="29EB5BE7"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Targets</w:t>
            </w:r>
          </w:p>
        </w:tc>
        <w:tc>
          <w:tcPr>
            <w:tcW w:w="490" w:type="pct"/>
            <w:shd w:val="clear" w:color="auto" w:fill="auto"/>
            <w:vAlign w:val="center"/>
          </w:tcPr>
          <w:p w14:paraId="453172C0"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Results 2023</w:t>
            </w:r>
          </w:p>
        </w:tc>
        <w:tc>
          <w:tcPr>
            <w:tcW w:w="491" w:type="pct"/>
            <w:shd w:val="clear" w:color="auto" w:fill="auto"/>
            <w:vAlign w:val="center"/>
          </w:tcPr>
          <w:p w14:paraId="150C14AE"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Plan 2023</w:t>
            </w:r>
          </w:p>
        </w:tc>
        <w:tc>
          <w:tcPr>
            <w:tcW w:w="681" w:type="pct"/>
            <w:shd w:val="clear" w:color="auto" w:fill="auto"/>
            <w:vAlign w:val="center"/>
          </w:tcPr>
          <w:p w14:paraId="0B822464" w14:textId="77777777" w:rsidR="00B2787B" w:rsidRPr="005F5F19" w:rsidRDefault="00BF2A03"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C</w:t>
            </w:r>
            <w:r w:rsidR="00D04E4C" w:rsidRPr="005F5F19">
              <w:rPr>
                <w:rFonts w:ascii="Arial" w:hAnsi="Arial" w:cs="Arial"/>
                <w:color w:val="010000"/>
                <w:sz w:val="20"/>
              </w:rPr>
              <w:t>ompletion of the plan</w:t>
            </w:r>
            <w:r w:rsidRPr="005F5F19">
              <w:rPr>
                <w:rFonts w:ascii="Arial" w:hAnsi="Arial" w:cs="Arial"/>
                <w:color w:val="010000"/>
                <w:sz w:val="20"/>
              </w:rPr>
              <w:t xml:space="preserve"> (%)</w:t>
            </w:r>
          </w:p>
        </w:tc>
        <w:tc>
          <w:tcPr>
            <w:tcW w:w="490" w:type="pct"/>
            <w:shd w:val="clear" w:color="auto" w:fill="auto"/>
            <w:vAlign w:val="center"/>
          </w:tcPr>
          <w:p w14:paraId="1ABAC741"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Results 2022</w:t>
            </w:r>
          </w:p>
        </w:tc>
        <w:tc>
          <w:tcPr>
            <w:tcW w:w="681" w:type="pct"/>
            <w:shd w:val="clear" w:color="auto" w:fill="auto"/>
            <w:vAlign w:val="center"/>
          </w:tcPr>
          <w:p w14:paraId="0A7AC190" w14:textId="77777777" w:rsidR="00B2787B" w:rsidRPr="005F5F19" w:rsidRDefault="00BF2A03"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C</w:t>
            </w:r>
            <w:r w:rsidR="00D04E4C" w:rsidRPr="005F5F19">
              <w:rPr>
                <w:rFonts w:ascii="Arial" w:hAnsi="Arial" w:cs="Arial"/>
                <w:color w:val="010000"/>
                <w:sz w:val="20"/>
              </w:rPr>
              <w:t>ompletion of the plan 2023 compared to 2022</w:t>
            </w:r>
            <w:r w:rsidRPr="005F5F19">
              <w:rPr>
                <w:rFonts w:ascii="Arial" w:hAnsi="Arial" w:cs="Arial"/>
                <w:color w:val="010000"/>
                <w:sz w:val="20"/>
              </w:rPr>
              <w:t xml:space="preserve"> (%)</w:t>
            </w:r>
          </w:p>
        </w:tc>
      </w:tr>
      <w:tr w:rsidR="00B2787B" w:rsidRPr="005F5F19" w14:paraId="2AA4229D" w14:textId="77777777" w:rsidTr="005F5F19">
        <w:tc>
          <w:tcPr>
            <w:tcW w:w="293" w:type="pct"/>
            <w:shd w:val="clear" w:color="auto" w:fill="auto"/>
            <w:vAlign w:val="center"/>
          </w:tcPr>
          <w:p w14:paraId="674C67F3"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w:t>
            </w:r>
          </w:p>
        </w:tc>
        <w:tc>
          <w:tcPr>
            <w:tcW w:w="1874" w:type="pct"/>
            <w:shd w:val="clear" w:color="auto" w:fill="auto"/>
            <w:vAlign w:val="center"/>
          </w:tcPr>
          <w:p w14:paraId="793CBED9"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Consolidated net revenue</w:t>
            </w:r>
          </w:p>
        </w:tc>
        <w:tc>
          <w:tcPr>
            <w:tcW w:w="490" w:type="pct"/>
            <w:shd w:val="clear" w:color="auto" w:fill="auto"/>
            <w:vAlign w:val="center"/>
          </w:tcPr>
          <w:p w14:paraId="2A72886A"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7,579</w:t>
            </w:r>
          </w:p>
        </w:tc>
        <w:tc>
          <w:tcPr>
            <w:tcW w:w="491" w:type="pct"/>
            <w:shd w:val="clear" w:color="auto" w:fill="auto"/>
            <w:vAlign w:val="center"/>
          </w:tcPr>
          <w:p w14:paraId="06E80E79"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8,432</w:t>
            </w:r>
          </w:p>
        </w:tc>
        <w:tc>
          <w:tcPr>
            <w:tcW w:w="681" w:type="pct"/>
            <w:shd w:val="clear" w:color="auto" w:fill="auto"/>
            <w:vAlign w:val="center"/>
          </w:tcPr>
          <w:p w14:paraId="0F7FE1C5"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89.9%</w:t>
            </w:r>
          </w:p>
        </w:tc>
        <w:tc>
          <w:tcPr>
            <w:tcW w:w="490" w:type="pct"/>
            <w:shd w:val="clear" w:color="auto" w:fill="auto"/>
            <w:vAlign w:val="center"/>
          </w:tcPr>
          <w:p w14:paraId="380503AE"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7,693</w:t>
            </w:r>
          </w:p>
        </w:tc>
        <w:tc>
          <w:tcPr>
            <w:tcW w:w="681" w:type="pct"/>
            <w:shd w:val="clear" w:color="auto" w:fill="auto"/>
            <w:vAlign w:val="center"/>
          </w:tcPr>
          <w:p w14:paraId="336AFE22"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98.5%</w:t>
            </w:r>
          </w:p>
        </w:tc>
      </w:tr>
      <w:tr w:rsidR="00B2787B" w:rsidRPr="005F5F19" w14:paraId="26A83060" w14:textId="77777777" w:rsidTr="005F5F19">
        <w:tc>
          <w:tcPr>
            <w:tcW w:w="293" w:type="pct"/>
            <w:shd w:val="clear" w:color="auto" w:fill="auto"/>
            <w:vAlign w:val="center"/>
          </w:tcPr>
          <w:p w14:paraId="75D0A6B7"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2</w:t>
            </w:r>
          </w:p>
        </w:tc>
        <w:tc>
          <w:tcPr>
            <w:tcW w:w="1874" w:type="pct"/>
            <w:shd w:val="clear" w:color="auto" w:fill="auto"/>
            <w:vAlign w:val="center"/>
          </w:tcPr>
          <w:p w14:paraId="6098B7D5"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Consolidated profit before tax</w:t>
            </w:r>
          </w:p>
        </w:tc>
        <w:tc>
          <w:tcPr>
            <w:tcW w:w="490" w:type="pct"/>
            <w:shd w:val="clear" w:color="auto" w:fill="auto"/>
            <w:vAlign w:val="center"/>
          </w:tcPr>
          <w:p w14:paraId="5DD1623C"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189</w:t>
            </w:r>
          </w:p>
        </w:tc>
        <w:tc>
          <w:tcPr>
            <w:tcW w:w="491" w:type="pct"/>
            <w:shd w:val="clear" w:color="auto" w:fill="auto"/>
            <w:vAlign w:val="center"/>
          </w:tcPr>
          <w:p w14:paraId="44B27B4D"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124</w:t>
            </w:r>
          </w:p>
        </w:tc>
        <w:tc>
          <w:tcPr>
            <w:tcW w:w="681" w:type="pct"/>
            <w:shd w:val="clear" w:color="auto" w:fill="auto"/>
            <w:vAlign w:val="center"/>
          </w:tcPr>
          <w:p w14:paraId="0E311B35"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152.4%</w:t>
            </w:r>
          </w:p>
        </w:tc>
        <w:tc>
          <w:tcPr>
            <w:tcW w:w="490" w:type="pct"/>
            <w:shd w:val="clear" w:color="auto" w:fill="auto"/>
            <w:vAlign w:val="center"/>
          </w:tcPr>
          <w:p w14:paraId="0CED78C1"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171</w:t>
            </w:r>
          </w:p>
        </w:tc>
        <w:tc>
          <w:tcPr>
            <w:tcW w:w="681" w:type="pct"/>
            <w:shd w:val="clear" w:color="auto" w:fill="auto"/>
            <w:vAlign w:val="center"/>
          </w:tcPr>
          <w:p w14:paraId="0D3E35F2"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110.5%</w:t>
            </w:r>
          </w:p>
        </w:tc>
      </w:tr>
      <w:tr w:rsidR="00B2787B" w:rsidRPr="005F5F19" w14:paraId="355A8EF3" w14:textId="77777777" w:rsidTr="005F5F19">
        <w:tc>
          <w:tcPr>
            <w:tcW w:w="293" w:type="pct"/>
            <w:shd w:val="clear" w:color="auto" w:fill="auto"/>
            <w:vAlign w:val="center"/>
          </w:tcPr>
          <w:p w14:paraId="1D5493D7"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3</w:t>
            </w:r>
          </w:p>
        </w:tc>
        <w:tc>
          <w:tcPr>
            <w:tcW w:w="1874" w:type="pct"/>
            <w:shd w:val="clear" w:color="auto" w:fill="auto"/>
            <w:vAlign w:val="center"/>
          </w:tcPr>
          <w:p w14:paraId="50B86516"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Profit before tax (excluding consolidated accounting for allocated goodwill, and increased asset value).</w:t>
            </w:r>
          </w:p>
        </w:tc>
        <w:tc>
          <w:tcPr>
            <w:tcW w:w="490" w:type="pct"/>
            <w:shd w:val="clear" w:color="auto" w:fill="auto"/>
            <w:vAlign w:val="center"/>
          </w:tcPr>
          <w:p w14:paraId="4D0AEFDB"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400</w:t>
            </w:r>
          </w:p>
        </w:tc>
        <w:tc>
          <w:tcPr>
            <w:tcW w:w="491" w:type="pct"/>
            <w:shd w:val="clear" w:color="auto" w:fill="auto"/>
            <w:vAlign w:val="center"/>
          </w:tcPr>
          <w:p w14:paraId="37A08FDB"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299</w:t>
            </w:r>
          </w:p>
        </w:tc>
        <w:tc>
          <w:tcPr>
            <w:tcW w:w="681" w:type="pct"/>
            <w:shd w:val="clear" w:color="auto" w:fill="auto"/>
            <w:vAlign w:val="center"/>
          </w:tcPr>
          <w:p w14:paraId="25BBA298"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133.8%</w:t>
            </w:r>
          </w:p>
        </w:tc>
        <w:tc>
          <w:tcPr>
            <w:tcW w:w="490" w:type="pct"/>
            <w:shd w:val="clear" w:color="auto" w:fill="auto"/>
            <w:vAlign w:val="center"/>
          </w:tcPr>
          <w:p w14:paraId="2A59797C"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357</w:t>
            </w:r>
          </w:p>
        </w:tc>
        <w:tc>
          <w:tcPr>
            <w:tcW w:w="681" w:type="pct"/>
            <w:shd w:val="clear" w:color="auto" w:fill="auto"/>
            <w:vAlign w:val="center"/>
          </w:tcPr>
          <w:p w14:paraId="459662D6"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112%</w:t>
            </w:r>
          </w:p>
        </w:tc>
      </w:tr>
    </w:tbl>
    <w:p w14:paraId="6E2AC6A2" w14:textId="77777777" w:rsidR="00B2787B" w:rsidRPr="005F5F19" w:rsidRDefault="00D04E4C" w:rsidP="00F17CA2">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5F5F19">
        <w:rPr>
          <w:rFonts w:ascii="Arial" w:hAnsi="Arial" w:cs="Arial"/>
          <w:color w:val="010000"/>
          <w:sz w:val="20"/>
        </w:rPr>
        <w:t>Operational plan 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0"/>
        <w:gridCol w:w="4077"/>
        <w:gridCol w:w="947"/>
        <w:gridCol w:w="1087"/>
        <w:gridCol w:w="1086"/>
        <w:gridCol w:w="1150"/>
      </w:tblGrid>
      <w:tr w:rsidR="00B2787B" w:rsidRPr="005F5F19" w14:paraId="5545110A" w14:textId="77777777" w:rsidTr="005F5F19">
        <w:tc>
          <w:tcPr>
            <w:tcW w:w="372" w:type="pct"/>
            <w:shd w:val="clear" w:color="auto" w:fill="auto"/>
            <w:vAlign w:val="center"/>
          </w:tcPr>
          <w:p w14:paraId="7A132431"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No.</w:t>
            </w:r>
          </w:p>
        </w:tc>
        <w:tc>
          <w:tcPr>
            <w:tcW w:w="2261" w:type="pct"/>
            <w:shd w:val="clear" w:color="auto" w:fill="auto"/>
            <w:vAlign w:val="center"/>
          </w:tcPr>
          <w:p w14:paraId="4B606901"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Targets</w:t>
            </w:r>
          </w:p>
        </w:tc>
        <w:tc>
          <w:tcPr>
            <w:tcW w:w="525" w:type="pct"/>
            <w:shd w:val="clear" w:color="auto" w:fill="auto"/>
            <w:vAlign w:val="center"/>
          </w:tcPr>
          <w:p w14:paraId="4CA93948"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Unit</w:t>
            </w:r>
          </w:p>
        </w:tc>
        <w:tc>
          <w:tcPr>
            <w:tcW w:w="603" w:type="pct"/>
            <w:shd w:val="clear" w:color="auto" w:fill="auto"/>
            <w:vAlign w:val="center"/>
          </w:tcPr>
          <w:p w14:paraId="13076AE8"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Plan 2024</w:t>
            </w:r>
          </w:p>
        </w:tc>
        <w:tc>
          <w:tcPr>
            <w:tcW w:w="602" w:type="pct"/>
            <w:shd w:val="clear" w:color="auto" w:fill="auto"/>
            <w:vAlign w:val="center"/>
          </w:tcPr>
          <w:p w14:paraId="1E9D0167"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Results 2023</w:t>
            </w:r>
          </w:p>
        </w:tc>
        <w:tc>
          <w:tcPr>
            <w:tcW w:w="638" w:type="pct"/>
            <w:shd w:val="clear" w:color="auto" w:fill="auto"/>
            <w:vAlign w:val="center"/>
          </w:tcPr>
          <w:p w14:paraId="084B8BF6" w14:textId="77777777" w:rsidR="00B2787B" w:rsidRPr="005F5F19" w:rsidRDefault="00BF2A03"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C</w:t>
            </w:r>
            <w:r w:rsidR="00D04E4C" w:rsidRPr="005F5F19">
              <w:rPr>
                <w:rFonts w:ascii="Arial" w:hAnsi="Arial" w:cs="Arial"/>
                <w:color w:val="010000"/>
                <w:sz w:val="20"/>
              </w:rPr>
              <w:t>ompared to 2023</w:t>
            </w:r>
            <w:r w:rsidRPr="005F5F19">
              <w:rPr>
                <w:rFonts w:ascii="Arial" w:hAnsi="Arial" w:cs="Arial"/>
                <w:color w:val="010000"/>
                <w:sz w:val="20"/>
              </w:rPr>
              <w:t xml:space="preserve"> (%)</w:t>
            </w:r>
          </w:p>
        </w:tc>
      </w:tr>
      <w:tr w:rsidR="00B2787B" w:rsidRPr="005F5F19" w14:paraId="5D78F0E5" w14:textId="77777777" w:rsidTr="005F5F19">
        <w:tc>
          <w:tcPr>
            <w:tcW w:w="372" w:type="pct"/>
            <w:shd w:val="clear" w:color="auto" w:fill="auto"/>
            <w:vAlign w:val="center"/>
          </w:tcPr>
          <w:p w14:paraId="55ABA112"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w:t>
            </w:r>
          </w:p>
        </w:tc>
        <w:tc>
          <w:tcPr>
            <w:tcW w:w="2261" w:type="pct"/>
            <w:shd w:val="clear" w:color="auto" w:fill="auto"/>
            <w:vAlign w:val="center"/>
          </w:tcPr>
          <w:p w14:paraId="344F13B8"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Consolidated revenue</w:t>
            </w:r>
          </w:p>
        </w:tc>
        <w:tc>
          <w:tcPr>
            <w:tcW w:w="525" w:type="pct"/>
            <w:shd w:val="clear" w:color="auto" w:fill="auto"/>
            <w:vAlign w:val="center"/>
          </w:tcPr>
          <w:p w14:paraId="58B44E10"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Billion VND</w:t>
            </w:r>
          </w:p>
        </w:tc>
        <w:tc>
          <w:tcPr>
            <w:tcW w:w="603" w:type="pct"/>
            <w:shd w:val="clear" w:color="auto" w:fill="auto"/>
            <w:vAlign w:val="center"/>
          </w:tcPr>
          <w:p w14:paraId="18239BF3"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7,986</w:t>
            </w:r>
          </w:p>
        </w:tc>
        <w:tc>
          <w:tcPr>
            <w:tcW w:w="602" w:type="pct"/>
            <w:shd w:val="clear" w:color="auto" w:fill="auto"/>
            <w:vAlign w:val="center"/>
          </w:tcPr>
          <w:p w14:paraId="29226E7A"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7,579</w:t>
            </w:r>
          </w:p>
        </w:tc>
        <w:tc>
          <w:tcPr>
            <w:tcW w:w="638" w:type="pct"/>
            <w:shd w:val="clear" w:color="auto" w:fill="auto"/>
            <w:vAlign w:val="center"/>
          </w:tcPr>
          <w:p w14:paraId="28F516D0"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105.4%</w:t>
            </w:r>
          </w:p>
        </w:tc>
      </w:tr>
      <w:tr w:rsidR="00B2787B" w:rsidRPr="005F5F19" w14:paraId="234A65DA" w14:textId="77777777" w:rsidTr="005F5F19">
        <w:tc>
          <w:tcPr>
            <w:tcW w:w="372" w:type="pct"/>
            <w:shd w:val="clear" w:color="auto" w:fill="auto"/>
            <w:vAlign w:val="center"/>
          </w:tcPr>
          <w:p w14:paraId="03BE580A"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proofErr w:type="spellStart"/>
            <w:r w:rsidRPr="005F5F19">
              <w:rPr>
                <w:rFonts w:ascii="Arial" w:hAnsi="Arial" w:cs="Arial"/>
                <w:color w:val="010000"/>
                <w:sz w:val="20"/>
              </w:rPr>
              <w:t>i</w:t>
            </w:r>
            <w:proofErr w:type="spellEnd"/>
          </w:p>
        </w:tc>
        <w:tc>
          <w:tcPr>
            <w:tcW w:w="2261" w:type="pct"/>
            <w:shd w:val="clear" w:color="auto" w:fill="auto"/>
            <w:vAlign w:val="center"/>
          </w:tcPr>
          <w:p w14:paraId="384418C0"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Clean water and the environment</w:t>
            </w:r>
          </w:p>
        </w:tc>
        <w:tc>
          <w:tcPr>
            <w:tcW w:w="525" w:type="pct"/>
            <w:shd w:val="clear" w:color="auto" w:fill="auto"/>
            <w:vAlign w:val="center"/>
          </w:tcPr>
          <w:p w14:paraId="27766288"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Billion VND</w:t>
            </w:r>
          </w:p>
        </w:tc>
        <w:tc>
          <w:tcPr>
            <w:tcW w:w="603" w:type="pct"/>
            <w:shd w:val="clear" w:color="auto" w:fill="auto"/>
            <w:vAlign w:val="center"/>
          </w:tcPr>
          <w:p w14:paraId="03AEBAA6"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1,381</w:t>
            </w:r>
          </w:p>
        </w:tc>
        <w:tc>
          <w:tcPr>
            <w:tcW w:w="602" w:type="pct"/>
            <w:shd w:val="clear" w:color="auto" w:fill="auto"/>
            <w:vAlign w:val="center"/>
          </w:tcPr>
          <w:p w14:paraId="613B3178"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1,068</w:t>
            </w:r>
          </w:p>
        </w:tc>
        <w:tc>
          <w:tcPr>
            <w:tcW w:w="638" w:type="pct"/>
            <w:shd w:val="clear" w:color="auto" w:fill="auto"/>
            <w:vAlign w:val="center"/>
          </w:tcPr>
          <w:p w14:paraId="36E5A727"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129.3%</w:t>
            </w:r>
          </w:p>
        </w:tc>
      </w:tr>
      <w:tr w:rsidR="00B2787B" w:rsidRPr="005F5F19" w14:paraId="2497F8DE" w14:textId="77777777" w:rsidTr="005F5F19">
        <w:tc>
          <w:tcPr>
            <w:tcW w:w="372" w:type="pct"/>
            <w:shd w:val="clear" w:color="auto" w:fill="auto"/>
            <w:vAlign w:val="center"/>
          </w:tcPr>
          <w:p w14:paraId="78321823"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ii</w:t>
            </w:r>
          </w:p>
        </w:tc>
        <w:tc>
          <w:tcPr>
            <w:tcW w:w="2261" w:type="pct"/>
            <w:shd w:val="clear" w:color="auto" w:fill="auto"/>
            <w:vAlign w:val="center"/>
          </w:tcPr>
          <w:p w14:paraId="34D4DC8B" w14:textId="77777777" w:rsidR="00B2787B" w:rsidRPr="005F5F19" w:rsidRDefault="00BF2A03"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Water</w:t>
            </w:r>
            <w:r w:rsidR="00D04E4C" w:rsidRPr="005F5F19">
              <w:rPr>
                <w:rFonts w:ascii="Arial" w:hAnsi="Arial" w:cs="Arial"/>
                <w:color w:val="010000"/>
                <w:sz w:val="20"/>
              </w:rPr>
              <w:t xml:space="preserve"> industry ecosystem</w:t>
            </w:r>
          </w:p>
        </w:tc>
        <w:tc>
          <w:tcPr>
            <w:tcW w:w="525" w:type="pct"/>
            <w:shd w:val="clear" w:color="auto" w:fill="auto"/>
            <w:vAlign w:val="center"/>
          </w:tcPr>
          <w:p w14:paraId="651D94A3"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Billion VND</w:t>
            </w:r>
          </w:p>
        </w:tc>
        <w:tc>
          <w:tcPr>
            <w:tcW w:w="603" w:type="pct"/>
            <w:shd w:val="clear" w:color="auto" w:fill="auto"/>
            <w:vAlign w:val="center"/>
          </w:tcPr>
          <w:p w14:paraId="3ADC30BE"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2,630</w:t>
            </w:r>
          </w:p>
        </w:tc>
        <w:tc>
          <w:tcPr>
            <w:tcW w:w="602" w:type="pct"/>
            <w:shd w:val="clear" w:color="auto" w:fill="auto"/>
            <w:vAlign w:val="center"/>
          </w:tcPr>
          <w:p w14:paraId="2C46C8B5"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2,715</w:t>
            </w:r>
          </w:p>
        </w:tc>
        <w:tc>
          <w:tcPr>
            <w:tcW w:w="638" w:type="pct"/>
            <w:shd w:val="clear" w:color="auto" w:fill="auto"/>
            <w:vAlign w:val="center"/>
          </w:tcPr>
          <w:p w14:paraId="328E9FDF"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96.9%</w:t>
            </w:r>
          </w:p>
        </w:tc>
      </w:tr>
      <w:tr w:rsidR="00B2787B" w:rsidRPr="005F5F19" w14:paraId="7E36D72F" w14:textId="77777777" w:rsidTr="005F5F19">
        <w:tc>
          <w:tcPr>
            <w:tcW w:w="372" w:type="pct"/>
            <w:shd w:val="clear" w:color="auto" w:fill="auto"/>
            <w:vAlign w:val="center"/>
          </w:tcPr>
          <w:p w14:paraId="753321BB"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iii</w:t>
            </w:r>
          </w:p>
        </w:tc>
        <w:tc>
          <w:tcPr>
            <w:tcW w:w="2261" w:type="pct"/>
            <w:shd w:val="clear" w:color="auto" w:fill="auto"/>
            <w:vAlign w:val="center"/>
          </w:tcPr>
          <w:p w14:paraId="45A1EEE8"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Home appliance</w:t>
            </w:r>
          </w:p>
        </w:tc>
        <w:tc>
          <w:tcPr>
            <w:tcW w:w="525" w:type="pct"/>
            <w:shd w:val="clear" w:color="auto" w:fill="auto"/>
            <w:vAlign w:val="center"/>
          </w:tcPr>
          <w:p w14:paraId="70570A61"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Billion VND</w:t>
            </w:r>
          </w:p>
        </w:tc>
        <w:tc>
          <w:tcPr>
            <w:tcW w:w="603" w:type="pct"/>
            <w:shd w:val="clear" w:color="auto" w:fill="auto"/>
            <w:vAlign w:val="center"/>
          </w:tcPr>
          <w:p w14:paraId="56360BBF"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754</w:t>
            </w:r>
          </w:p>
        </w:tc>
        <w:tc>
          <w:tcPr>
            <w:tcW w:w="602" w:type="pct"/>
            <w:shd w:val="clear" w:color="auto" w:fill="auto"/>
            <w:vAlign w:val="center"/>
          </w:tcPr>
          <w:p w14:paraId="726D766D"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590</w:t>
            </w:r>
          </w:p>
        </w:tc>
        <w:tc>
          <w:tcPr>
            <w:tcW w:w="638" w:type="pct"/>
            <w:shd w:val="clear" w:color="auto" w:fill="auto"/>
            <w:vAlign w:val="center"/>
          </w:tcPr>
          <w:p w14:paraId="6C651DD8"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127.8%</w:t>
            </w:r>
          </w:p>
        </w:tc>
      </w:tr>
      <w:tr w:rsidR="00B2787B" w:rsidRPr="005F5F19" w14:paraId="49F1AA91" w14:textId="77777777" w:rsidTr="005F5F19">
        <w:tc>
          <w:tcPr>
            <w:tcW w:w="372" w:type="pct"/>
            <w:shd w:val="clear" w:color="auto" w:fill="auto"/>
            <w:vAlign w:val="center"/>
          </w:tcPr>
          <w:p w14:paraId="18EA1FB0"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iv</w:t>
            </w:r>
          </w:p>
        </w:tc>
        <w:tc>
          <w:tcPr>
            <w:tcW w:w="2261" w:type="pct"/>
            <w:shd w:val="clear" w:color="auto" w:fill="auto"/>
            <w:vAlign w:val="center"/>
          </w:tcPr>
          <w:p w14:paraId="68CE4EEB"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Packaging</w:t>
            </w:r>
          </w:p>
        </w:tc>
        <w:tc>
          <w:tcPr>
            <w:tcW w:w="525" w:type="pct"/>
            <w:shd w:val="clear" w:color="auto" w:fill="auto"/>
            <w:vAlign w:val="center"/>
          </w:tcPr>
          <w:p w14:paraId="4DB67F1D"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Billion VND</w:t>
            </w:r>
          </w:p>
        </w:tc>
        <w:tc>
          <w:tcPr>
            <w:tcW w:w="603" w:type="pct"/>
            <w:shd w:val="clear" w:color="auto" w:fill="auto"/>
            <w:vAlign w:val="center"/>
          </w:tcPr>
          <w:p w14:paraId="6D374B08"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1,304</w:t>
            </w:r>
          </w:p>
        </w:tc>
        <w:tc>
          <w:tcPr>
            <w:tcW w:w="602" w:type="pct"/>
            <w:shd w:val="clear" w:color="auto" w:fill="auto"/>
            <w:vAlign w:val="center"/>
          </w:tcPr>
          <w:p w14:paraId="7D466764"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1,374</w:t>
            </w:r>
          </w:p>
        </w:tc>
        <w:tc>
          <w:tcPr>
            <w:tcW w:w="638" w:type="pct"/>
            <w:shd w:val="clear" w:color="auto" w:fill="auto"/>
            <w:vAlign w:val="center"/>
          </w:tcPr>
          <w:p w14:paraId="10F96057"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94.9%</w:t>
            </w:r>
          </w:p>
        </w:tc>
      </w:tr>
      <w:tr w:rsidR="00B2787B" w:rsidRPr="005F5F19" w14:paraId="28C1384B" w14:textId="77777777" w:rsidTr="005F5F19">
        <w:tc>
          <w:tcPr>
            <w:tcW w:w="372" w:type="pct"/>
            <w:shd w:val="clear" w:color="auto" w:fill="auto"/>
            <w:vAlign w:val="center"/>
          </w:tcPr>
          <w:p w14:paraId="57296905"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v</w:t>
            </w:r>
          </w:p>
        </w:tc>
        <w:tc>
          <w:tcPr>
            <w:tcW w:w="2261" w:type="pct"/>
            <w:shd w:val="clear" w:color="auto" w:fill="auto"/>
            <w:vAlign w:val="center"/>
          </w:tcPr>
          <w:p w14:paraId="6AAED7AE"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Construction material</w:t>
            </w:r>
          </w:p>
        </w:tc>
        <w:tc>
          <w:tcPr>
            <w:tcW w:w="525" w:type="pct"/>
            <w:shd w:val="clear" w:color="auto" w:fill="auto"/>
            <w:vAlign w:val="center"/>
          </w:tcPr>
          <w:p w14:paraId="50951982"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Billion VND</w:t>
            </w:r>
          </w:p>
        </w:tc>
        <w:tc>
          <w:tcPr>
            <w:tcW w:w="603" w:type="pct"/>
            <w:shd w:val="clear" w:color="auto" w:fill="auto"/>
            <w:vAlign w:val="center"/>
          </w:tcPr>
          <w:p w14:paraId="03006E44"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1,917</w:t>
            </w:r>
          </w:p>
        </w:tc>
        <w:tc>
          <w:tcPr>
            <w:tcW w:w="602" w:type="pct"/>
            <w:shd w:val="clear" w:color="auto" w:fill="auto"/>
            <w:vAlign w:val="center"/>
          </w:tcPr>
          <w:p w14:paraId="4292D89B"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1,832</w:t>
            </w:r>
          </w:p>
        </w:tc>
        <w:tc>
          <w:tcPr>
            <w:tcW w:w="638" w:type="pct"/>
            <w:shd w:val="clear" w:color="auto" w:fill="auto"/>
            <w:vAlign w:val="center"/>
          </w:tcPr>
          <w:p w14:paraId="168C8B1B"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104.6%</w:t>
            </w:r>
          </w:p>
        </w:tc>
      </w:tr>
      <w:tr w:rsidR="00B2787B" w:rsidRPr="005F5F19" w14:paraId="349CC68C" w14:textId="77777777" w:rsidTr="005F5F19">
        <w:tc>
          <w:tcPr>
            <w:tcW w:w="372" w:type="pct"/>
            <w:shd w:val="clear" w:color="auto" w:fill="auto"/>
            <w:vAlign w:val="center"/>
          </w:tcPr>
          <w:p w14:paraId="1799528A"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lastRenderedPageBreak/>
              <w:t>2</w:t>
            </w:r>
          </w:p>
        </w:tc>
        <w:tc>
          <w:tcPr>
            <w:tcW w:w="2261" w:type="pct"/>
            <w:shd w:val="clear" w:color="auto" w:fill="auto"/>
            <w:vAlign w:val="center"/>
          </w:tcPr>
          <w:p w14:paraId="700041EF" w14:textId="5F3CF751"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Profit before tax</w:t>
            </w:r>
          </w:p>
        </w:tc>
        <w:tc>
          <w:tcPr>
            <w:tcW w:w="525" w:type="pct"/>
            <w:shd w:val="clear" w:color="auto" w:fill="auto"/>
            <w:vAlign w:val="center"/>
          </w:tcPr>
          <w:p w14:paraId="54EE6ACE"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Billion VND</w:t>
            </w:r>
          </w:p>
        </w:tc>
        <w:tc>
          <w:tcPr>
            <w:tcW w:w="603" w:type="pct"/>
            <w:shd w:val="clear" w:color="auto" w:fill="auto"/>
            <w:vAlign w:val="center"/>
          </w:tcPr>
          <w:p w14:paraId="598439C6"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73</w:t>
            </w:r>
          </w:p>
        </w:tc>
        <w:tc>
          <w:tcPr>
            <w:tcW w:w="602" w:type="pct"/>
            <w:shd w:val="clear" w:color="auto" w:fill="auto"/>
            <w:vAlign w:val="center"/>
          </w:tcPr>
          <w:p w14:paraId="40A95212"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189</w:t>
            </w:r>
          </w:p>
        </w:tc>
        <w:tc>
          <w:tcPr>
            <w:tcW w:w="638" w:type="pct"/>
            <w:shd w:val="clear" w:color="auto" w:fill="auto"/>
            <w:vAlign w:val="center"/>
          </w:tcPr>
          <w:p w14:paraId="3ABE6105"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38.6%</w:t>
            </w:r>
          </w:p>
        </w:tc>
      </w:tr>
      <w:tr w:rsidR="00B2787B" w:rsidRPr="005F5F19" w14:paraId="2CAFE93E" w14:textId="77777777" w:rsidTr="005F5F19">
        <w:tc>
          <w:tcPr>
            <w:tcW w:w="372" w:type="pct"/>
            <w:shd w:val="clear" w:color="auto" w:fill="auto"/>
            <w:vAlign w:val="center"/>
          </w:tcPr>
          <w:p w14:paraId="7D79B881" w14:textId="77777777" w:rsidR="00B2787B" w:rsidRPr="005F5F19" w:rsidRDefault="00B2787B" w:rsidP="00F17CA2">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2261" w:type="pct"/>
            <w:shd w:val="clear" w:color="auto" w:fill="auto"/>
            <w:vAlign w:val="center"/>
          </w:tcPr>
          <w:p w14:paraId="41A8304A"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 xml:space="preserve">Profit before tax (before the impact of </w:t>
            </w:r>
            <w:r w:rsidR="00BF2A03" w:rsidRPr="005F5F19">
              <w:rPr>
                <w:rFonts w:ascii="Arial" w:hAnsi="Arial" w:cs="Arial"/>
                <w:color w:val="010000"/>
                <w:sz w:val="20"/>
              </w:rPr>
              <w:t>allocated</w:t>
            </w:r>
            <w:r w:rsidRPr="005F5F19">
              <w:rPr>
                <w:rFonts w:ascii="Arial" w:hAnsi="Arial" w:cs="Arial"/>
                <w:color w:val="010000"/>
                <w:sz w:val="20"/>
              </w:rPr>
              <w:t xml:space="preserve"> accounting and depreciation after M&amp;A).</w:t>
            </w:r>
          </w:p>
        </w:tc>
        <w:tc>
          <w:tcPr>
            <w:tcW w:w="525" w:type="pct"/>
            <w:shd w:val="clear" w:color="auto" w:fill="auto"/>
            <w:vAlign w:val="center"/>
          </w:tcPr>
          <w:p w14:paraId="6C51516F"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Billion VND</w:t>
            </w:r>
          </w:p>
        </w:tc>
        <w:tc>
          <w:tcPr>
            <w:tcW w:w="603" w:type="pct"/>
            <w:shd w:val="clear" w:color="auto" w:fill="auto"/>
            <w:vAlign w:val="center"/>
          </w:tcPr>
          <w:p w14:paraId="06AE0544"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294</w:t>
            </w:r>
          </w:p>
        </w:tc>
        <w:tc>
          <w:tcPr>
            <w:tcW w:w="602" w:type="pct"/>
            <w:shd w:val="clear" w:color="auto" w:fill="auto"/>
            <w:vAlign w:val="center"/>
          </w:tcPr>
          <w:p w14:paraId="5D0CB195"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400</w:t>
            </w:r>
          </w:p>
        </w:tc>
        <w:tc>
          <w:tcPr>
            <w:tcW w:w="638" w:type="pct"/>
            <w:shd w:val="clear" w:color="auto" w:fill="auto"/>
            <w:vAlign w:val="center"/>
          </w:tcPr>
          <w:p w14:paraId="4B057D97"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73.5%</w:t>
            </w:r>
          </w:p>
        </w:tc>
      </w:tr>
    </w:tbl>
    <w:p w14:paraId="7393ABC3"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‎‎Article 2. Approve the Audited Financial Statements 2023</w:t>
      </w:r>
    </w:p>
    <w:p w14:paraId="0331598B"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‎‎Article 3. Approve the Company's profit distribution plan for 2023;</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
        <w:gridCol w:w="4606"/>
        <w:gridCol w:w="1392"/>
        <w:gridCol w:w="2467"/>
      </w:tblGrid>
      <w:tr w:rsidR="00B2787B" w:rsidRPr="005F5F19" w14:paraId="1E3B991F" w14:textId="77777777" w:rsidTr="005F5F19">
        <w:tc>
          <w:tcPr>
            <w:tcW w:w="306" w:type="pct"/>
            <w:shd w:val="clear" w:color="auto" w:fill="auto"/>
            <w:tcMar>
              <w:top w:w="0" w:type="dxa"/>
              <w:bottom w:w="0" w:type="dxa"/>
            </w:tcMar>
            <w:vAlign w:val="center"/>
          </w:tcPr>
          <w:p w14:paraId="1744ED29"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No.</w:t>
            </w:r>
          </w:p>
        </w:tc>
        <w:tc>
          <w:tcPr>
            <w:tcW w:w="2554" w:type="pct"/>
            <w:shd w:val="clear" w:color="auto" w:fill="auto"/>
            <w:tcMar>
              <w:top w:w="0" w:type="dxa"/>
              <w:bottom w:w="0" w:type="dxa"/>
            </w:tcMar>
            <w:vAlign w:val="center"/>
          </w:tcPr>
          <w:p w14:paraId="4A4AF232"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Targets - Separate Financial Statements</w:t>
            </w:r>
          </w:p>
        </w:tc>
        <w:tc>
          <w:tcPr>
            <w:tcW w:w="772" w:type="pct"/>
            <w:shd w:val="clear" w:color="auto" w:fill="auto"/>
            <w:tcMar>
              <w:top w:w="0" w:type="dxa"/>
              <w:bottom w:w="0" w:type="dxa"/>
            </w:tcMar>
            <w:vAlign w:val="center"/>
          </w:tcPr>
          <w:p w14:paraId="383A50C4"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Unit</w:t>
            </w:r>
          </w:p>
        </w:tc>
        <w:tc>
          <w:tcPr>
            <w:tcW w:w="1368" w:type="pct"/>
            <w:shd w:val="clear" w:color="auto" w:fill="auto"/>
            <w:tcMar>
              <w:top w:w="0" w:type="dxa"/>
              <w:bottom w:w="0" w:type="dxa"/>
            </w:tcMar>
            <w:vAlign w:val="center"/>
          </w:tcPr>
          <w:p w14:paraId="3039388F"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Results 2023</w:t>
            </w:r>
          </w:p>
        </w:tc>
      </w:tr>
      <w:tr w:rsidR="00B2787B" w:rsidRPr="005F5F19" w14:paraId="5DA8D835" w14:textId="77777777" w:rsidTr="005F5F19">
        <w:tc>
          <w:tcPr>
            <w:tcW w:w="306" w:type="pct"/>
            <w:shd w:val="clear" w:color="auto" w:fill="auto"/>
            <w:tcMar>
              <w:top w:w="0" w:type="dxa"/>
              <w:bottom w:w="0" w:type="dxa"/>
            </w:tcMar>
            <w:vAlign w:val="center"/>
          </w:tcPr>
          <w:p w14:paraId="6F6E0590"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1</w:t>
            </w:r>
          </w:p>
        </w:tc>
        <w:tc>
          <w:tcPr>
            <w:tcW w:w="2554" w:type="pct"/>
            <w:shd w:val="clear" w:color="auto" w:fill="auto"/>
            <w:tcMar>
              <w:top w:w="0" w:type="dxa"/>
              <w:bottom w:w="0" w:type="dxa"/>
            </w:tcMar>
            <w:vAlign w:val="center"/>
          </w:tcPr>
          <w:p w14:paraId="6AD85434"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Revenue from goods sold and services provided</w:t>
            </w:r>
          </w:p>
        </w:tc>
        <w:tc>
          <w:tcPr>
            <w:tcW w:w="772" w:type="pct"/>
            <w:shd w:val="clear" w:color="auto" w:fill="auto"/>
            <w:tcMar>
              <w:top w:w="0" w:type="dxa"/>
              <w:bottom w:w="0" w:type="dxa"/>
            </w:tcMar>
            <w:vAlign w:val="center"/>
          </w:tcPr>
          <w:p w14:paraId="08234881"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VND</w:t>
            </w:r>
          </w:p>
        </w:tc>
        <w:tc>
          <w:tcPr>
            <w:tcW w:w="1368" w:type="pct"/>
            <w:shd w:val="clear" w:color="auto" w:fill="auto"/>
            <w:tcMar>
              <w:top w:w="0" w:type="dxa"/>
              <w:bottom w:w="0" w:type="dxa"/>
            </w:tcMar>
            <w:vAlign w:val="center"/>
          </w:tcPr>
          <w:p w14:paraId="4CA128D9"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2,257,720,170,694</w:t>
            </w:r>
          </w:p>
        </w:tc>
      </w:tr>
      <w:tr w:rsidR="00B2787B" w:rsidRPr="005F5F19" w14:paraId="7BEF614B" w14:textId="77777777" w:rsidTr="005F5F19">
        <w:tc>
          <w:tcPr>
            <w:tcW w:w="306" w:type="pct"/>
            <w:shd w:val="clear" w:color="auto" w:fill="auto"/>
            <w:tcMar>
              <w:top w:w="0" w:type="dxa"/>
              <w:bottom w:w="0" w:type="dxa"/>
            </w:tcMar>
            <w:vAlign w:val="center"/>
          </w:tcPr>
          <w:p w14:paraId="317B5F1E"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2</w:t>
            </w:r>
          </w:p>
        </w:tc>
        <w:tc>
          <w:tcPr>
            <w:tcW w:w="2554" w:type="pct"/>
            <w:shd w:val="clear" w:color="auto" w:fill="auto"/>
            <w:tcMar>
              <w:top w:w="0" w:type="dxa"/>
              <w:bottom w:w="0" w:type="dxa"/>
            </w:tcMar>
            <w:vAlign w:val="center"/>
          </w:tcPr>
          <w:p w14:paraId="64FCD105"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Total profit before tax</w:t>
            </w:r>
          </w:p>
        </w:tc>
        <w:tc>
          <w:tcPr>
            <w:tcW w:w="772" w:type="pct"/>
            <w:shd w:val="clear" w:color="auto" w:fill="auto"/>
            <w:tcMar>
              <w:top w:w="0" w:type="dxa"/>
              <w:bottom w:w="0" w:type="dxa"/>
            </w:tcMar>
            <w:vAlign w:val="center"/>
          </w:tcPr>
          <w:p w14:paraId="51EBA5D3"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VND</w:t>
            </w:r>
          </w:p>
        </w:tc>
        <w:tc>
          <w:tcPr>
            <w:tcW w:w="1368" w:type="pct"/>
            <w:shd w:val="clear" w:color="auto" w:fill="auto"/>
            <w:tcMar>
              <w:top w:w="0" w:type="dxa"/>
              <w:bottom w:w="0" w:type="dxa"/>
            </w:tcMar>
            <w:vAlign w:val="center"/>
          </w:tcPr>
          <w:p w14:paraId="584576E7"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39,855,056,960</w:t>
            </w:r>
          </w:p>
        </w:tc>
      </w:tr>
      <w:tr w:rsidR="00B2787B" w:rsidRPr="005F5F19" w14:paraId="764ED103" w14:textId="77777777" w:rsidTr="005F5F19">
        <w:tc>
          <w:tcPr>
            <w:tcW w:w="306" w:type="pct"/>
            <w:shd w:val="clear" w:color="auto" w:fill="auto"/>
            <w:tcMar>
              <w:top w:w="0" w:type="dxa"/>
              <w:bottom w:w="0" w:type="dxa"/>
            </w:tcMar>
            <w:vAlign w:val="center"/>
          </w:tcPr>
          <w:p w14:paraId="2974713C"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3</w:t>
            </w:r>
          </w:p>
        </w:tc>
        <w:tc>
          <w:tcPr>
            <w:tcW w:w="2554" w:type="pct"/>
            <w:shd w:val="clear" w:color="auto" w:fill="auto"/>
            <w:tcMar>
              <w:top w:w="0" w:type="dxa"/>
              <w:bottom w:w="0" w:type="dxa"/>
            </w:tcMar>
            <w:vAlign w:val="center"/>
          </w:tcPr>
          <w:p w14:paraId="7328CF5A"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Profit after tax</w:t>
            </w:r>
          </w:p>
        </w:tc>
        <w:tc>
          <w:tcPr>
            <w:tcW w:w="772" w:type="pct"/>
            <w:shd w:val="clear" w:color="auto" w:fill="auto"/>
            <w:tcMar>
              <w:top w:w="0" w:type="dxa"/>
              <w:bottom w:w="0" w:type="dxa"/>
            </w:tcMar>
            <w:vAlign w:val="center"/>
          </w:tcPr>
          <w:p w14:paraId="7FA7B79D"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VND</w:t>
            </w:r>
          </w:p>
        </w:tc>
        <w:tc>
          <w:tcPr>
            <w:tcW w:w="1368" w:type="pct"/>
            <w:shd w:val="clear" w:color="auto" w:fill="auto"/>
            <w:tcMar>
              <w:top w:w="0" w:type="dxa"/>
              <w:bottom w:w="0" w:type="dxa"/>
            </w:tcMar>
            <w:vAlign w:val="center"/>
          </w:tcPr>
          <w:p w14:paraId="603BEF0E"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24,992,530,674</w:t>
            </w:r>
          </w:p>
        </w:tc>
      </w:tr>
      <w:tr w:rsidR="00B2787B" w:rsidRPr="005F5F19" w14:paraId="53764BB7" w14:textId="77777777" w:rsidTr="005F5F19">
        <w:tc>
          <w:tcPr>
            <w:tcW w:w="306" w:type="pct"/>
            <w:shd w:val="clear" w:color="auto" w:fill="auto"/>
            <w:tcMar>
              <w:top w:w="0" w:type="dxa"/>
              <w:bottom w:w="0" w:type="dxa"/>
            </w:tcMar>
            <w:vAlign w:val="center"/>
          </w:tcPr>
          <w:p w14:paraId="48B553A1"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4</w:t>
            </w:r>
          </w:p>
        </w:tc>
        <w:tc>
          <w:tcPr>
            <w:tcW w:w="2554" w:type="pct"/>
            <w:shd w:val="clear" w:color="auto" w:fill="auto"/>
            <w:tcMar>
              <w:top w:w="0" w:type="dxa"/>
              <w:bottom w:w="0" w:type="dxa"/>
            </w:tcMar>
            <w:vAlign w:val="center"/>
          </w:tcPr>
          <w:p w14:paraId="6F5624EC" w14:textId="2F444F8E"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Retained profit</w:t>
            </w:r>
            <w:r w:rsidR="004F6EE0" w:rsidRPr="005F5F19">
              <w:rPr>
                <w:rFonts w:ascii="Arial" w:hAnsi="Arial" w:cs="Arial"/>
                <w:color w:val="010000"/>
                <w:sz w:val="20"/>
              </w:rPr>
              <w:t xml:space="preserve"> to</w:t>
            </w:r>
            <w:r w:rsidRPr="005F5F19">
              <w:rPr>
                <w:rFonts w:ascii="Arial" w:hAnsi="Arial" w:cs="Arial"/>
                <w:color w:val="010000"/>
                <w:sz w:val="20"/>
              </w:rPr>
              <w:t xml:space="preserve"> supplement company operations cost</w:t>
            </w:r>
          </w:p>
        </w:tc>
        <w:tc>
          <w:tcPr>
            <w:tcW w:w="772" w:type="pct"/>
            <w:shd w:val="clear" w:color="auto" w:fill="auto"/>
            <w:tcMar>
              <w:top w:w="0" w:type="dxa"/>
              <w:bottom w:w="0" w:type="dxa"/>
            </w:tcMar>
            <w:vAlign w:val="center"/>
          </w:tcPr>
          <w:p w14:paraId="56D35EFB"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VND</w:t>
            </w:r>
          </w:p>
        </w:tc>
        <w:tc>
          <w:tcPr>
            <w:tcW w:w="1368" w:type="pct"/>
            <w:shd w:val="clear" w:color="auto" w:fill="auto"/>
            <w:tcMar>
              <w:top w:w="0" w:type="dxa"/>
              <w:bottom w:w="0" w:type="dxa"/>
            </w:tcMar>
            <w:vAlign w:val="center"/>
          </w:tcPr>
          <w:p w14:paraId="05EF96BC"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24,992,530,674</w:t>
            </w:r>
          </w:p>
        </w:tc>
      </w:tr>
      <w:tr w:rsidR="00B2787B" w:rsidRPr="005F5F19" w14:paraId="691D30DB" w14:textId="77777777" w:rsidTr="005F5F19">
        <w:tc>
          <w:tcPr>
            <w:tcW w:w="306" w:type="pct"/>
            <w:shd w:val="clear" w:color="auto" w:fill="auto"/>
            <w:tcMar>
              <w:top w:w="0" w:type="dxa"/>
              <w:bottom w:w="0" w:type="dxa"/>
            </w:tcMar>
            <w:vAlign w:val="center"/>
          </w:tcPr>
          <w:p w14:paraId="7C4385C4"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5</w:t>
            </w:r>
          </w:p>
        </w:tc>
        <w:tc>
          <w:tcPr>
            <w:tcW w:w="2554" w:type="pct"/>
            <w:shd w:val="clear" w:color="auto" w:fill="auto"/>
            <w:tcMar>
              <w:top w:w="0" w:type="dxa"/>
              <w:bottom w:w="0" w:type="dxa"/>
            </w:tcMar>
            <w:vAlign w:val="center"/>
          </w:tcPr>
          <w:p w14:paraId="456FABAF"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Dividend rate in 2023</w:t>
            </w:r>
          </w:p>
        </w:tc>
        <w:tc>
          <w:tcPr>
            <w:tcW w:w="772" w:type="pct"/>
            <w:shd w:val="clear" w:color="auto" w:fill="auto"/>
            <w:tcMar>
              <w:top w:w="0" w:type="dxa"/>
              <w:bottom w:w="0" w:type="dxa"/>
            </w:tcMar>
            <w:vAlign w:val="center"/>
          </w:tcPr>
          <w:p w14:paraId="681A3F99"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w:t>
            </w:r>
          </w:p>
        </w:tc>
        <w:tc>
          <w:tcPr>
            <w:tcW w:w="1368" w:type="pct"/>
            <w:shd w:val="clear" w:color="auto" w:fill="auto"/>
            <w:tcMar>
              <w:top w:w="0" w:type="dxa"/>
              <w:bottom w:w="0" w:type="dxa"/>
            </w:tcMar>
            <w:vAlign w:val="center"/>
          </w:tcPr>
          <w:p w14:paraId="5206C76B"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0</w:t>
            </w:r>
          </w:p>
        </w:tc>
      </w:tr>
    </w:tbl>
    <w:p w14:paraId="1FE82B5C"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‎‎Article 4. Approve the remuneration for the Board of Directors in 2023 and the remuneration plan for the Board of Directors in 2024.</w:t>
      </w:r>
    </w:p>
    <w:p w14:paraId="28D42E2F"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‎‎Article 5. Approve the list of audit companies for the fiscal year 2024.</w:t>
      </w:r>
    </w:p>
    <w:p w14:paraId="6EFC78AB"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 xml:space="preserve">‎‎Article 6. Approve the dismissal of members of the Board of Directors for the term 2022-2027 for Mr. </w:t>
      </w:r>
      <w:proofErr w:type="spellStart"/>
      <w:r w:rsidRPr="005F5F19">
        <w:rPr>
          <w:rFonts w:ascii="Arial" w:hAnsi="Arial" w:cs="Arial"/>
          <w:color w:val="010000"/>
          <w:sz w:val="20"/>
        </w:rPr>
        <w:t>Akhil</w:t>
      </w:r>
      <w:proofErr w:type="spellEnd"/>
      <w:r w:rsidRPr="005F5F19">
        <w:rPr>
          <w:rFonts w:ascii="Arial" w:hAnsi="Arial" w:cs="Arial"/>
          <w:color w:val="010000"/>
          <w:sz w:val="20"/>
        </w:rPr>
        <w:t xml:space="preserve"> Jain, Mr. Vu </w:t>
      </w:r>
      <w:proofErr w:type="spellStart"/>
      <w:r w:rsidRPr="005F5F19">
        <w:rPr>
          <w:rFonts w:ascii="Arial" w:hAnsi="Arial" w:cs="Arial"/>
          <w:color w:val="010000"/>
          <w:sz w:val="20"/>
        </w:rPr>
        <w:t>Dinh</w:t>
      </w:r>
      <w:proofErr w:type="spellEnd"/>
      <w:r w:rsidRPr="005F5F19">
        <w:rPr>
          <w:rFonts w:ascii="Arial" w:hAnsi="Arial" w:cs="Arial"/>
          <w:color w:val="010000"/>
          <w:sz w:val="20"/>
        </w:rPr>
        <w:t xml:space="preserve"> Do, and Ms. Phan Thuy Giang from May 24, 2024.</w:t>
      </w:r>
    </w:p>
    <w:p w14:paraId="66AE2FC8"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Assign the Board of Management of the Company to review and resolve issues on the rights and benefits of the aforementioned individuals in accordance with the company's regulations and relevant laws.</w:t>
      </w:r>
    </w:p>
    <w:p w14:paraId="436BE8A4"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‎‎Article 7. Approve the adjustment of the number of members of the Board of Directors for the term 2022-2027.</w:t>
      </w:r>
    </w:p>
    <w:p w14:paraId="1DC8C561"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 xml:space="preserve">‎‎Article 8. Elect additionally Mr. Tran Duc </w:t>
      </w:r>
      <w:proofErr w:type="spellStart"/>
      <w:r w:rsidRPr="005F5F19">
        <w:rPr>
          <w:rFonts w:ascii="Arial" w:hAnsi="Arial" w:cs="Arial"/>
          <w:color w:val="010000"/>
          <w:sz w:val="20"/>
        </w:rPr>
        <w:t>Huy</w:t>
      </w:r>
      <w:proofErr w:type="spellEnd"/>
      <w:r w:rsidRPr="005F5F19">
        <w:rPr>
          <w:rFonts w:ascii="Arial" w:hAnsi="Arial" w:cs="Arial"/>
          <w:color w:val="010000"/>
          <w:sz w:val="20"/>
        </w:rPr>
        <w:t xml:space="preserve"> as a member of the Board of Directors of the Company, effective from May 24, 2024.</w:t>
      </w:r>
    </w:p>
    <w:p w14:paraId="3A48DFFF" w14:textId="6DBCA21C"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The term of the newly elected member of the Board of Directors is the remaining term of the current Board of Directors (2022 - 2027).</w:t>
      </w:r>
    </w:p>
    <w:p w14:paraId="18C61799" w14:textId="390A67CD"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‎‎Article 9. Approve general matters under the authorities of the General Meeting</w:t>
      </w:r>
      <w:r w:rsidR="004F6EE0" w:rsidRPr="005F5F19">
        <w:rPr>
          <w:rFonts w:ascii="Arial" w:hAnsi="Arial" w:cs="Arial"/>
          <w:color w:val="010000"/>
          <w:sz w:val="20"/>
        </w:rPr>
        <w:t xml:space="preserve"> of Shareholders</w:t>
      </w:r>
      <w:r w:rsidRPr="005F5F19">
        <w:rPr>
          <w:rFonts w:ascii="Arial" w:hAnsi="Arial" w:cs="Arial"/>
          <w:color w:val="010000"/>
          <w:sz w:val="20"/>
        </w:rPr>
        <w:t>.</w:t>
      </w:r>
    </w:p>
    <w:p w14:paraId="028419E2"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‎‎Article 10. This General Mandate takes effect from the date of its signing.</w:t>
      </w:r>
    </w:p>
    <w:p w14:paraId="20E1A9A7" w14:textId="77777777" w:rsidR="00B2787B" w:rsidRPr="005F5F19" w:rsidRDefault="00D04E4C" w:rsidP="00F17CA2">
      <w:pPr>
        <w:pBdr>
          <w:top w:val="nil"/>
          <w:left w:val="nil"/>
          <w:bottom w:val="nil"/>
          <w:right w:val="nil"/>
          <w:between w:val="nil"/>
        </w:pBdr>
        <w:spacing w:after="120" w:line="360" w:lineRule="auto"/>
        <w:jc w:val="both"/>
        <w:rPr>
          <w:rFonts w:ascii="Arial" w:eastAsia="Arial" w:hAnsi="Arial" w:cs="Arial"/>
          <w:color w:val="010000"/>
          <w:sz w:val="20"/>
          <w:szCs w:val="20"/>
        </w:rPr>
      </w:pPr>
      <w:r w:rsidRPr="005F5F19">
        <w:rPr>
          <w:rFonts w:ascii="Arial" w:hAnsi="Arial" w:cs="Arial"/>
          <w:color w:val="010000"/>
          <w:sz w:val="20"/>
        </w:rPr>
        <w:t>The Board of Directors, the Board of Management of the Company and affiliated individuals are responsible for the implementation of this General Mandate.</w:t>
      </w:r>
    </w:p>
    <w:sectPr w:rsidR="00B2787B" w:rsidRPr="005F5F19" w:rsidSect="005F5F1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4FBC"/>
    <w:multiLevelType w:val="multilevel"/>
    <w:tmpl w:val="96A489CE"/>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7A0B7D"/>
    <w:multiLevelType w:val="multilevel"/>
    <w:tmpl w:val="1E3EB298"/>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7B"/>
    <w:rsid w:val="001B12DB"/>
    <w:rsid w:val="004F6EE0"/>
    <w:rsid w:val="005F5F19"/>
    <w:rsid w:val="008E4563"/>
    <w:rsid w:val="00B2787B"/>
    <w:rsid w:val="00BF2A03"/>
    <w:rsid w:val="00D04E4C"/>
    <w:rsid w:val="00F1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EA79A"/>
  <w15:docId w15:val="{3D10CD5E-3C51-4696-8427-EB1E7D74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C61939"/>
      <w:w w:val="60"/>
      <w:sz w:val="32"/>
      <w:szCs w:val="32"/>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color w:val="C61939"/>
      <w:sz w:val="38"/>
      <w:szCs w:val="3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iCs/>
      <w:smallCaps w:val="0"/>
      <w:strike w:val="0"/>
      <w:color w:val="C61939"/>
      <w:sz w:val="34"/>
      <w:szCs w:val="34"/>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141414"/>
      <w:sz w:val="22"/>
      <w:szCs w:val="22"/>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C61939"/>
      <w:sz w:val="20"/>
      <w:szCs w:val="20"/>
      <w:u w:val="singl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88"/>
      <w:szCs w:val="8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Vnbnnidung0">
    <w:name w:val="Văn bản nội dung"/>
    <w:basedOn w:val="Normal"/>
    <w:link w:val="Vnbnnidung"/>
    <w:pPr>
      <w:spacing w:line="286" w:lineRule="auto"/>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line="286" w:lineRule="auto"/>
      <w:jc w:val="right"/>
    </w:pPr>
    <w:rPr>
      <w:rFonts w:ascii="Times New Roman" w:eastAsia="Times New Roman" w:hAnsi="Times New Roman" w:cs="Times New Roman"/>
      <w:b/>
      <w:bCs/>
      <w:color w:val="C61939"/>
      <w:w w:val="60"/>
      <w:sz w:val="32"/>
      <w:szCs w:val="32"/>
    </w:rPr>
  </w:style>
  <w:style w:type="paragraph" w:customStyle="1" w:styleId="Tiu30">
    <w:name w:val="Tiêu đề #3"/>
    <w:basedOn w:val="Normal"/>
    <w:link w:val="Tiu3"/>
    <w:pPr>
      <w:spacing w:line="286" w:lineRule="auto"/>
      <w:outlineLvl w:val="2"/>
    </w:pPr>
    <w:rPr>
      <w:rFonts w:ascii="Times New Roman" w:eastAsia="Times New Roman" w:hAnsi="Times New Roman" w:cs="Times New Roman"/>
      <w:b/>
      <w:bCs/>
      <w:sz w:val="22"/>
      <w:szCs w:val="22"/>
    </w:rPr>
  </w:style>
  <w:style w:type="paragraph" w:customStyle="1" w:styleId="Tiu10">
    <w:name w:val="Tiêu đề #1"/>
    <w:basedOn w:val="Normal"/>
    <w:link w:val="Tiu1"/>
    <w:pPr>
      <w:jc w:val="right"/>
      <w:outlineLvl w:val="0"/>
    </w:pPr>
    <w:rPr>
      <w:rFonts w:ascii="Times New Roman" w:eastAsia="Times New Roman" w:hAnsi="Times New Roman" w:cs="Times New Roman"/>
      <w:color w:val="C61939"/>
      <w:sz w:val="38"/>
      <w:szCs w:val="38"/>
    </w:rPr>
  </w:style>
  <w:style w:type="paragraph" w:customStyle="1" w:styleId="Tiu20">
    <w:name w:val="Tiêu đề #2"/>
    <w:basedOn w:val="Normal"/>
    <w:link w:val="Tiu2"/>
    <w:pPr>
      <w:jc w:val="right"/>
      <w:outlineLvl w:val="1"/>
    </w:pPr>
    <w:rPr>
      <w:rFonts w:ascii="Times New Roman" w:eastAsia="Times New Roman" w:hAnsi="Times New Roman" w:cs="Times New Roman"/>
      <w:i/>
      <w:iCs/>
      <w:color w:val="C61939"/>
      <w:sz w:val="34"/>
      <w:szCs w:val="34"/>
    </w:rPr>
  </w:style>
  <w:style w:type="paragraph" w:customStyle="1" w:styleId="Chthchbng0">
    <w:name w:val="Chú thích bảng"/>
    <w:basedOn w:val="Normal"/>
    <w:link w:val="Chthchbng"/>
    <w:rPr>
      <w:rFonts w:ascii="Times New Roman" w:eastAsia="Times New Roman" w:hAnsi="Times New Roman" w:cs="Times New Roman"/>
      <w:sz w:val="22"/>
      <w:szCs w:val="22"/>
    </w:rPr>
  </w:style>
  <w:style w:type="paragraph" w:customStyle="1" w:styleId="Khc0">
    <w:name w:val="Khác"/>
    <w:basedOn w:val="Normal"/>
    <w:link w:val="Khc"/>
    <w:pPr>
      <w:spacing w:line="286" w:lineRule="auto"/>
    </w:pPr>
    <w:rPr>
      <w:rFonts w:ascii="Times New Roman" w:eastAsia="Times New Roman" w:hAnsi="Times New Roman" w:cs="Times New Roman"/>
      <w:color w:val="141414"/>
      <w:sz w:val="22"/>
      <w:szCs w:val="22"/>
    </w:rPr>
  </w:style>
  <w:style w:type="paragraph" w:customStyle="1" w:styleId="Vnbnnidung40">
    <w:name w:val="Văn bản nội dung (4)"/>
    <w:basedOn w:val="Normal"/>
    <w:link w:val="Vnbnnidung4"/>
    <w:rPr>
      <w:rFonts w:ascii="Arial" w:eastAsia="Arial" w:hAnsi="Arial" w:cs="Arial"/>
      <w:color w:val="C61939"/>
      <w:sz w:val="20"/>
      <w:szCs w:val="20"/>
      <w:u w:val="single"/>
    </w:rPr>
  </w:style>
  <w:style w:type="paragraph" w:customStyle="1" w:styleId="Vnbnnidung50">
    <w:name w:val="Văn bản nội dung (5)"/>
    <w:basedOn w:val="Normal"/>
    <w:link w:val="Vnbnnidung5"/>
    <w:rPr>
      <w:rFonts w:ascii="Arial" w:eastAsia="Arial" w:hAnsi="Arial" w:cs="Arial"/>
      <w:sz w:val="88"/>
      <w:szCs w:val="88"/>
    </w:rPr>
  </w:style>
  <w:style w:type="paragraph" w:customStyle="1" w:styleId="Vnbnnidung20">
    <w:name w:val="Văn bản nội dung (2)"/>
    <w:basedOn w:val="Normal"/>
    <w:link w:val="Vnbnnidung2"/>
    <w:pPr>
      <w:spacing w:line="271" w:lineRule="auto"/>
      <w:ind w:left="540" w:firstLine="10"/>
    </w:pPr>
    <w:rPr>
      <w:rFonts w:ascii="Times New Roman" w:eastAsia="Times New Roman" w:hAnsi="Times New Roman" w:cs="Times New Roman"/>
      <w:sz w:val="16"/>
      <w:szCs w:val="16"/>
    </w:rPr>
  </w:style>
  <w:style w:type="table" w:styleId="TableGrid">
    <w:name w:val="Table Grid"/>
    <w:basedOn w:val="TableNormal"/>
    <w:uiPriority w:val="39"/>
    <w:rsid w:val="009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K+mg+a0pZ/jPwQP1lSnZ1tKsFg==">CgMxLjA4AHIhMW95XzYyc1dMQjJBLW10WGs2UUplajJ6Ym9iUy16QnBH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10</cp:revision>
  <dcterms:created xsi:type="dcterms:W3CDTF">2024-05-28T03:09:00Z</dcterms:created>
  <dcterms:modified xsi:type="dcterms:W3CDTF">2024-05-30T02:53:00Z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aa98d6cd167ae60bb53f770dfc2d2ef623cdd2439be8984d8f86eb9fbdbccb8b</vt:lpwstr>
  </property>
</Properties>
</file>