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A218B"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873E20">
        <w:rPr>
          <w:rFonts w:ascii="Arial" w:hAnsi="Arial" w:cs="Arial"/>
          <w:b/>
          <w:color w:val="010000"/>
          <w:sz w:val="20"/>
        </w:rPr>
        <w:t>SJG: Annual General Mandate 2024</w:t>
      </w:r>
    </w:p>
    <w:p w14:paraId="5DA5C4A9"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On May 24, 2024, Song Da Corporation announced Annual General Mandate No. 01/DHDCD-TCT as follows:</w:t>
      </w:r>
    </w:p>
    <w:p w14:paraId="3B766847"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Article 1. Approve the report on the activities of the Board of Directors in 2023, the results of implementing the production and business plan in 2023 and the production and business plan in 2024 with the following main contents:</w:t>
      </w:r>
    </w:p>
    <w:p w14:paraId="488B4050" w14:textId="77777777" w:rsidR="008D741E" w:rsidRPr="00873E20" w:rsidRDefault="002912F0" w:rsidP="0018165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73E20">
        <w:rPr>
          <w:rFonts w:ascii="Arial" w:hAnsi="Arial" w:cs="Arial"/>
          <w:color w:val="010000"/>
          <w:sz w:val="20"/>
        </w:rPr>
        <w:t>Production and business results in 2023:</w:t>
      </w:r>
    </w:p>
    <w:tbl>
      <w:tblPr>
        <w:tblStyle w:val="a"/>
        <w:tblW w:w="5000" w:type="pct"/>
        <w:tblLook w:val="0400" w:firstRow="0" w:lastRow="0" w:firstColumn="0" w:lastColumn="0" w:noHBand="0" w:noVBand="1"/>
      </w:tblPr>
      <w:tblGrid>
        <w:gridCol w:w="679"/>
        <w:gridCol w:w="2083"/>
        <w:gridCol w:w="729"/>
        <w:gridCol w:w="1158"/>
        <w:gridCol w:w="928"/>
        <w:gridCol w:w="859"/>
        <w:gridCol w:w="930"/>
        <w:gridCol w:w="847"/>
        <w:gridCol w:w="834"/>
      </w:tblGrid>
      <w:tr w:rsidR="008D741E" w:rsidRPr="00873E20" w14:paraId="3980EC28" w14:textId="77777777" w:rsidTr="00D42415">
        <w:tc>
          <w:tcPr>
            <w:tcW w:w="375" w:type="pct"/>
            <w:vMerge w:val="restart"/>
            <w:tcBorders>
              <w:top w:val="single" w:sz="4" w:space="0" w:color="000000"/>
              <w:left w:val="single" w:sz="4" w:space="0" w:color="000000"/>
            </w:tcBorders>
            <w:shd w:val="clear" w:color="auto" w:fill="auto"/>
            <w:tcMar>
              <w:top w:w="0" w:type="dxa"/>
              <w:bottom w:w="0" w:type="dxa"/>
            </w:tcMar>
            <w:vAlign w:val="center"/>
          </w:tcPr>
          <w:p w14:paraId="212F12B5"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No.</w:t>
            </w:r>
          </w:p>
        </w:tc>
        <w:tc>
          <w:tcPr>
            <w:tcW w:w="1151" w:type="pct"/>
            <w:vMerge w:val="restart"/>
            <w:tcBorders>
              <w:top w:val="single" w:sz="4" w:space="0" w:color="000000"/>
              <w:left w:val="single" w:sz="4" w:space="0" w:color="000000"/>
            </w:tcBorders>
            <w:shd w:val="clear" w:color="auto" w:fill="auto"/>
            <w:tcMar>
              <w:top w:w="0" w:type="dxa"/>
              <w:bottom w:w="0" w:type="dxa"/>
            </w:tcMar>
            <w:vAlign w:val="center"/>
          </w:tcPr>
          <w:p w14:paraId="25ED74D5"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Targets</w:t>
            </w:r>
          </w:p>
        </w:tc>
        <w:tc>
          <w:tcPr>
            <w:tcW w:w="403" w:type="pct"/>
            <w:vMerge w:val="restart"/>
            <w:tcBorders>
              <w:top w:val="single" w:sz="4" w:space="0" w:color="000000"/>
              <w:left w:val="single" w:sz="4" w:space="0" w:color="000000"/>
            </w:tcBorders>
            <w:shd w:val="clear" w:color="auto" w:fill="auto"/>
            <w:tcMar>
              <w:top w:w="0" w:type="dxa"/>
              <w:bottom w:w="0" w:type="dxa"/>
            </w:tcMar>
            <w:vAlign w:val="center"/>
          </w:tcPr>
          <w:p w14:paraId="21A7E95F"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Unit</w:t>
            </w:r>
          </w:p>
        </w:tc>
        <w:tc>
          <w:tcPr>
            <w:tcW w:w="1153" w:type="pct"/>
            <w:gridSpan w:val="2"/>
            <w:tcBorders>
              <w:top w:val="single" w:sz="4" w:space="0" w:color="000000"/>
              <w:left w:val="single" w:sz="4" w:space="0" w:color="000000"/>
            </w:tcBorders>
            <w:shd w:val="clear" w:color="auto" w:fill="auto"/>
            <w:tcMar>
              <w:top w:w="0" w:type="dxa"/>
              <w:bottom w:w="0" w:type="dxa"/>
            </w:tcMar>
            <w:vAlign w:val="center"/>
          </w:tcPr>
          <w:p w14:paraId="41B09AC2"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Plan 2023</w:t>
            </w:r>
          </w:p>
        </w:tc>
        <w:tc>
          <w:tcPr>
            <w:tcW w:w="989" w:type="pct"/>
            <w:gridSpan w:val="2"/>
            <w:tcBorders>
              <w:top w:val="single" w:sz="4" w:space="0" w:color="000000"/>
              <w:left w:val="single" w:sz="4" w:space="0" w:color="000000"/>
            </w:tcBorders>
            <w:shd w:val="clear" w:color="auto" w:fill="auto"/>
            <w:tcMar>
              <w:top w:w="0" w:type="dxa"/>
              <w:bottom w:w="0" w:type="dxa"/>
            </w:tcMar>
            <w:vAlign w:val="center"/>
          </w:tcPr>
          <w:p w14:paraId="2F2DD5A0"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Results 2023</w:t>
            </w:r>
          </w:p>
        </w:tc>
        <w:tc>
          <w:tcPr>
            <w:tcW w:w="92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692A1A"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Plan/Results (%)</w:t>
            </w:r>
          </w:p>
        </w:tc>
      </w:tr>
      <w:tr w:rsidR="008D741E" w:rsidRPr="00873E20" w14:paraId="2DD96140" w14:textId="77777777" w:rsidTr="00D42415">
        <w:tc>
          <w:tcPr>
            <w:tcW w:w="375" w:type="pct"/>
            <w:vMerge/>
            <w:tcBorders>
              <w:top w:val="single" w:sz="4" w:space="0" w:color="000000"/>
              <w:left w:val="single" w:sz="4" w:space="0" w:color="000000"/>
            </w:tcBorders>
            <w:shd w:val="clear" w:color="auto" w:fill="auto"/>
            <w:tcMar>
              <w:top w:w="0" w:type="dxa"/>
              <w:bottom w:w="0" w:type="dxa"/>
            </w:tcMar>
            <w:vAlign w:val="center"/>
          </w:tcPr>
          <w:p w14:paraId="21F083AA" w14:textId="77777777" w:rsidR="008D741E" w:rsidRPr="00873E20" w:rsidRDefault="008D741E" w:rsidP="00D42415">
            <w:pPr>
              <w:pBdr>
                <w:top w:val="nil"/>
                <w:left w:val="nil"/>
                <w:bottom w:val="nil"/>
                <w:right w:val="nil"/>
                <w:between w:val="nil"/>
              </w:pBdr>
              <w:spacing w:after="120" w:line="360" w:lineRule="auto"/>
              <w:rPr>
                <w:rFonts w:ascii="Arial" w:eastAsia="Arial" w:hAnsi="Arial" w:cs="Arial"/>
                <w:color w:val="010000"/>
                <w:sz w:val="20"/>
                <w:szCs w:val="20"/>
              </w:rPr>
            </w:pPr>
          </w:p>
        </w:tc>
        <w:tc>
          <w:tcPr>
            <w:tcW w:w="1151" w:type="pct"/>
            <w:vMerge/>
            <w:tcBorders>
              <w:top w:val="single" w:sz="4" w:space="0" w:color="000000"/>
              <w:left w:val="single" w:sz="4" w:space="0" w:color="000000"/>
            </w:tcBorders>
            <w:shd w:val="clear" w:color="auto" w:fill="auto"/>
            <w:tcMar>
              <w:top w:w="0" w:type="dxa"/>
              <w:bottom w:w="0" w:type="dxa"/>
            </w:tcMar>
            <w:vAlign w:val="center"/>
          </w:tcPr>
          <w:p w14:paraId="22F7CF06" w14:textId="77777777" w:rsidR="008D741E" w:rsidRPr="00873E20" w:rsidRDefault="008D741E" w:rsidP="00D42415">
            <w:pPr>
              <w:pBdr>
                <w:top w:val="nil"/>
                <w:left w:val="nil"/>
                <w:bottom w:val="nil"/>
                <w:right w:val="nil"/>
                <w:between w:val="nil"/>
              </w:pBdr>
              <w:spacing w:after="120" w:line="360" w:lineRule="auto"/>
              <w:rPr>
                <w:rFonts w:ascii="Arial" w:eastAsia="Arial" w:hAnsi="Arial" w:cs="Arial"/>
                <w:color w:val="010000"/>
                <w:sz w:val="20"/>
                <w:szCs w:val="20"/>
              </w:rPr>
            </w:pPr>
          </w:p>
        </w:tc>
        <w:tc>
          <w:tcPr>
            <w:tcW w:w="403" w:type="pct"/>
            <w:vMerge/>
            <w:tcBorders>
              <w:top w:val="single" w:sz="4" w:space="0" w:color="000000"/>
              <w:left w:val="single" w:sz="4" w:space="0" w:color="000000"/>
            </w:tcBorders>
            <w:shd w:val="clear" w:color="auto" w:fill="auto"/>
            <w:tcMar>
              <w:top w:w="0" w:type="dxa"/>
              <w:bottom w:w="0" w:type="dxa"/>
            </w:tcMar>
            <w:vAlign w:val="center"/>
          </w:tcPr>
          <w:p w14:paraId="17CDF0D9" w14:textId="77777777" w:rsidR="008D741E" w:rsidRPr="00873E20" w:rsidRDefault="008D741E" w:rsidP="00D42415">
            <w:pPr>
              <w:pBdr>
                <w:top w:val="nil"/>
                <w:left w:val="nil"/>
                <w:bottom w:val="nil"/>
                <w:right w:val="nil"/>
                <w:between w:val="nil"/>
              </w:pBdr>
              <w:spacing w:after="120" w:line="360" w:lineRule="auto"/>
              <w:rPr>
                <w:rFonts w:ascii="Arial" w:eastAsia="Arial" w:hAnsi="Arial" w:cs="Arial"/>
                <w:color w:val="010000"/>
                <w:sz w:val="20"/>
                <w:szCs w:val="20"/>
              </w:rPr>
            </w:pPr>
          </w:p>
        </w:tc>
        <w:tc>
          <w:tcPr>
            <w:tcW w:w="640" w:type="pct"/>
            <w:tcBorders>
              <w:top w:val="single" w:sz="4" w:space="0" w:color="000000"/>
              <w:left w:val="single" w:sz="4" w:space="0" w:color="000000"/>
            </w:tcBorders>
            <w:shd w:val="clear" w:color="auto" w:fill="auto"/>
            <w:tcMar>
              <w:top w:w="0" w:type="dxa"/>
              <w:bottom w:w="0" w:type="dxa"/>
            </w:tcMar>
            <w:vAlign w:val="center"/>
          </w:tcPr>
          <w:p w14:paraId="529D7C3D"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Song Da Complex</w:t>
            </w:r>
          </w:p>
        </w:tc>
        <w:tc>
          <w:tcPr>
            <w:tcW w:w="512" w:type="pct"/>
            <w:tcBorders>
              <w:top w:val="single" w:sz="4" w:space="0" w:color="000000"/>
              <w:left w:val="single" w:sz="4" w:space="0" w:color="000000"/>
            </w:tcBorders>
            <w:shd w:val="clear" w:color="auto" w:fill="auto"/>
            <w:tcMar>
              <w:top w:w="0" w:type="dxa"/>
              <w:bottom w:w="0" w:type="dxa"/>
            </w:tcMar>
            <w:vAlign w:val="center"/>
          </w:tcPr>
          <w:p w14:paraId="7EB40DF8"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In which: Holding company</w:t>
            </w:r>
          </w:p>
        </w:tc>
        <w:tc>
          <w:tcPr>
            <w:tcW w:w="475" w:type="pct"/>
            <w:tcBorders>
              <w:top w:val="single" w:sz="4" w:space="0" w:color="000000"/>
              <w:left w:val="single" w:sz="4" w:space="0" w:color="000000"/>
            </w:tcBorders>
            <w:shd w:val="clear" w:color="auto" w:fill="auto"/>
            <w:tcMar>
              <w:top w:w="0" w:type="dxa"/>
              <w:bottom w:w="0" w:type="dxa"/>
            </w:tcMar>
            <w:vAlign w:val="center"/>
          </w:tcPr>
          <w:p w14:paraId="5C88CCD1"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Song Da Complex</w:t>
            </w:r>
          </w:p>
        </w:tc>
        <w:tc>
          <w:tcPr>
            <w:tcW w:w="514" w:type="pct"/>
            <w:tcBorders>
              <w:top w:val="single" w:sz="4" w:space="0" w:color="000000"/>
              <w:left w:val="single" w:sz="4" w:space="0" w:color="000000"/>
            </w:tcBorders>
            <w:shd w:val="clear" w:color="auto" w:fill="auto"/>
            <w:tcMar>
              <w:top w:w="0" w:type="dxa"/>
              <w:bottom w:w="0" w:type="dxa"/>
            </w:tcMar>
            <w:vAlign w:val="center"/>
          </w:tcPr>
          <w:p w14:paraId="07265328"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In which: Holding company</w:t>
            </w:r>
          </w:p>
        </w:tc>
        <w:tc>
          <w:tcPr>
            <w:tcW w:w="468" w:type="pct"/>
            <w:tcBorders>
              <w:top w:val="single" w:sz="4" w:space="0" w:color="000000"/>
              <w:left w:val="single" w:sz="4" w:space="0" w:color="000000"/>
            </w:tcBorders>
            <w:shd w:val="clear" w:color="auto" w:fill="auto"/>
            <w:tcMar>
              <w:top w:w="0" w:type="dxa"/>
              <w:bottom w:w="0" w:type="dxa"/>
            </w:tcMar>
            <w:vAlign w:val="center"/>
          </w:tcPr>
          <w:p w14:paraId="6450E837"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Song Da Complex</w:t>
            </w:r>
          </w:p>
        </w:tc>
        <w:tc>
          <w:tcPr>
            <w:tcW w:w="4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E97926"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In which: Holding company</w:t>
            </w:r>
          </w:p>
        </w:tc>
      </w:tr>
      <w:tr w:rsidR="008D741E" w:rsidRPr="00873E20" w14:paraId="4BE2FFF0" w14:textId="77777777" w:rsidTr="00D42415">
        <w:tc>
          <w:tcPr>
            <w:tcW w:w="375" w:type="pct"/>
            <w:tcBorders>
              <w:top w:val="single" w:sz="4" w:space="0" w:color="000000"/>
              <w:left w:val="single" w:sz="4" w:space="0" w:color="000000"/>
            </w:tcBorders>
            <w:shd w:val="clear" w:color="auto" w:fill="auto"/>
            <w:tcMar>
              <w:top w:w="0" w:type="dxa"/>
              <w:bottom w:w="0" w:type="dxa"/>
            </w:tcMar>
            <w:vAlign w:val="center"/>
          </w:tcPr>
          <w:p w14:paraId="0774A1CE"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1</w:t>
            </w:r>
          </w:p>
        </w:tc>
        <w:tc>
          <w:tcPr>
            <w:tcW w:w="1151" w:type="pct"/>
            <w:tcBorders>
              <w:top w:val="single" w:sz="4" w:space="0" w:color="000000"/>
              <w:left w:val="single" w:sz="4" w:space="0" w:color="000000"/>
            </w:tcBorders>
            <w:shd w:val="clear" w:color="auto" w:fill="auto"/>
            <w:tcMar>
              <w:top w:w="0" w:type="dxa"/>
              <w:bottom w:w="0" w:type="dxa"/>
            </w:tcMar>
            <w:vAlign w:val="center"/>
          </w:tcPr>
          <w:p w14:paraId="20700F3D"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Total value of production and business</w:t>
            </w:r>
          </w:p>
        </w:tc>
        <w:tc>
          <w:tcPr>
            <w:tcW w:w="403" w:type="pct"/>
            <w:tcBorders>
              <w:top w:val="single" w:sz="4" w:space="0" w:color="000000"/>
              <w:left w:val="single" w:sz="4" w:space="0" w:color="000000"/>
            </w:tcBorders>
            <w:shd w:val="clear" w:color="auto" w:fill="auto"/>
            <w:tcMar>
              <w:top w:w="0" w:type="dxa"/>
              <w:bottom w:w="0" w:type="dxa"/>
            </w:tcMar>
            <w:vAlign w:val="center"/>
          </w:tcPr>
          <w:p w14:paraId="060561DE"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Billion VND</w:t>
            </w:r>
          </w:p>
        </w:tc>
        <w:tc>
          <w:tcPr>
            <w:tcW w:w="640" w:type="pct"/>
            <w:tcBorders>
              <w:top w:val="single" w:sz="4" w:space="0" w:color="000000"/>
              <w:left w:val="single" w:sz="4" w:space="0" w:color="000000"/>
            </w:tcBorders>
            <w:shd w:val="clear" w:color="auto" w:fill="auto"/>
            <w:tcMar>
              <w:top w:w="0" w:type="dxa"/>
              <w:bottom w:w="0" w:type="dxa"/>
            </w:tcMar>
            <w:vAlign w:val="center"/>
          </w:tcPr>
          <w:p w14:paraId="178838CC"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6,880</w:t>
            </w:r>
          </w:p>
        </w:tc>
        <w:tc>
          <w:tcPr>
            <w:tcW w:w="512" w:type="pct"/>
            <w:tcBorders>
              <w:top w:val="single" w:sz="4" w:space="0" w:color="000000"/>
              <w:left w:val="single" w:sz="4" w:space="0" w:color="000000"/>
            </w:tcBorders>
            <w:shd w:val="clear" w:color="auto" w:fill="auto"/>
            <w:tcMar>
              <w:top w:w="0" w:type="dxa"/>
              <w:bottom w:w="0" w:type="dxa"/>
            </w:tcMar>
            <w:vAlign w:val="center"/>
          </w:tcPr>
          <w:p w14:paraId="5FF7B7F5"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1,200</w:t>
            </w:r>
          </w:p>
        </w:tc>
        <w:tc>
          <w:tcPr>
            <w:tcW w:w="475" w:type="pct"/>
            <w:tcBorders>
              <w:top w:val="single" w:sz="4" w:space="0" w:color="000000"/>
              <w:left w:val="single" w:sz="4" w:space="0" w:color="000000"/>
            </w:tcBorders>
            <w:shd w:val="clear" w:color="auto" w:fill="auto"/>
            <w:tcMar>
              <w:top w:w="0" w:type="dxa"/>
              <w:bottom w:w="0" w:type="dxa"/>
            </w:tcMar>
            <w:vAlign w:val="center"/>
          </w:tcPr>
          <w:p w14:paraId="3D5927A4"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7,712</w:t>
            </w:r>
          </w:p>
        </w:tc>
        <w:tc>
          <w:tcPr>
            <w:tcW w:w="514" w:type="pct"/>
            <w:tcBorders>
              <w:top w:val="single" w:sz="4" w:space="0" w:color="000000"/>
              <w:left w:val="single" w:sz="4" w:space="0" w:color="000000"/>
            </w:tcBorders>
            <w:shd w:val="clear" w:color="auto" w:fill="auto"/>
            <w:tcMar>
              <w:top w:w="0" w:type="dxa"/>
              <w:bottom w:w="0" w:type="dxa"/>
            </w:tcMar>
            <w:vAlign w:val="center"/>
          </w:tcPr>
          <w:p w14:paraId="20529F2A"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1,798</w:t>
            </w:r>
          </w:p>
        </w:tc>
        <w:tc>
          <w:tcPr>
            <w:tcW w:w="468" w:type="pct"/>
            <w:tcBorders>
              <w:top w:val="single" w:sz="4" w:space="0" w:color="000000"/>
              <w:left w:val="single" w:sz="4" w:space="0" w:color="000000"/>
            </w:tcBorders>
            <w:shd w:val="clear" w:color="auto" w:fill="auto"/>
            <w:tcMar>
              <w:top w:w="0" w:type="dxa"/>
              <w:bottom w:w="0" w:type="dxa"/>
            </w:tcMar>
            <w:vAlign w:val="center"/>
          </w:tcPr>
          <w:p w14:paraId="1CB0C6E8"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112</w:t>
            </w:r>
          </w:p>
        </w:tc>
        <w:tc>
          <w:tcPr>
            <w:tcW w:w="4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CB720C"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150</w:t>
            </w:r>
          </w:p>
        </w:tc>
      </w:tr>
      <w:tr w:rsidR="008D741E" w:rsidRPr="00873E20" w14:paraId="5DE6E66C" w14:textId="77777777" w:rsidTr="00D42415">
        <w:tc>
          <w:tcPr>
            <w:tcW w:w="375" w:type="pct"/>
            <w:tcBorders>
              <w:top w:val="single" w:sz="4" w:space="0" w:color="000000"/>
              <w:left w:val="single" w:sz="4" w:space="0" w:color="000000"/>
            </w:tcBorders>
            <w:shd w:val="clear" w:color="auto" w:fill="auto"/>
            <w:tcMar>
              <w:top w:w="0" w:type="dxa"/>
              <w:bottom w:w="0" w:type="dxa"/>
            </w:tcMar>
            <w:vAlign w:val="center"/>
          </w:tcPr>
          <w:p w14:paraId="5E818243"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2</w:t>
            </w:r>
          </w:p>
        </w:tc>
        <w:tc>
          <w:tcPr>
            <w:tcW w:w="1151" w:type="pct"/>
            <w:tcBorders>
              <w:top w:val="single" w:sz="4" w:space="0" w:color="000000"/>
              <w:left w:val="single" w:sz="4" w:space="0" w:color="000000"/>
            </w:tcBorders>
            <w:shd w:val="clear" w:color="auto" w:fill="auto"/>
            <w:tcMar>
              <w:top w:w="0" w:type="dxa"/>
              <w:bottom w:w="0" w:type="dxa"/>
            </w:tcMar>
            <w:vAlign w:val="center"/>
          </w:tcPr>
          <w:p w14:paraId="296F29A5"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Revenue</w:t>
            </w:r>
          </w:p>
        </w:tc>
        <w:tc>
          <w:tcPr>
            <w:tcW w:w="403" w:type="pct"/>
            <w:tcBorders>
              <w:top w:val="single" w:sz="4" w:space="0" w:color="000000"/>
              <w:left w:val="single" w:sz="4" w:space="0" w:color="000000"/>
            </w:tcBorders>
            <w:shd w:val="clear" w:color="auto" w:fill="auto"/>
            <w:tcMar>
              <w:top w:w="0" w:type="dxa"/>
              <w:bottom w:w="0" w:type="dxa"/>
            </w:tcMar>
            <w:vAlign w:val="center"/>
          </w:tcPr>
          <w:p w14:paraId="289D6899"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Billion VND</w:t>
            </w:r>
          </w:p>
        </w:tc>
        <w:tc>
          <w:tcPr>
            <w:tcW w:w="640" w:type="pct"/>
            <w:tcBorders>
              <w:top w:val="single" w:sz="4" w:space="0" w:color="000000"/>
              <w:left w:val="single" w:sz="4" w:space="0" w:color="000000"/>
            </w:tcBorders>
            <w:shd w:val="clear" w:color="auto" w:fill="auto"/>
            <w:tcMar>
              <w:top w:w="0" w:type="dxa"/>
              <w:bottom w:w="0" w:type="dxa"/>
            </w:tcMar>
            <w:vAlign w:val="center"/>
          </w:tcPr>
          <w:p w14:paraId="39C27E43"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6,300</w:t>
            </w:r>
          </w:p>
        </w:tc>
        <w:tc>
          <w:tcPr>
            <w:tcW w:w="512" w:type="pct"/>
            <w:tcBorders>
              <w:top w:val="single" w:sz="4" w:space="0" w:color="000000"/>
              <w:left w:val="single" w:sz="4" w:space="0" w:color="000000"/>
            </w:tcBorders>
            <w:shd w:val="clear" w:color="auto" w:fill="auto"/>
            <w:tcMar>
              <w:top w:w="0" w:type="dxa"/>
              <w:bottom w:w="0" w:type="dxa"/>
            </w:tcMar>
            <w:vAlign w:val="center"/>
          </w:tcPr>
          <w:p w14:paraId="7572B185"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1,145</w:t>
            </w:r>
          </w:p>
        </w:tc>
        <w:tc>
          <w:tcPr>
            <w:tcW w:w="475" w:type="pct"/>
            <w:tcBorders>
              <w:top w:val="single" w:sz="4" w:space="0" w:color="000000"/>
              <w:left w:val="single" w:sz="4" w:space="0" w:color="000000"/>
            </w:tcBorders>
            <w:shd w:val="clear" w:color="auto" w:fill="auto"/>
            <w:tcMar>
              <w:top w:w="0" w:type="dxa"/>
              <w:bottom w:w="0" w:type="dxa"/>
            </w:tcMar>
            <w:vAlign w:val="center"/>
          </w:tcPr>
          <w:p w14:paraId="4C112BB5"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6,456</w:t>
            </w:r>
          </w:p>
        </w:tc>
        <w:tc>
          <w:tcPr>
            <w:tcW w:w="514" w:type="pct"/>
            <w:tcBorders>
              <w:top w:val="single" w:sz="4" w:space="0" w:color="000000"/>
              <w:left w:val="single" w:sz="4" w:space="0" w:color="000000"/>
            </w:tcBorders>
            <w:shd w:val="clear" w:color="auto" w:fill="auto"/>
            <w:tcMar>
              <w:top w:w="0" w:type="dxa"/>
              <w:bottom w:w="0" w:type="dxa"/>
            </w:tcMar>
            <w:vAlign w:val="center"/>
          </w:tcPr>
          <w:p w14:paraId="49C6AA47"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1,914</w:t>
            </w:r>
          </w:p>
        </w:tc>
        <w:tc>
          <w:tcPr>
            <w:tcW w:w="468" w:type="pct"/>
            <w:tcBorders>
              <w:top w:val="single" w:sz="4" w:space="0" w:color="000000"/>
              <w:left w:val="single" w:sz="4" w:space="0" w:color="000000"/>
            </w:tcBorders>
            <w:shd w:val="clear" w:color="auto" w:fill="auto"/>
            <w:tcMar>
              <w:top w:w="0" w:type="dxa"/>
              <w:bottom w:w="0" w:type="dxa"/>
            </w:tcMar>
            <w:vAlign w:val="center"/>
          </w:tcPr>
          <w:p w14:paraId="657F325E"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102</w:t>
            </w:r>
          </w:p>
        </w:tc>
        <w:tc>
          <w:tcPr>
            <w:tcW w:w="4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BC326A"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167</w:t>
            </w:r>
          </w:p>
        </w:tc>
      </w:tr>
      <w:tr w:rsidR="008D741E" w:rsidRPr="00873E20" w14:paraId="2E28F332" w14:textId="77777777" w:rsidTr="00D42415">
        <w:tc>
          <w:tcPr>
            <w:tcW w:w="375" w:type="pct"/>
            <w:tcBorders>
              <w:top w:val="single" w:sz="4" w:space="0" w:color="000000"/>
              <w:left w:val="single" w:sz="4" w:space="0" w:color="000000"/>
            </w:tcBorders>
            <w:shd w:val="clear" w:color="auto" w:fill="auto"/>
            <w:tcMar>
              <w:top w:w="0" w:type="dxa"/>
              <w:bottom w:w="0" w:type="dxa"/>
            </w:tcMar>
            <w:vAlign w:val="center"/>
          </w:tcPr>
          <w:p w14:paraId="7E2295DF"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3</w:t>
            </w:r>
          </w:p>
        </w:tc>
        <w:tc>
          <w:tcPr>
            <w:tcW w:w="1151" w:type="pct"/>
            <w:tcBorders>
              <w:top w:val="single" w:sz="4" w:space="0" w:color="000000"/>
              <w:left w:val="single" w:sz="4" w:space="0" w:color="000000"/>
            </w:tcBorders>
            <w:shd w:val="clear" w:color="auto" w:fill="auto"/>
            <w:tcMar>
              <w:top w:w="0" w:type="dxa"/>
              <w:bottom w:w="0" w:type="dxa"/>
            </w:tcMar>
            <w:vAlign w:val="center"/>
          </w:tcPr>
          <w:p w14:paraId="0FDC87A6"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Payable to the State budget</w:t>
            </w:r>
          </w:p>
        </w:tc>
        <w:tc>
          <w:tcPr>
            <w:tcW w:w="403" w:type="pct"/>
            <w:tcBorders>
              <w:top w:val="single" w:sz="4" w:space="0" w:color="000000"/>
              <w:left w:val="single" w:sz="4" w:space="0" w:color="000000"/>
            </w:tcBorders>
            <w:shd w:val="clear" w:color="auto" w:fill="auto"/>
            <w:tcMar>
              <w:top w:w="0" w:type="dxa"/>
              <w:bottom w:w="0" w:type="dxa"/>
            </w:tcMar>
            <w:vAlign w:val="center"/>
          </w:tcPr>
          <w:p w14:paraId="1A4C93B2"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Billion VND</w:t>
            </w:r>
          </w:p>
        </w:tc>
        <w:tc>
          <w:tcPr>
            <w:tcW w:w="640" w:type="pct"/>
            <w:tcBorders>
              <w:top w:val="single" w:sz="4" w:space="0" w:color="000000"/>
              <w:left w:val="single" w:sz="4" w:space="0" w:color="000000"/>
            </w:tcBorders>
            <w:shd w:val="clear" w:color="auto" w:fill="auto"/>
            <w:tcMar>
              <w:top w:w="0" w:type="dxa"/>
              <w:bottom w:w="0" w:type="dxa"/>
            </w:tcMar>
            <w:vAlign w:val="center"/>
          </w:tcPr>
          <w:p w14:paraId="06CAC379"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500</w:t>
            </w:r>
          </w:p>
        </w:tc>
        <w:tc>
          <w:tcPr>
            <w:tcW w:w="512" w:type="pct"/>
            <w:tcBorders>
              <w:top w:val="single" w:sz="4" w:space="0" w:color="000000"/>
              <w:left w:val="single" w:sz="4" w:space="0" w:color="000000"/>
            </w:tcBorders>
            <w:shd w:val="clear" w:color="auto" w:fill="auto"/>
            <w:tcMar>
              <w:top w:w="0" w:type="dxa"/>
              <w:bottom w:w="0" w:type="dxa"/>
            </w:tcMar>
            <w:vAlign w:val="center"/>
          </w:tcPr>
          <w:p w14:paraId="2BB9A817"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45</w:t>
            </w:r>
          </w:p>
        </w:tc>
        <w:tc>
          <w:tcPr>
            <w:tcW w:w="475" w:type="pct"/>
            <w:tcBorders>
              <w:top w:val="single" w:sz="4" w:space="0" w:color="000000"/>
              <w:left w:val="single" w:sz="4" w:space="0" w:color="000000"/>
            </w:tcBorders>
            <w:shd w:val="clear" w:color="auto" w:fill="auto"/>
            <w:tcMar>
              <w:top w:w="0" w:type="dxa"/>
              <w:bottom w:w="0" w:type="dxa"/>
            </w:tcMar>
            <w:vAlign w:val="center"/>
          </w:tcPr>
          <w:p w14:paraId="0C723780"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672</w:t>
            </w:r>
          </w:p>
        </w:tc>
        <w:tc>
          <w:tcPr>
            <w:tcW w:w="514" w:type="pct"/>
            <w:tcBorders>
              <w:top w:val="single" w:sz="4" w:space="0" w:color="000000"/>
              <w:left w:val="single" w:sz="4" w:space="0" w:color="000000"/>
            </w:tcBorders>
            <w:shd w:val="clear" w:color="auto" w:fill="auto"/>
            <w:tcMar>
              <w:top w:w="0" w:type="dxa"/>
              <w:bottom w:w="0" w:type="dxa"/>
            </w:tcMar>
            <w:vAlign w:val="center"/>
          </w:tcPr>
          <w:p w14:paraId="14C7E55F"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93</w:t>
            </w:r>
          </w:p>
        </w:tc>
        <w:tc>
          <w:tcPr>
            <w:tcW w:w="468" w:type="pct"/>
            <w:tcBorders>
              <w:top w:val="single" w:sz="4" w:space="0" w:color="000000"/>
              <w:left w:val="single" w:sz="4" w:space="0" w:color="000000"/>
            </w:tcBorders>
            <w:shd w:val="clear" w:color="auto" w:fill="auto"/>
            <w:tcMar>
              <w:top w:w="0" w:type="dxa"/>
              <w:bottom w:w="0" w:type="dxa"/>
            </w:tcMar>
            <w:vAlign w:val="center"/>
          </w:tcPr>
          <w:p w14:paraId="53B72602"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134</w:t>
            </w:r>
          </w:p>
        </w:tc>
        <w:tc>
          <w:tcPr>
            <w:tcW w:w="4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39F2EB"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207</w:t>
            </w:r>
          </w:p>
        </w:tc>
      </w:tr>
      <w:tr w:rsidR="008D741E" w:rsidRPr="00873E20" w14:paraId="386C41FD" w14:textId="77777777" w:rsidTr="00D42415">
        <w:tc>
          <w:tcPr>
            <w:tcW w:w="375" w:type="pct"/>
            <w:tcBorders>
              <w:top w:val="single" w:sz="4" w:space="0" w:color="000000"/>
              <w:left w:val="single" w:sz="4" w:space="0" w:color="000000"/>
            </w:tcBorders>
            <w:shd w:val="clear" w:color="auto" w:fill="auto"/>
            <w:tcMar>
              <w:top w:w="0" w:type="dxa"/>
              <w:bottom w:w="0" w:type="dxa"/>
            </w:tcMar>
            <w:vAlign w:val="center"/>
          </w:tcPr>
          <w:p w14:paraId="74068620"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4</w:t>
            </w:r>
          </w:p>
        </w:tc>
        <w:tc>
          <w:tcPr>
            <w:tcW w:w="1151" w:type="pct"/>
            <w:tcBorders>
              <w:top w:val="single" w:sz="4" w:space="0" w:color="000000"/>
              <w:left w:val="single" w:sz="4" w:space="0" w:color="000000"/>
            </w:tcBorders>
            <w:shd w:val="clear" w:color="auto" w:fill="auto"/>
            <w:tcMar>
              <w:top w:w="0" w:type="dxa"/>
              <w:bottom w:w="0" w:type="dxa"/>
            </w:tcMar>
            <w:vAlign w:val="center"/>
          </w:tcPr>
          <w:p w14:paraId="395465F9"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Profit before tax</w:t>
            </w:r>
          </w:p>
        </w:tc>
        <w:tc>
          <w:tcPr>
            <w:tcW w:w="403" w:type="pct"/>
            <w:tcBorders>
              <w:top w:val="single" w:sz="4" w:space="0" w:color="000000"/>
              <w:left w:val="single" w:sz="4" w:space="0" w:color="000000"/>
            </w:tcBorders>
            <w:shd w:val="clear" w:color="auto" w:fill="auto"/>
            <w:tcMar>
              <w:top w:w="0" w:type="dxa"/>
              <w:bottom w:w="0" w:type="dxa"/>
            </w:tcMar>
            <w:vAlign w:val="center"/>
          </w:tcPr>
          <w:p w14:paraId="75D8CE1B"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Billion VND</w:t>
            </w:r>
          </w:p>
        </w:tc>
        <w:tc>
          <w:tcPr>
            <w:tcW w:w="640" w:type="pct"/>
            <w:tcBorders>
              <w:top w:val="single" w:sz="4" w:space="0" w:color="000000"/>
              <w:left w:val="single" w:sz="4" w:space="0" w:color="000000"/>
            </w:tcBorders>
            <w:shd w:val="clear" w:color="auto" w:fill="auto"/>
            <w:tcMar>
              <w:top w:w="0" w:type="dxa"/>
              <w:bottom w:w="0" w:type="dxa"/>
            </w:tcMar>
            <w:vAlign w:val="center"/>
          </w:tcPr>
          <w:p w14:paraId="1967DB0C"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620</w:t>
            </w:r>
          </w:p>
        </w:tc>
        <w:tc>
          <w:tcPr>
            <w:tcW w:w="512" w:type="pct"/>
            <w:tcBorders>
              <w:top w:val="single" w:sz="4" w:space="0" w:color="000000"/>
              <w:left w:val="single" w:sz="4" w:space="0" w:color="000000"/>
            </w:tcBorders>
            <w:shd w:val="clear" w:color="auto" w:fill="auto"/>
            <w:tcMar>
              <w:top w:w="0" w:type="dxa"/>
              <w:bottom w:w="0" w:type="dxa"/>
            </w:tcMar>
            <w:vAlign w:val="center"/>
          </w:tcPr>
          <w:p w14:paraId="404B0AF0"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440</w:t>
            </w:r>
          </w:p>
        </w:tc>
        <w:tc>
          <w:tcPr>
            <w:tcW w:w="475" w:type="pct"/>
            <w:tcBorders>
              <w:top w:val="single" w:sz="4" w:space="0" w:color="000000"/>
              <w:left w:val="single" w:sz="4" w:space="0" w:color="000000"/>
            </w:tcBorders>
            <w:shd w:val="clear" w:color="auto" w:fill="auto"/>
            <w:tcMar>
              <w:top w:w="0" w:type="dxa"/>
              <w:bottom w:w="0" w:type="dxa"/>
            </w:tcMar>
            <w:vAlign w:val="center"/>
          </w:tcPr>
          <w:p w14:paraId="19EF8024"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695</w:t>
            </w:r>
          </w:p>
        </w:tc>
        <w:tc>
          <w:tcPr>
            <w:tcW w:w="514" w:type="pct"/>
            <w:tcBorders>
              <w:top w:val="single" w:sz="4" w:space="0" w:color="000000"/>
              <w:left w:val="single" w:sz="4" w:space="0" w:color="000000"/>
            </w:tcBorders>
            <w:shd w:val="clear" w:color="auto" w:fill="auto"/>
            <w:tcMar>
              <w:top w:w="0" w:type="dxa"/>
              <w:bottom w:w="0" w:type="dxa"/>
            </w:tcMar>
            <w:vAlign w:val="center"/>
          </w:tcPr>
          <w:p w14:paraId="1413AE96"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409</w:t>
            </w:r>
          </w:p>
        </w:tc>
        <w:tc>
          <w:tcPr>
            <w:tcW w:w="468" w:type="pct"/>
            <w:tcBorders>
              <w:top w:val="single" w:sz="4" w:space="0" w:color="000000"/>
              <w:left w:val="single" w:sz="4" w:space="0" w:color="000000"/>
            </w:tcBorders>
            <w:shd w:val="clear" w:color="auto" w:fill="auto"/>
            <w:tcMar>
              <w:top w:w="0" w:type="dxa"/>
              <w:bottom w:w="0" w:type="dxa"/>
            </w:tcMar>
            <w:vAlign w:val="center"/>
          </w:tcPr>
          <w:p w14:paraId="521D6B3C"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112</w:t>
            </w:r>
          </w:p>
        </w:tc>
        <w:tc>
          <w:tcPr>
            <w:tcW w:w="4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A7C638"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93</w:t>
            </w:r>
          </w:p>
        </w:tc>
      </w:tr>
      <w:tr w:rsidR="008D741E" w:rsidRPr="00873E20" w14:paraId="133833FB" w14:textId="77777777" w:rsidTr="00D42415">
        <w:tc>
          <w:tcPr>
            <w:tcW w:w="3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2C531D"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5</w:t>
            </w:r>
          </w:p>
        </w:tc>
        <w:tc>
          <w:tcPr>
            <w:tcW w:w="11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7D4EF6"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Profit after tax</w:t>
            </w:r>
          </w:p>
        </w:tc>
        <w:tc>
          <w:tcPr>
            <w:tcW w:w="4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4AFB86"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Billion VND</w:t>
            </w:r>
          </w:p>
        </w:tc>
        <w:tc>
          <w:tcPr>
            <w:tcW w:w="6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A01A72"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573</w:t>
            </w:r>
          </w:p>
        </w:tc>
        <w:tc>
          <w:tcPr>
            <w:tcW w:w="5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236E4A"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429</w:t>
            </w:r>
          </w:p>
        </w:tc>
        <w:tc>
          <w:tcPr>
            <w:tcW w:w="4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4AF5C8"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515</w:t>
            </w:r>
          </w:p>
        </w:tc>
        <w:tc>
          <w:tcPr>
            <w:tcW w:w="5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C3DEE2"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396</w:t>
            </w:r>
          </w:p>
        </w:tc>
        <w:tc>
          <w:tcPr>
            <w:tcW w:w="4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4A6D26"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90</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4A3DF8"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92</w:t>
            </w:r>
          </w:p>
        </w:tc>
      </w:tr>
    </w:tbl>
    <w:p w14:paraId="6E2ED256" w14:textId="77777777" w:rsidR="008D741E" w:rsidRPr="00873E20" w:rsidRDefault="002912F0" w:rsidP="00D4241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73E20">
        <w:rPr>
          <w:rFonts w:ascii="Arial" w:hAnsi="Arial" w:cs="Arial"/>
          <w:color w:val="010000"/>
          <w:sz w:val="20"/>
        </w:rPr>
        <w:t>Production, business and investment plan in 2024:</w:t>
      </w:r>
    </w:p>
    <w:tbl>
      <w:tblPr>
        <w:tblStyle w:val="a0"/>
        <w:tblW w:w="5000" w:type="pct"/>
        <w:tblLook w:val="0400" w:firstRow="0" w:lastRow="0" w:firstColumn="0" w:lastColumn="0" w:noHBand="0" w:noVBand="1"/>
      </w:tblPr>
      <w:tblGrid>
        <w:gridCol w:w="574"/>
        <w:gridCol w:w="4129"/>
        <w:gridCol w:w="742"/>
        <w:gridCol w:w="1822"/>
        <w:gridCol w:w="1780"/>
      </w:tblGrid>
      <w:tr w:rsidR="008D741E" w:rsidRPr="00873E20" w14:paraId="31E77A4F" w14:textId="77777777" w:rsidTr="00D42415">
        <w:tc>
          <w:tcPr>
            <w:tcW w:w="317" w:type="pct"/>
            <w:vMerge w:val="restart"/>
            <w:tcBorders>
              <w:top w:val="single" w:sz="4" w:space="0" w:color="000000"/>
              <w:left w:val="single" w:sz="4" w:space="0" w:color="000000"/>
            </w:tcBorders>
            <w:shd w:val="clear" w:color="auto" w:fill="auto"/>
            <w:tcMar>
              <w:top w:w="0" w:type="dxa"/>
              <w:bottom w:w="0" w:type="dxa"/>
            </w:tcMar>
            <w:vAlign w:val="center"/>
          </w:tcPr>
          <w:p w14:paraId="15482940"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No.</w:t>
            </w:r>
          </w:p>
        </w:tc>
        <w:tc>
          <w:tcPr>
            <w:tcW w:w="2282" w:type="pct"/>
            <w:vMerge w:val="restart"/>
            <w:tcBorders>
              <w:top w:val="single" w:sz="4" w:space="0" w:color="000000"/>
              <w:left w:val="single" w:sz="4" w:space="0" w:color="000000"/>
            </w:tcBorders>
            <w:shd w:val="clear" w:color="auto" w:fill="auto"/>
            <w:tcMar>
              <w:top w:w="0" w:type="dxa"/>
              <w:bottom w:w="0" w:type="dxa"/>
            </w:tcMar>
            <w:vAlign w:val="center"/>
          </w:tcPr>
          <w:p w14:paraId="0C634768"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Targets</w:t>
            </w:r>
          </w:p>
        </w:tc>
        <w:tc>
          <w:tcPr>
            <w:tcW w:w="410" w:type="pct"/>
            <w:vMerge w:val="restart"/>
            <w:tcBorders>
              <w:top w:val="single" w:sz="4" w:space="0" w:color="000000"/>
              <w:left w:val="single" w:sz="4" w:space="0" w:color="000000"/>
            </w:tcBorders>
            <w:shd w:val="clear" w:color="auto" w:fill="auto"/>
            <w:tcMar>
              <w:top w:w="0" w:type="dxa"/>
              <w:bottom w:w="0" w:type="dxa"/>
            </w:tcMar>
            <w:vAlign w:val="center"/>
          </w:tcPr>
          <w:p w14:paraId="57B71B60"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Unit</w:t>
            </w:r>
          </w:p>
        </w:tc>
        <w:tc>
          <w:tcPr>
            <w:tcW w:w="199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A20D5D"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Plan 2024</w:t>
            </w:r>
          </w:p>
        </w:tc>
      </w:tr>
      <w:tr w:rsidR="008D741E" w:rsidRPr="00873E20" w14:paraId="24B178BA" w14:textId="77777777" w:rsidTr="00D42415">
        <w:tc>
          <w:tcPr>
            <w:tcW w:w="317" w:type="pct"/>
            <w:vMerge/>
            <w:tcBorders>
              <w:top w:val="single" w:sz="4" w:space="0" w:color="000000"/>
              <w:left w:val="single" w:sz="4" w:space="0" w:color="000000"/>
            </w:tcBorders>
            <w:shd w:val="clear" w:color="auto" w:fill="auto"/>
            <w:tcMar>
              <w:top w:w="0" w:type="dxa"/>
              <w:bottom w:w="0" w:type="dxa"/>
            </w:tcMar>
            <w:vAlign w:val="center"/>
          </w:tcPr>
          <w:p w14:paraId="184BF428" w14:textId="77777777" w:rsidR="008D741E" w:rsidRPr="00873E20" w:rsidRDefault="008D741E" w:rsidP="00D42415">
            <w:pPr>
              <w:pBdr>
                <w:top w:val="nil"/>
                <w:left w:val="nil"/>
                <w:bottom w:val="nil"/>
                <w:right w:val="nil"/>
                <w:between w:val="nil"/>
              </w:pBdr>
              <w:spacing w:after="120" w:line="360" w:lineRule="auto"/>
              <w:rPr>
                <w:rFonts w:ascii="Arial" w:eastAsia="Arial" w:hAnsi="Arial" w:cs="Arial"/>
                <w:color w:val="010000"/>
                <w:sz w:val="20"/>
                <w:szCs w:val="20"/>
              </w:rPr>
            </w:pPr>
          </w:p>
        </w:tc>
        <w:tc>
          <w:tcPr>
            <w:tcW w:w="2282" w:type="pct"/>
            <w:vMerge/>
            <w:tcBorders>
              <w:top w:val="single" w:sz="4" w:space="0" w:color="000000"/>
              <w:left w:val="single" w:sz="4" w:space="0" w:color="000000"/>
            </w:tcBorders>
            <w:shd w:val="clear" w:color="auto" w:fill="auto"/>
            <w:tcMar>
              <w:top w:w="0" w:type="dxa"/>
              <w:bottom w:w="0" w:type="dxa"/>
            </w:tcMar>
            <w:vAlign w:val="center"/>
          </w:tcPr>
          <w:p w14:paraId="34E252A3" w14:textId="77777777" w:rsidR="008D741E" w:rsidRPr="00873E20" w:rsidRDefault="008D741E" w:rsidP="00D42415">
            <w:pPr>
              <w:pBdr>
                <w:top w:val="nil"/>
                <w:left w:val="nil"/>
                <w:bottom w:val="nil"/>
                <w:right w:val="nil"/>
                <w:between w:val="nil"/>
              </w:pBdr>
              <w:spacing w:after="120" w:line="360" w:lineRule="auto"/>
              <w:rPr>
                <w:rFonts w:ascii="Arial" w:eastAsia="Arial" w:hAnsi="Arial" w:cs="Arial"/>
                <w:color w:val="010000"/>
                <w:sz w:val="20"/>
                <w:szCs w:val="20"/>
              </w:rPr>
            </w:pPr>
          </w:p>
        </w:tc>
        <w:tc>
          <w:tcPr>
            <w:tcW w:w="410" w:type="pct"/>
            <w:vMerge/>
            <w:tcBorders>
              <w:top w:val="single" w:sz="4" w:space="0" w:color="000000"/>
              <w:left w:val="single" w:sz="4" w:space="0" w:color="000000"/>
            </w:tcBorders>
            <w:shd w:val="clear" w:color="auto" w:fill="auto"/>
            <w:tcMar>
              <w:top w:w="0" w:type="dxa"/>
              <w:bottom w:w="0" w:type="dxa"/>
            </w:tcMar>
            <w:vAlign w:val="center"/>
          </w:tcPr>
          <w:p w14:paraId="69890237" w14:textId="77777777" w:rsidR="008D741E" w:rsidRPr="00873E20" w:rsidRDefault="008D741E" w:rsidP="00D42415">
            <w:pPr>
              <w:pBdr>
                <w:top w:val="nil"/>
                <w:left w:val="nil"/>
                <w:bottom w:val="nil"/>
                <w:right w:val="nil"/>
                <w:between w:val="nil"/>
              </w:pBdr>
              <w:spacing w:after="120" w:line="360" w:lineRule="auto"/>
              <w:rPr>
                <w:rFonts w:ascii="Arial" w:eastAsia="Arial" w:hAnsi="Arial" w:cs="Arial"/>
                <w:color w:val="010000"/>
                <w:sz w:val="20"/>
                <w:szCs w:val="20"/>
              </w:rPr>
            </w:pPr>
          </w:p>
        </w:tc>
        <w:tc>
          <w:tcPr>
            <w:tcW w:w="1007" w:type="pct"/>
            <w:tcBorders>
              <w:top w:val="single" w:sz="4" w:space="0" w:color="000000"/>
              <w:left w:val="single" w:sz="4" w:space="0" w:color="000000"/>
            </w:tcBorders>
            <w:shd w:val="clear" w:color="auto" w:fill="auto"/>
            <w:tcMar>
              <w:top w:w="0" w:type="dxa"/>
              <w:bottom w:w="0" w:type="dxa"/>
            </w:tcMar>
            <w:vAlign w:val="center"/>
          </w:tcPr>
          <w:p w14:paraId="4826F15D"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Song Da Complex</w:t>
            </w:r>
          </w:p>
        </w:tc>
        <w:tc>
          <w:tcPr>
            <w:tcW w:w="98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066084"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In which: Holding Company</w:t>
            </w:r>
          </w:p>
        </w:tc>
      </w:tr>
      <w:tr w:rsidR="008D741E" w:rsidRPr="00873E20" w14:paraId="0045D262" w14:textId="77777777" w:rsidTr="00D42415">
        <w:tc>
          <w:tcPr>
            <w:tcW w:w="317" w:type="pct"/>
            <w:tcBorders>
              <w:top w:val="single" w:sz="4" w:space="0" w:color="000000"/>
              <w:left w:val="single" w:sz="4" w:space="0" w:color="000000"/>
            </w:tcBorders>
            <w:shd w:val="clear" w:color="auto" w:fill="auto"/>
            <w:tcMar>
              <w:top w:w="0" w:type="dxa"/>
              <w:bottom w:w="0" w:type="dxa"/>
            </w:tcMar>
            <w:vAlign w:val="center"/>
          </w:tcPr>
          <w:p w14:paraId="47714A11"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1</w:t>
            </w:r>
          </w:p>
        </w:tc>
        <w:tc>
          <w:tcPr>
            <w:tcW w:w="2282" w:type="pct"/>
            <w:tcBorders>
              <w:top w:val="single" w:sz="4" w:space="0" w:color="000000"/>
              <w:left w:val="single" w:sz="4" w:space="0" w:color="000000"/>
            </w:tcBorders>
            <w:shd w:val="clear" w:color="auto" w:fill="auto"/>
            <w:tcMar>
              <w:top w:w="0" w:type="dxa"/>
              <w:bottom w:w="0" w:type="dxa"/>
            </w:tcMar>
            <w:vAlign w:val="center"/>
          </w:tcPr>
          <w:p w14:paraId="6033477D"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Total value of production and business</w:t>
            </w:r>
          </w:p>
        </w:tc>
        <w:tc>
          <w:tcPr>
            <w:tcW w:w="410" w:type="pct"/>
            <w:tcBorders>
              <w:top w:val="single" w:sz="4" w:space="0" w:color="000000"/>
              <w:left w:val="single" w:sz="4" w:space="0" w:color="000000"/>
            </w:tcBorders>
            <w:shd w:val="clear" w:color="auto" w:fill="auto"/>
            <w:tcMar>
              <w:top w:w="0" w:type="dxa"/>
              <w:bottom w:w="0" w:type="dxa"/>
            </w:tcMar>
            <w:vAlign w:val="center"/>
          </w:tcPr>
          <w:p w14:paraId="2A4A7408"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Billion VND</w:t>
            </w:r>
          </w:p>
        </w:tc>
        <w:tc>
          <w:tcPr>
            <w:tcW w:w="1007" w:type="pct"/>
            <w:tcBorders>
              <w:top w:val="single" w:sz="4" w:space="0" w:color="000000"/>
              <w:left w:val="single" w:sz="4" w:space="0" w:color="000000"/>
            </w:tcBorders>
            <w:shd w:val="clear" w:color="auto" w:fill="auto"/>
            <w:tcMar>
              <w:top w:w="0" w:type="dxa"/>
              <w:bottom w:w="0" w:type="dxa"/>
            </w:tcMar>
            <w:vAlign w:val="center"/>
          </w:tcPr>
          <w:p w14:paraId="055226C9"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6,800</w:t>
            </w:r>
          </w:p>
        </w:tc>
        <w:tc>
          <w:tcPr>
            <w:tcW w:w="98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A69242"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1,360</w:t>
            </w:r>
          </w:p>
        </w:tc>
      </w:tr>
      <w:tr w:rsidR="008D741E" w:rsidRPr="00873E20" w14:paraId="7EFADEC9" w14:textId="77777777" w:rsidTr="00D42415">
        <w:tc>
          <w:tcPr>
            <w:tcW w:w="3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A4BC5E"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2</w:t>
            </w:r>
          </w:p>
        </w:tc>
        <w:tc>
          <w:tcPr>
            <w:tcW w:w="22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DB0F8E"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Total revenue</w:t>
            </w:r>
          </w:p>
        </w:tc>
        <w:tc>
          <w:tcPr>
            <w:tcW w:w="4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F0A5A4"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Billion VND</w:t>
            </w:r>
          </w:p>
        </w:tc>
        <w:tc>
          <w:tcPr>
            <w:tcW w:w="10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0F5594"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6,600</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52CFCE"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1,345</w:t>
            </w:r>
          </w:p>
        </w:tc>
      </w:tr>
      <w:tr w:rsidR="008D741E" w:rsidRPr="00873E20" w14:paraId="1D544042" w14:textId="77777777" w:rsidTr="00D42415">
        <w:tc>
          <w:tcPr>
            <w:tcW w:w="317" w:type="pct"/>
            <w:tcBorders>
              <w:top w:val="single" w:sz="4" w:space="0" w:color="000000"/>
              <w:left w:val="single" w:sz="4" w:space="0" w:color="000000"/>
            </w:tcBorders>
            <w:shd w:val="clear" w:color="auto" w:fill="auto"/>
            <w:tcMar>
              <w:top w:w="0" w:type="dxa"/>
              <w:bottom w:w="0" w:type="dxa"/>
            </w:tcMar>
            <w:vAlign w:val="center"/>
          </w:tcPr>
          <w:p w14:paraId="7941B3C3"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3</w:t>
            </w:r>
          </w:p>
        </w:tc>
        <w:tc>
          <w:tcPr>
            <w:tcW w:w="22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9A2BA9"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Payables to the State</w:t>
            </w:r>
          </w:p>
        </w:tc>
        <w:tc>
          <w:tcPr>
            <w:tcW w:w="4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89DAEB"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Billion VND</w:t>
            </w:r>
          </w:p>
        </w:tc>
        <w:tc>
          <w:tcPr>
            <w:tcW w:w="10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A0521F"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530</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7B46B5"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50</w:t>
            </w:r>
          </w:p>
        </w:tc>
      </w:tr>
      <w:tr w:rsidR="008D741E" w:rsidRPr="00873E20" w14:paraId="25A69514" w14:textId="77777777" w:rsidTr="00D42415">
        <w:tc>
          <w:tcPr>
            <w:tcW w:w="317" w:type="pct"/>
            <w:tcBorders>
              <w:top w:val="single" w:sz="4" w:space="0" w:color="000000"/>
              <w:left w:val="single" w:sz="4" w:space="0" w:color="000000"/>
            </w:tcBorders>
            <w:shd w:val="clear" w:color="auto" w:fill="auto"/>
            <w:tcMar>
              <w:top w:w="0" w:type="dxa"/>
              <w:bottom w:w="0" w:type="dxa"/>
            </w:tcMar>
            <w:vAlign w:val="center"/>
          </w:tcPr>
          <w:p w14:paraId="4431E7C9"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4</w:t>
            </w:r>
          </w:p>
        </w:tc>
        <w:tc>
          <w:tcPr>
            <w:tcW w:w="22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95F29F"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Profit before tax</w:t>
            </w:r>
          </w:p>
        </w:tc>
        <w:tc>
          <w:tcPr>
            <w:tcW w:w="4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89871F"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 xml:space="preserve">Billion </w:t>
            </w:r>
            <w:r w:rsidRPr="00873E20">
              <w:rPr>
                <w:rFonts w:ascii="Arial" w:hAnsi="Arial" w:cs="Arial"/>
                <w:color w:val="010000"/>
                <w:sz w:val="20"/>
              </w:rPr>
              <w:lastRenderedPageBreak/>
              <w:t>VND</w:t>
            </w:r>
          </w:p>
        </w:tc>
        <w:tc>
          <w:tcPr>
            <w:tcW w:w="10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115D11"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lastRenderedPageBreak/>
              <w:t>620</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2C46D9"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470</w:t>
            </w:r>
          </w:p>
        </w:tc>
      </w:tr>
      <w:tr w:rsidR="008D741E" w:rsidRPr="00873E20" w14:paraId="335738C3" w14:textId="77777777" w:rsidTr="00D42415">
        <w:tc>
          <w:tcPr>
            <w:tcW w:w="317" w:type="pct"/>
            <w:tcBorders>
              <w:top w:val="single" w:sz="4" w:space="0" w:color="000000"/>
              <w:left w:val="single" w:sz="4" w:space="0" w:color="000000"/>
            </w:tcBorders>
            <w:shd w:val="clear" w:color="auto" w:fill="auto"/>
            <w:tcMar>
              <w:top w:w="0" w:type="dxa"/>
              <w:bottom w:w="0" w:type="dxa"/>
            </w:tcMar>
            <w:vAlign w:val="center"/>
          </w:tcPr>
          <w:p w14:paraId="02B1D41F"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lastRenderedPageBreak/>
              <w:t>5</w:t>
            </w:r>
          </w:p>
        </w:tc>
        <w:tc>
          <w:tcPr>
            <w:tcW w:w="22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23510C"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Profit after tax</w:t>
            </w:r>
          </w:p>
        </w:tc>
        <w:tc>
          <w:tcPr>
            <w:tcW w:w="4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E92483"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Billion VND</w:t>
            </w:r>
          </w:p>
        </w:tc>
        <w:tc>
          <w:tcPr>
            <w:tcW w:w="10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2A7667"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525</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0D2BD4"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430</w:t>
            </w:r>
          </w:p>
        </w:tc>
      </w:tr>
      <w:tr w:rsidR="008D741E" w:rsidRPr="00873E20" w14:paraId="06DDF822" w14:textId="77777777" w:rsidTr="00D42415">
        <w:tc>
          <w:tcPr>
            <w:tcW w:w="3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295507"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6</w:t>
            </w:r>
          </w:p>
        </w:tc>
        <w:tc>
          <w:tcPr>
            <w:tcW w:w="22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AFAC42"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Dividend rate</w:t>
            </w:r>
          </w:p>
        </w:tc>
        <w:tc>
          <w:tcPr>
            <w:tcW w:w="4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703B16"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w:t>
            </w:r>
          </w:p>
        </w:tc>
        <w:tc>
          <w:tcPr>
            <w:tcW w:w="10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97B667" w14:textId="77777777" w:rsidR="008D741E" w:rsidRPr="00873E20" w:rsidRDefault="008D741E" w:rsidP="00D42415">
            <w:pPr>
              <w:tabs>
                <w:tab w:val="left" w:pos="432"/>
              </w:tabs>
              <w:spacing w:after="120" w:line="360" w:lineRule="auto"/>
              <w:rPr>
                <w:rFonts w:ascii="Arial" w:eastAsia="Arial" w:hAnsi="Arial" w:cs="Arial"/>
                <w:color w:val="010000"/>
                <w:sz w:val="20"/>
                <w:szCs w:val="20"/>
              </w:rPr>
            </w:pP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3D471C" w14:textId="77777777" w:rsidR="008D741E" w:rsidRPr="00873E20" w:rsidRDefault="002912F0" w:rsidP="00D424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3E20">
              <w:rPr>
                <w:rFonts w:ascii="Arial" w:hAnsi="Arial" w:cs="Arial"/>
                <w:color w:val="010000"/>
                <w:sz w:val="20"/>
              </w:rPr>
              <w:t>10</w:t>
            </w:r>
          </w:p>
        </w:tc>
      </w:tr>
    </w:tbl>
    <w:p w14:paraId="0C84E69A"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‎‎Article 2. Approve the Report on activities of the Supervisory Board in 2023 and the operational Plan in 2024 of the Supervisory Board.</w:t>
      </w:r>
    </w:p>
    <w:p w14:paraId="618F68E7"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‎‎Article 3. Approve the audited Financial Statements 2023 as follows:</w:t>
      </w:r>
    </w:p>
    <w:p w14:paraId="55B84048"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Approve the Financial Statements 2023 as of December 31, 2023 audited by UHY Audit And Advisory Services Limited with some basic targets as follows:</w:t>
      </w:r>
    </w:p>
    <w:p w14:paraId="1886E63F" w14:textId="77777777" w:rsidR="008D741E" w:rsidRPr="00873E20" w:rsidRDefault="002912F0" w:rsidP="00181655">
      <w:pPr>
        <w:numPr>
          <w:ilvl w:val="0"/>
          <w:numId w:val="2"/>
        </w:numPr>
        <w:pBdr>
          <w:top w:val="nil"/>
          <w:left w:val="nil"/>
          <w:bottom w:val="nil"/>
          <w:right w:val="nil"/>
          <w:between w:val="nil"/>
        </w:pBdr>
        <w:tabs>
          <w:tab w:val="left" w:pos="432"/>
          <w:tab w:val="left" w:pos="6259"/>
        </w:tabs>
        <w:spacing w:after="120" w:line="360" w:lineRule="auto"/>
        <w:ind w:left="0" w:firstLine="0"/>
        <w:jc w:val="both"/>
        <w:rPr>
          <w:rFonts w:ascii="Arial" w:eastAsia="Arial" w:hAnsi="Arial" w:cs="Arial"/>
          <w:color w:val="010000"/>
          <w:sz w:val="20"/>
          <w:szCs w:val="20"/>
        </w:rPr>
      </w:pPr>
      <w:r w:rsidRPr="00873E20">
        <w:rPr>
          <w:rFonts w:ascii="Arial" w:hAnsi="Arial" w:cs="Arial"/>
          <w:color w:val="010000"/>
          <w:sz w:val="20"/>
        </w:rPr>
        <w:t>Total assets: VND 13,086,300,915,288</w:t>
      </w:r>
    </w:p>
    <w:p w14:paraId="0A3BBB6F" w14:textId="1DDFAE29" w:rsidR="008D741E" w:rsidRPr="00873E20" w:rsidRDefault="002912F0" w:rsidP="00181655">
      <w:pPr>
        <w:pBdr>
          <w:top w:val="nil"/>
          <w:left w:val="nil"/>
          <w:bottom w:val="nil"/>
          <w:right w:val="nil"/>
          <w:between w:val="nil"/>
        </w:pBdr>
        <w:tabs>
          <w:tab w:val="left" w:pos="432"/>
          <w:tab w:val="left" w:pos="6259"/>
        </w:tabs>
        <w:spacing w:after="120" w:line="360" w:lineRule="auto"/>
        <w:jc w:val="both"/>
        <w:rPr>
          <w:rFonts w:ascii="Arial" w:eastAsia="Arial" w:hAnsi="Arial" w:cs="Arial"/>
          <w:color w:val="010000"/>
          <w:sz w:val="20"/>
          <w:szCs w:val="20"/>
        </w:rPr>
      </w:pPr>
      <w:r w:rsidRPr="00873E20">
        <w:rPr>
          <w:rFonts w:ascii="Arial" w:hAnsi="Arial" w:cs="Arial"/>
          <w:color w:val="010000"/>
          <w:sz w:val="20"/>
        </w:rPr>
        <w:t>In which: Short-term assets</w:t>
      </w:r>
      <w:r w:rsidR="00873E20" w:rsidRPr="00873E20">
        <w:rPr>
          <w:rFonts w:ascii="Arial" w:hAnsi="Arial" w:cs="Arial"/>
          <w:color w:val="010000"/>
          <w:sz w:val="20"/>
        </w:rPr>
        <w:t>:</w:t>
      </w:r>
      <w:r w:rsidRPr="00873E20">
        <w:rPr>
          <w:rFonts w:ascii="Arial" w:hAnsi="Arial" w:cs="Arial"/>
          <w:color w:val="010000"/>
          <w:sz w:val="20"/>
        </w:rPr>
        <w:t xml:space="preserve"> VND 5,875,654,813,234</w:t>
      </w:r>
    </w:p>
    <w:p w14:paraId="30923BCF" w14:textId="77777777" w:rsidR="008D741E" w:rsidRPr="00873E20" w:rsidRDefault="002912F0" w:rsidP="00181655">
      <w:pPr>
        <w:pBdr>
          <w:top w:val="nil"/>
          <w:left w:val="nil"/>
          <w:bottom w:val="nil"/>
          <w:right w:val="nil"/>
          <w:between w:val="nil"/>
        </w:pBdr>
        <w:tabs>
          <w:tab w:val="left" w:pos="432"/>
          <w:tab w:val="left" w:pos="6259"/>
        </w:tabs>
        <w:spacing w:after="120" w:line="360" w:lineRule="auto"/>
        <w:jc w:val="both"/>
        <w:rPr>
          <w:rFonts w:ascii="Arial" w:eastAsia="Arial" w:hAnsi="Arial" w:cs="Arial"/>
          <w:color w:val="010000"/>
          <w:sz w:val="20"/>
          <w:szCs w:val="20"/>
        </w:rPr>
      </w:pPr>
      <w:r w:rsidRPr="00873E20">
        <w:rPr>
          <w:rFonts w:ascii="Arial" w:hAnsi="Arial" w:cs="Arial"/>
          <w:color w:val="010000"/>
          <w:sz w:val="20"/>
        </w:rPr>
        <w:t>Long-term assets: VND 7,210,646,102,054</w:t>
      </w:r>
    </w:p>
    <w:p w14:paraId="750D4DA9" w14:textId="77777777" w:rsidR="008D741E" w:rsidRPr="00873E20" w:rsidRDefault="002912F0" w:rsidP="00181655">
      <w:pPr>
        <w:numPr>
          <w:ilvl w:val="0"/>
          <w:numId w:val="2"/>
        </w:numPr>
        <w:pBdr>
          <w:top w:val="nil"/>
          <w:left w:val="nil"/>
          <w:bottom w:val="nil"/>
          <w:right w:val="nil"/>
          <w:between w:val="nil"/>
        </w:pBdr>
        <w:tabs>
          <w:tab w:val="left" w:pos="432"/>
          <w:tab w:val="left" w:pos="6259"/>
        </w:tabs>
        <w:spacing w:after="120" w:line="360" w:lineRule="auto"/>
        <w:ind w:left="0" w:firstLine="0"/>
        <w:jc w:val="both"/>
        <w:rPr>
          <w:rFonts w:ascii="Arial" w:eastAsia="Arial" w:hAnsi="Arial" w:cs="Arial"/>
          <w:color w:val="010000"/>
          <w:sz w:val="20"/>
          <w:szCs w:val="20"/>
        </w:rPr>
      </w:pPr>
      <w:r w:rsidRPr="00873E20">
        <w:rPr>
          <w:rFonts w:ascii="Arial" w:hAnsi="Arial" w:cs="Arial"/>
          <w:color w:val="010000"/>
          <w:sz w:val="20"/>
        </w:rPr>
        <w:t>Total source of capital: VND 13,086,300,915,288</w:t>
      </w:r>
    </w:p>
    <w:p w14:paraId="1A6947F4" w14:textId="77777777" w:rsidR="008D741E" w:rsidRPr="00873E20" w:rsidRDefault="002912F0" w:rsidP="00181655">
      <w:pPr>
        <w:pBdr>
          <w:top w:val="nil"/>
          <w:left w:val="nil"/>
          <w:bottom w:val="nil"/>
          <w:right w:val="nil"/>
          <w:between w:val="nil"/>
        </w:pBdr>
        <w:tabs>
          <w:tab w:val="left" w:pos="432"/>
          <w:tab w:val="left" w:pos="6259"/>
        </w:tabs>
        <w:spacing w:after="120" w:line="360" w:lineRule="auto"/>
        <w:jc w:val="both"/>
        <w:rPr>
          <w:rFonts w:ascii="Arial" w:eastAsia="Arial" w:hAnsi="Arial" w:cs="Arial"/>
          <w:color w:val="010000"/>
          <w:sz w:val="20"/>
          <w:szCs w:val="20"/>
        </w:rPr>
      </w:pPr>
      <w:r w:rsidRPr="00873E20">
        <w:rPr>
          <w:rFonts w:ascii="Arial" w:hAnsi="Arial" w:cs="Arial"/>
          <w:color w:val="010000"/>
          <w:sz w:val="20"/>
        </w:rPr>
        <w:t>In which: Payables: VND 7,419,343,526,982</w:t>
      </w:r>
    </w:p>
    <w:p w14:paraId="53FA2359" w14:textId="77777777" w:rsidR="008D741E" w:rsidRPr="00873E20" w:rsidRDefault="002912F0" w:rsidP="00181655">
      <w:pPr>
        <w:pBdr>
          <w:top w:val="nil"/>
          <w:left w:val="nil"/>
          <w:bottom w:val="nil"/>
          <w:right w:val="nil"/>
          <w:between w:val="nil"/>
        </w:pBdr>
        <w:tabs>
          <w:tab w:val="left" w:pos="432"/>
          <w:tab w:val="left" w:pos="6259"/>
        </w:tabs>
        <w:spacing w:after="120" w:line="360" w:lineRule="auto"/>
        <w:jc w:val="both"/>
        <w:rPr>
          <w:rFonts w:ascii="Arial" w:eastAsia="Arial" w:hAnsi="Arial" w:cs="Arial"/>
          <w:color w:val="010000"/>
          <w:sz w:val="20"/>
          <w:szCs w:val="20"/>
        </w:rPr>
      </w:pPr>
      <w:r w:rsidRPr="00873E20">
        <w:rPr>
          <w:rFonts w:ascii="Arial" w:hAnsi="Arial" w:cs="Arial"/>
          <w:color w:val="010000"/>
          <w:sz w:val="20"/>
        </w:rPr>
        <w:t>Source of owners' equity: VND 5,666,957,388,306</w:t>
      </w:r>
    </w:p>
    <w:p w14:paraId="3E2AE0A7" w14:textId="77777777" w:rsidR="008D741E" w:rsidRPr="00873E20" w:rsidRDefault="002912F0" w:rsidP="00181655">
      <w:pPr>
        <w:numPr>
          <w:ilvl w:val="0"/>
          <w:numId w:val="2"/>
        </w:numPr>
        <w:pBdr>
          <w:top w:val="nil"/>
          <w:left w:val="nil"/>
          <w:bottom w:val="nil"/>
          <w:right w:val="nil"/>
          <w:between w:val="nil"/>
        </w:pBdr>
        <w:tabs>
          <w:tab w:val="left" w:pos="432"/>
          <w:tab w:val="left" w:pos="6259"/>
        </w:tabs>
        <w:spacing w:after="120" w:line="360" w:lineRule="auto"/>
        <w:ind w:left="0" w:firstLine="0"/>
        <w:jc w:val="both"/>
        <w:rPr>
          <w:rFonts w:ascii="Arial" w:eastAsia="Arial" w:hAnsi="Arial" w:cs="Arial"/>
          <w:color w:val="010000"/>
          <w:sz w:val="20"/>
          <w:szCs w:val="20"/>
        </w:rPr>
      </w:pPr>
      <w:r w:rsidRPr="00873E20">
        <w:rPr>
          <w:rFonts w:ascii="Arial" w:hAnsi="Arial" w:cs="Arial"/>
          <w:color w:val="010000"/>
          <w:sz w:val="20"/>
        </w:rPr>
        <w:t>Total revenue: VND 1,913,879,898,437</w:t>
      </w:r>
    </w:p>
    <w:p w14:paraId="0DF93FE9" w14:textId="77777777" w:rsidR="008D741E" w:rsidRPr="00873E20" w:rsidRDefault="002912F0" w:rsidP="00181655">
      <w:pPr>
        <w:numPr>
          <w:ilvl w:val="0"/>
          <w:numId w:val="2"/>
        </w:numPr>
        <w:pBdr>
          <w:top w:val="nil"/>
          <w:left w:val="nil"/>
          <w:bottom w:val="nil"/>
          <w:right w:val="nil"/>
          <w:between w:val="nil"/>
        </w:pBdr>
        <w:tabs>
          <w:tab w:val="left" w:pos="432"/>
          <w:tab w:val="left" w:pos="6259"/>
        </w:tabs>
        <w:spacing w:after="120" w:line="360" w:lineRule="auto"/>
        <w:ind w:left="0" w:firstLine="0"/>
        <w:jc w:val="both"/>
        <w:rPr>
          <w:rFonts w:ascii="Arial" w:eastAsia="Arial" w:hAnsi="Arial" w:cs="Arial"/>
          <w:color w:val="010000"/>
          <w:sz w:val="20"/>
          <w:szCs w:val="20"/>
        </w:rPr>
      </w:pPr>
      <w:r w:rsidRPr="00873E20">
        <w:rPr>
          <w:rFonts w:ascii="Arial" w:hAnsi="Arial" w:cs="Arial"/>
          <w:color w:val="010000"/>
          <w:sz w:val="20"/>
        </w:rPr>
        <w:t>Profit before tax: VND 409,279,188,734</w:t>
      </w:r>
    </w:p>
    <w:p w14:paraId="2E158DEF" w14:textId="77777777" w:rsidR="008D741E" w:rsidRPr="00873E20" w:rsidRDefault="002912F0" w:rsidP="00181655">
      <w:pPr>
        <w:numPr>
          <w:ilvl w:val="0"/>
          <w:numId w:val="2"/>
        </w:numPr>
        <w:pBdr>
          <w:top w:val="nil"/>
          <w:left w:val="nil"/>
          <w:bottom w:val="nil"/>
          <w:right w:val="nil"/>
          <w:between w:val="nil"/>
        </w:pBdr>
        <w:tabs>
          <w:tab w:val="left" w:pos="432"/>
          <w:tab w:val="left" w:pos="6259"/>
        </w:tabs>
        <w:spacing w:after="120" w:line="360" w:lineRule="auto"/>
        <w:ind w:left="0" w:firstLine="0"/>
        <w:jc w:val="both"/>
        <w:rPr>
          <w:rFonts w:ascii="Arial" w:eastAsia="Arial" w:hAnsi="Arial" w:cs="Arial"/>
          <w:color w:val="010000"/>
          <w:sz w:val="20"/>
          <w:szCs w:val="20"/>
        </w:rPr>
      </w:pPr>
      <w:r w:rsidRPr="00873E20">
        <w:rPr>
          <w:rFonts w:ascii="Arial" w:hAnsi="Arial" w:cs="Arial"/>
          <w:color w:val="010000"/>
          <w:sz w:val="20"/>
        </w:rPr>
        <w:t>Profit after tax: VND 396,322,747,679</w:t>
      </w:r>
    </w:p>
    <w:p w14:paraId="0BF2DDD3"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‎‎Article 4. Approve the profit distribution plan in 2023 as follows:</w:t>
      </w:r>
    </w:p>
    <w:p w14:paraId="7F348C83" w14:textId="77777777" w:rsidR="008D741E" w:rsidRPr="00873E20" w:rsidRDefault="002912F0" w:rsidP="00181655">
      <w:pPr>
        <w:numPr>
          <w:ilvl w:val="0"/>
          <w:numId w:val="3"/>
        </w:numPr>
        <w:pBdr>
          <w:top w:val="nil"/>
          <w:left w:val="nil"/>
          <w:bottom w:val="nil"/>
          <w:right w:val="nil"/>
          <w:between w:val="nil"/>
        </w:pBdr>
        <w:tabs>
          <w:tab w:val="left" w:pos="432"/>
          <w:tab w:val="left" w:pos="561"/>
        </w:tabs>
        <w:spacing w:after="120" w:line="360" w:lineRule="auto"/>
        <w:jc w:val="both"/>
        <w:rPr>
          <w:rFonts w:ascii="Arial" w:hAnsi="Arial" w:cs="Arial"/>
          <w:color w:val="010000"/>
          <w:sz w:val="20"/>
          <w:szCs w:val="20"/>
        </w:rPr>
      </w:pPr>
      <w:r w:rsidRPr="00873E20">
        <w:rPr>
          <w:rFonts w:ascii="Arial" w:hAnsi="Arial" w:cs="Arial"/>
          <w:color w:val="010000"/>
          <w:sz w:val="20"/>
        </w:rPr>
        <w:t>Remaining undistributed profit in 2022: VND 230,519,761,264</w:t>
      </w:r>
    </w:p>
    <w:p w14:paraId="1DFF8BE2" w14:textId="77777777" w:rsidR="008D741E" w:rsidRPr="00873E20" w:rsidRDefault="002912F0" w:rsidP="00181655">
      <w:pPr>
        <w:numPr>
          <w:ilvl w:val="0"/>
          <w:numId w:val="3"/>
        </w:numPr>
        <w:pBdr>
          <w:top w:val="nil"/>
          <w:left w:val="nil"/>
          <w:bottom w:val="nil"/>
          <w:right w:val="nil"/>
          <w:between w:val="nil"/>
        </w:pBdr>
        <w:tabs>
          <w:tab w:val="left" w:pos="432"/>
          <w:tab w:val="left" w:pos="561"/>
        </w:tabs>
        <w:spacing w:after="120" w:line="360" w:lineRule="auto"/>
        <w:jc w:val="both"/>
        <w:rPr>
          <w:rFonts w:ascii="Arial" w:hAnsi="Arial" w:cs="Arial"/>
          <w:color w:val="010000"/>
          <w:sz w:val="20"/>
          <w:szCs w:val="20"/>
        </w:rPr>
      </w:pPr>
      <w:r w:rsidRPr="00873E20">
        <w:rPr>
          <w:rFonts w:ascii="Arial" w:hAnsi="Arial" w:cs="Arial"/>
          <w:color w:val="010000"/>
          <w:sz w:val="20"/>
        </w:rPr>
        <w:t>Profit after tax in 2023: VND 396,322,747,679</w:t>
      </w:r>
    </w:p>
    <w:p w14:paraId="6FA60E2D" w14:textId="77777777" w:rsidR="008D741E" w:rsidRPr="00873E20" w:rsidRDefault="002912F0" w:rsidP="00181655">
      <w:pPr>
        <w:numPr>
          <w:ilvl w:val="0"/>
          <w:numId w:val="3"/>
        </w:numPr>
        <w:pBdr>
          <w:top w:val="nil"/>
          <w:left w:val="nil"/>
          <w:bottom w:val="nil"/>
          <w:right w:val="nil"/>
          <w:between w:val="nil"/>
        </w:pBdr>
        <w:tabs>
          <w:tab w:val="left" w:pos="432"/>
          <w:tab w:val="left" w:pos="561"/>
        </w:tabs>
        <w:spacing w:after="120" w:line="360" w:lineRule="auto"/>
        <w:jc w:val="both"/>
        <w:rPr>
          <w:rFonts w:ascii="Arial" w:hAnsi="Arial" w:cs="Arial"/>
          <w:color w:val="010000"/>
          <w:sz w:val="20"/>
          <w:szCs w:val="20"/>
        </w:rPr>
      </w:pPr>
      <w:r w:rsidRPr="00873E20">
        <w:rPr>
          <w:rFonts w:ascii="Arial" w:hAnsi="Arial" w:cs="Arial"/>
          <w:color w:val="010000"/>
          <w:sz w:val="20"/>
        </w:rPr>
        <w:t>Appropriation for funds:</w:t>
      </w:r>
    </w:p>
    <w:p w14:paraId="507AD393" w14:textId="77777777" w:rsidR="008D741E" w:rsidRPr="00873E20" w:rsidRDefault="002912F0" w:rsidP="00181655">
      <w:pPr>
        <w:pBdr>
          <w:top w:val="nil"/>
          <w:left w:val="nil"/>
          <w:bottom w:val="nil"/>
          <w:right w:val="nil"/>
          <w:between w:val="nil"/>
        </w:pBdr>
        <w:tabs>
          <w:tab w:val="left" w:pos="432"/>
          <w:tab w:val="left" w:pos="561"/>
        </w:tabs>
        <w:spacing w:after="120" w:line="360" w:lineRule="auto"/>
        <w:jc w:val="both"/>
        <w:rPr>
          <w:rFonts w:ascii="Arial" w:eastAsia="Arial" w:hAnsi="Arial" w:cs="Arial"/>
          <w:color w:val="010000"/>
          <w:sz w:val="20"/>
          <w:szCs w:val="20"/>
        </w:rPr>
      </w:pPr>
      <w:r w:rsidRPr="00873E20">
        <w:rPr>
          <w:rFonts w:ascii="Arial" w:hAnsi="Arial" w:cs="Arial"/>
          <w:color w:val="010000"/>
          <w:sz w:val="20"/>
        </w:rPr>
        <w:t>3.1. Appropriation for investment and development fund: 30% from profit after tax in 2023: VND 118,896,824,304.</w:t>
      </w:r>
    </w:p>
    <w:p w14:paraId="131398BB" w14:textId="1B0CEC1F" w:rsidR="008D741E" w:rsidRPr="00873E20" w:rsidRDefault="002912F0" w:rsidP="00181655">
      <w:pPr>
        <w:pBdr>
          <w:top w:val="nil"/>
          <w:left w:val="nil"/>
          <w:bottom w:val="nil"/>
          <w:right w:val="nil"/>
          <w:between w:val="nil"/>
        </w:pBdr>
        <w:tabs>
          <w:tab w:val="left" w:pos="432"/>
          <w:tab w:val="left" w:pos="579"/>
        </w:tabs>
        <w:spacing w:after="120" w:line="360" w:lineRule="auto"/>
        <w:jc w:val="both"/>
        <w:rPr>
          <w:rFonts w:ascii="Arial" w:eastAsia="Arial" w:hAnsi="Arial" w:cs="Arial"/>
          <w:color w:val="010000"/>
          <w:sz w:val="20"/>
          <w:szCs w:val="20"/>
        </w:rPr>
      </w:pPr>
      <w:r w:rsidRPr="00873E20">
        <w:rPr>
          <w:rFonts w:ascii="Arial" w:hAnsi="Arial" w:cs="Arial"/>
          <w:color w:val="010000"/>
          <w:sz w:val="20"/>
        </w:rPr>
        <w:t xml:space="preserve">3.2. Assign the Board of Directors of the Corporation to decide to approve a bonus and welfare fund for employees equal to 3 months of the employee's realized salary in 2023 multiplied with the percentage between realized profit and planned profit; appropriate the </w:t>
      </w:r>
      <w:r w:rsidR="00873E20" w:rsidRPr="00873E20">
        <w:rPr>
          <w:rFonts w:ascii="Arial" w:hAnsi="Arial" w:cs="Arial"/>
          <w:color w:val="010000"/>
          <w:sz w:val="20"/>
        </w:rPr>
        <w:t>manager</w:t>
      </w:r>
      <w:r w:rsidRPr="00873E20">
        <w:rPr>
          <w:rFonts w:ascii="Arial" w:hAnsi="Arial" w:cs="Arial"/>
          <w:color w:val="010000"/>
          <w:sz w:val="20"/>
        </w:rPr>
        <w:t xml:space="preserve">'s bonus fund equal to 1 month of the </w:t>
      </w:r>
      <w:r w:rsidR="00873E20" w:rsidRPr="00873E20">
        <w:rPr>
          <w:rFonts w:ascii="Arial" w:hAnsi="Arial" w:cs="Arial"/>
          <w:color w:val="010000"/>
          <w:sz w:val="20"/>
        </w:rPr>
        <w:t>manager</w:t>
      </w:r>
      <w:r w:rsidRPr="00873E20">
        <w:rPr>
          <w:rFonts w:ascii="Arial" w:hAnsi="Arial" w:cs="Arial"/>
          <w:color w:val="010000"/>
          <w:sz w:val="20"/>
        </w:rPr>
        <w:t>'s realized salary in 2023;</w:t>
      </w:r>
    </w:p>
    <w:p w14:paraId="71D6E7BE" w14:textId="77777777" w:rsidR="008D741E" w:rsidRPr="00873E20" w:rsidRDefault="002912F0" w:rsidP="00181655">
      <w:pPr>
        <w:numPr>
          <w:ilvl w:val="0"/>
          <w:numId w:val="3"/>
        </w:numPr>
        <w:pBdr>
          <w:top w:val="nil"/>
          <w:left w:val="nil"/>
          <w:bottom w:val="nil"/>
          <w:right w:val="nil"/>
          <w:between w:val="nil"/>
        </w:pBdr>
        <w:tabs>
          <w:tab w:val="left" w:pos="432"/>
          <w:tab w:val="left" w:pos="561"/>
        </w:tabs>
        <w:spacing w:after="120" w:line="360" w:lineRule="auto"/>
        <w:jc w:val="both"/>
        <w:rPr>
          <w:rFonts w:ascii="Arial" w:eastAsia="Arial" w:hAnsi="Arial" w:cs="Arial"/>
          <w:color w:val="010000"/>
          <w:sz w:val="20"/>
          <w:szCs w:val="20"/>
        </w:rPr>
      </w:pPr>
      <w:r w:rsidRPr="00873E20">
        <w:rPr>
          <w:rFonts w:ascii="Arial" w:hAnsi="Arial" w:cs="Arial"/>
          <w:color w:val="010000"/>
          <w:sz w:val="20"/>
        </w:rPr>
        <w:t>Pay dividends in cash at the rate of 10% of charter capital:</w:t>
      </w:r>
    </w:p>
    <w:p w14:paraId="5C854B7F"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Charter capital: VND 4,495,371,120,000</w:t>
      </w:r>
    </w:p>
    <w:p w14:paraId="00AE4180"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Profit for dividend payment: VND 449,537,112,000.</w:t>
      </w:r>
    </w:p>
    <w:p w14:paraId="3813705E"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 xml:space="preserve">‎‎Article 5. Approve the settlement of remuneration of the Board of Directors, the salary and </w:t>
      </w:r>
      <w:r w:rsidRPr="00873E20">
        <w:rPr>
          <w:rFonts w:ascii="Arial" w:hAnsi="Arial" w:cs="Arial"/>
          <w:color w:val="010000"/>
          <w:sz w:val="20"/>
        </w:rPr>
        <w:lastRenderedPageBreak/>
        <w:t>remuneration of the Supervisory Board of Song Da Corporation in 2023; The remuneration plan for the Board of Directors, the salary and remuneration of the Supervisory Board in 2024 is as follows:</w:t>
      </w:r>
    </w:p>
    <w:p w14:paraId="5CCA87B6"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 xml:space="preserve">Authorize the Board of Directors of Song Da Corporation to be responsible for deciding on the settlement of remuneration of the Board of Directors and the salary and remuneration of the Supervisory Board in 2023; The remuneration plan of the Board of Directors and the salary and remuneration of the Supervisory Board in 2024 in compliance with the regulations of Circular No. 28/2016/TT-BLDTBXH dated September 1, 2016 of Ministry of Labor, War Invalids and Social Affairs on guidance on implementing regulations on labor, salaries, remunerations and bonuses for joint stock companies and controlling contributed capital of the State and in accordance with the settlement approval of the State Capital Investment Corporation. </w:t>
      </w:r>
    </w:p>
    <w:p w14:paraId="60C533F2"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‎‎Article 6. Approve the selection of the audit company for the Financial Statements 2024 as follows:</w:t>
      </w:r>
    </w:p>
    <w:p w14:paraId="0866BB29"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Authorize the Board of Directors of the Corporation to select one of the three audit companies approved by the Ministry of Finance and the State Securities Commission in the following list to audit public interest entities in 2024:</w:t>
      </w:r>
    </w:p>
    <w:p w14:paraId="6826CB1D" w14:textId="77777777" w:rsidR="008D741E" w:rsidRPr="00873E20" w:rsidRDefault="002912F0" w:rsidP="00181655">
      <w:pPr>
        <w:numPr>
          <w:ilvl w:val="0"/>
          <w:numId w:val="4"/>
        </w:numPr>
        <w:pBdr>
          <w:top w:val="nil"/>
          <w:left w:val="nil"/>
          <w:bottom w:val="nil"/>
          <w:right w:val="nil"/>
          <w:between w:val="nil"/>
        </w:pBdr>
        <w:tabs>
          <w:tab w:val="left" w:pos="432"/>
          <w:tab w:val="left" w:pos="577"/>
        </w:tabs>
        <w:spacing w:after="120" w:line="360" w:lineRule="auto"/>
        <w:jc w:val="both"/>
        <w:rPr>
          <w:rFonts w:ascii="Arial" w:eastAsia="Arial" w:hAnsi="Arial" w:cs="Arial"/>
          <w:color w:val="010000"/>
          <w:sz w:val="20"/>
          <w:szCs w:val="20"/>
        </w:rPr>
      </w:pPr>
      <w:r w:rsidRPr="00873E20">
        <w:rPr>
          <w:rFonts w:ascii="Arial" w:hAnsi="Arial" w:cs="Arial"/>
          <w:color w:val="010000"/>
          <w:sz w:val="20"/>
        </w:rPr>
        <w:t>UHY Auditing and Consulting Company Limited;</w:t>
      </w:r>
    </w:p>
    <w:p w14:paraId="334B12B8" w14:textId="77777777" w:rsidR="008D741E" w:rsidRPr="00873E20" w:rsidRDefault="002912F0" w:rsidP="00181655">
      <w:pPr>
        <w:numPr>
          <w:ilvl w:val="0"/>
          <w:numId w:val="4"/>
        </w:numPr>
        <w:pBdr>
          <w:top w:val="nil"/>
          <w:left w:val="nil"/>
          <w:bottom w:val="nil"/>
          <w:right w:val="nil"/>
          <w:between w:val="nil"/>
        </w:pBdr>
        <w:tabs>
          <w:tab w:val="left" w:pos="432"/>
          <w:tab w:val="left" w:pos="577"/>
        </w:tabs>
        <w:spacing w:after="120" w:line="360" w:lineRule="auto"/>
        <w:jc w:val="both"/>
        <w:rPr>
          <w:rFonts w:ascii="Arial" w:eastAsia="Arial" w:hAnsi="Arial" w:cs="Arial"/>
          <w:color w:val="010000"/>
          <w:sz w:val="20"/>
          <w:szCs w:val="20"/>
        </w:rPr>
      </w:pPr>
      <w:r w:rsidRPr="00873E20">
        <w:rPr>
          <w:rFonts w:ascii="Arial" w:hAnsi="Arial" w:cs="Arial"/>
          <w:color w:val="010000"/>
          <w:sz w:val="20"/>
        </w:rPr>
        <w:t>VACO Auditing Company Limited;</w:t>
      </w:r>
    </w:p>
    <w:p w14:paraId="6219E7FF" w14:textId="77777777" w:rsidR="008D741E" w:rsidRPr="00873E20" w:rsidRDefault="002912F0" w:rsidP="00181655">
      <w:pPr>
        <w:numPr>
          <w:ilvl w:val="0"/>
          <w:numId w:val="4"/>
        </w:numPr>
        <w:pBdr>
          <w:top w:val="nil"/>
          <w:left w:val="nil"/>
          <w:bottom w:val="nil"/>
          <w:right w:val="nil"/>
          <w:between w:val="nil"/>
        </w:pBdr>
        <w:tabs>
          <w:tab w:val="left" w:pos="432"/>
          <w:tab w:val="left" w:pos="577"/>
        </w:tabs>
        <w:spacing w:after="120" w:line="360" w:lineRule="auto"/>
        <w:jc w:val="both"/>
        <w:rPr>
          <w:rFonts w:ascii="Arial" w:eastAsia="Arial" w:hAnsi="Arial" w:cs="Arial"/>
          <w:color w:val="010000"/>
          <w:sz w:val="20"/>
          <w:szCs w:val="20"/>
        </w:rPr>
      </w:pPr>
      <w:r w:rsidRPr="00873E20">
        <w:rPr>
          <w:rFonts w:ascii="Arial" w:hAnsi="Arial" w:cs="Arial"/>
          <w:color w:val="010000"/>
          <w:sz w:val="20"/>
        </w:rPr>
        <w:t>AASC Auditing Firm Company Limited;</w:t>
      </w:r>
    </w:p>
    <w:p w14:paraId="16E60299"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‎‎Article 7. Approve the results of the dismissal of members of the Board of Directors and election of 01 additional member of the Board of Directors in the term of 2023 - 2028 as follows:</w:t>
      </w:r>
    </w:p>
    <w:p w14:paraId="10FE5CB6" w14:textId="77777777" w:rsidR="008D741E" w:rsidRPr="00873E20" w:rsidRDefault="002912F0" w:rsidP="00181655">
      <w:pPr>
        <w:numPr>
          <w:ilvl w:val="0"/>
          <w:numId w:val="5"/>
        </w:numPr>
        <w:pBdr>
          <w:top w:val="nil"/>
          <w:left w:val="nil"/>
          <w:bottom w:val="nil"/>
          <w:right w:val="nil"/>
          <w:between w:val="nil"/>
        </w:pBdr>
        <w:tabs>
          <w:tab w:val="left" w:pos="432"/>
          <w:tab w:val="left" w:pos="579"/>
        </w:tabs>
        <w:spacing w:after="120" w:line="360" w:lineRule="auto"/>
        <w:jc w:val="both"/>
        <w:rPr>
          <w:rFonts w:ascii="Arial" w:eastAsia="Arial" w:hAnsi="Arial" w:cs="Arial"/>
          <w:color w:val="010000"/>
          <w:sz w:val="20"/>
          <w:szCs w:val="20"/>
        </w:rPr>
      </w:pPr>
      <w:r w:rsidRPr="00873E20">
        <w:rPr>
          <w:rFonts w:ascii="Arial" w:hAnsi="Arial" w:cs="Arial"/>
          <w:color w:val="010000"/>
          <w:sz w:val="20"/>
        </w:rPr>
        <w:t>Dismiss Mr. Nguyen Tien Dung from the position of member of the Board of Directors in the term of 2023 - 2028; Year of birth: 1981; Qualification: Bachelor of Finance an</w:t>
      </w:r>
      <w:bookmarkStart w:id="1" w:name="_GoBack"/>
      <w:bookmarkEnd w:id="1"/>
      <w:r w:rsidRPr="00873E20">
        <w:rPr>
          <w:rFonts w:ascii="Arial" w:hAnsi="Arial" w:cs="Arial"/>
          <w:color w:val="010000"/>
          <w:sz w:val="20"/>
        </w:rPr>
        <w:t>d Banking, Master of International Accounting.</w:t>
      </w:r>
    </w:p>
    <w:p w14:paraId="09375D48" w14:textId="77777777" w:rsidR="008D741E" w:rsidRPr="00873E20" w:rsidRDefault="002912F0" w:rsidP="00181655">
      <w:pPr>
        <w:numPr>
          <w:ilvl w:val="0"/>
          <w:numId w:val="5"/>
        </w:numPr>
        <w:pBdr>
          <w:top w:val="nil"/>
          <w:left w:val="nil"/>
          <w:bottom w:val="nil"/>
          <w:right w:val="nil"/>
          <w:between w:val="nil"/>
        </w:pBdr>
        <w:tabs>
          <w:tab w:val="left" w:pos="432"/>
          <w:tab w:val="left" w:pos="577"/>
        </w:tabs>
        <w:spacing w:after="120" w:line="360" w:lineRule="auto"/>
        <w:jc w:val="both"/>
        <w:rPr>
          <w:rFonts w:ascii="Arial" w:eastAsia="Arial" w:hAnsi="Arial" w:cs="Arial"/>
          <w:color w:val="010000"/>
          <w:sz w:val="20"/>
          <w:szCs w:val="20"/>
        </w:rPr>
      </w:pPr>
      <w:r w:rsidRPr="00873E20">
        <w:rPr>
          <w:rFonts w:ascii="Arial" w:hAnsi="Arial" w:cs="Arial"/>
          <w:color w:val="010000"/>
          <w:sz w:val="20"/>
        </w:rPr>
        <w:t xml:space="preserve">Appoint Mr. Le Van Tuan - Year of birth: 1970; Qualification: Bachelor of Industrial Production and Business Management, Construction Engineer (Industrial Civil Construction), Master of Business Administration; the Chair of the Board of Directors of Song Da No. 5 Joint Stock Company to hold the position of member of the Board of Directors of Song Da Corporation in the term of 2023 - 2028. </w:t>
      </w:r>
    </w:p>
    <w:p w14:paraId="2C02383F"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‎‎Article 8. Terms enforcement:</w:t>
      </w:r>
    </w:p>
    <w:p w14:paraId="6C349F5A"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Assign the Board of Directors and the General Manager of Song Da Corporation to be responsible for implementing the Annual General Mandate 2024 of Song Da Corporation.</w:t>
      </w:r>
    </w:p>
    <w:p w14:paraId="39D23110" w14:textId="77777777" w:rsidR="008D741E" w:rsidRPr="00873E20" w:rsidRDefault="002912F0" w:rsidP="001816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3E20">
        <w:rPr>
          <w:rFonts w:ascii="Arial" w:hAnsi="Arial" w:cs="Arial"/>
          <w:color w:val="010000"/>
          <w:sz w:val="20"/>
        </w:rPr>
        <w:t>This General Mandate consists of 03 pages and was prepared and approved in full at the Annual General Meeting of Shareholders 2024 of Song Da Corporation and takes effect from May 24, 2024.</w:t>
      </w:r>
    </w:p>
    <w:sectPr w:rsidR="008D741E" w:rsidRPr="00873E20" w:rsidSect="00D4241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3C79"/>
    <w:multiLevelType w:val="multilevel"/>
    <w:tmpl w:val="47FE4C06"/>
    <w:lvl w:ilvl="0">
      <w:start w:val="1"/>
      <w:numFmt w:val="decimal"/>
      <w:lvlText w:val="7.%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76179C"/>
    <w:multiLevelType w:val="multilevel"/>
    <w:tmpl w:val="7A6E5BC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2E06D90"/>
    <w:multiLevelType w:val="multilevel"/>
    <w:tmpl w:val="FFB2DF9C"/>
    <w:lvl w:ilvl="0">
      <w:start w:val="1"/>
      <w:numFmt w:val="bullet"/>
      <w:lvlText w:val="-"/>
      <w:lvlJc w:val="left"/>
      <w:pPr>
        <w:ind w:left="0" w:firstLine="0"/>
      </w:pPr>
      <w:rPr>
        <w:rFonts w:ascii="Arial" w:eastAsia="Arial" w:hAnsi="Arial" w:cs="Arial"/>
        <w:b w:val="0"/>
        <w:i w:val="0"/>
        <w:smallCaps w:val="0"/>
        <w:strike w:val="0"/>
        <w:color w:val="5D616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5EE49C7"/>
    <w:multiLevelType w:val="multilevel"/>
    <w:tmpl w:val="2F2403E2"/>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BD87DCD"/>
    <w:multiLevelType w:val="multilevel"/>
    <w:tmpl w:val="FE6E5EC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2"/>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1E"/>
    <w:rsid w:val="00181655"/>
    <w:rsid w:val="002912F0"/>
    <w:rsid w:val="00873E20"/>
    <w:rsid w:val="008D741E"/>
    <w:rsid w:val="009A1257"/>
    <w:rsid w:val="00D4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C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D616B"/>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5D616B"/>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5D616B"/>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D616B"/>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5D616B"/>
      <w:sz w:val="26"/>
      <w:szCs w:val="26"/>
      <w:u w:val="none"/>
      <w:shd w:val="clear" w:color="auto" w:fill="auto"/>
    </w:rPr>
  </w:style>
  <w:style w:type="paragraph" w:styleId="BodyText">
    <w:name w:val="Body Text"/>
    <w:basedOn w:val="Normal"/>
    <w:link w:val="BodyTextChar"/>
    <w:qFormat/>
    <w:rPr>
      <w:rFonts w:ascii="Times New Roman" w:eastAsia="Times New Roman" w:hAnsi="Times New Roman" w:cs="Times New Roman"/>
      <w:color w:val="5D616B"/>
      <w:sz w:val="26"/>
      <w:szCs w:val="26"/>
    </w:rPr>
  </w:style>
  <w:style w:type="paragraph" w:customStyle="1" w:styleId="Bodytext40">
    <w:name w:val="Body text (4)"/>
    <w:basedOn w:val="Normal"/>
    <w:link w:val="Bodytext4"/>
    <w:pPr>
      <w:ind w:firstLine="70"/>
      <w:jc w:val="center"/>
    </w:pPr>
    <w:rPr>
      <w:rFonts w:ascii="Arial" w:eastAsia="Arial" w:hAnsi="Arial" w:cs="Arial"/>
    </w:rPr>
  </w:style>
  <w:style w:type="paragraph" w:customStyle="1" w:styleId="Bodytext20">
    <w:name w:val="Body text (2)"/>
    <w:basedOn w:val="Normal"/>
    <w:link w:val="Bodytext2"/>
    <w:pPr>
      <w:spacing w:line="252" w:lineRule="auto"/>
    </w:pPr>
    <w:rPr>
      <w:rFonts w:ascii="Arial" w:eastAsia="Arial" w:hAnsi="Arial" w:cs="Arial"/>
      <w:sz w:val="8"/>
      <w:szCs w:val="8"/>
    </w:rPr>
  </w:style>
  <w:style w:type="paragraph" w:customStyle="1" w:styleId="Heading11">
    <w:name w:val="Heading #1"/>
    <w:basedOn w:val="Normal"/>
    <w:link w:val="Heading10"/>
    <w:pPr>
      <w:spacing w:line="230" w:lineRule="auto"/>
      <w:jc w:val="center"/>
      <w:outlineLvl w:val="0"/>
    </w:pPr>
    <w:rPr>
      <w:rFonts w:ascii="Times New Roman" w:eastAsia="Times New Roman" w:hAnsi="Times New Roman" w:cs="Times New Roman"/>
      <w:b/>
      <w:bCs/>
      <w:color w:val="5D616B"/>
      <w:sz w:val="26"/>
      <w:szCs w:val="26"/>
    </w:rPr>
  </w:style>
  <w:style w:type="paragraph" w:customStyle="1" w:styleId="Bodytext30">
    <w:name w:val="Body text (3)"/>
    <w:basedOn w:val="Normal"/>
    <w:link w:val="Bodytext3"/>
    <w:rPr>
      <w:rFonts w:ascii="Times New Roman" w:eastAsia="Times New Roman" w:hAnsi="Times New Roman" w:cs="Times New Roman"/>
      <w:color w:val="5D616B"/>
    </w:rPr>
  </w:style>
  <w:style w:type="paragraph" w:customStyle="1" w:styleId="Other0">
    <w:name w:val="Other"/>
    <w:basedOn w:val="Normal"/>
    <w:link w:val="Other"/>
    <w:rPr>
      <w:rFonts w:ascii="Times New Roman" w:eastAsia="Times New Roman" w:hAnsi="Times New Roman" w:cs="Times New Roman"/>
      <w:color w:val="5D616B"/>
      <w:sz w:val="26"/>
      <w:szCs w:val="26"/>
    </w:rPr>
  </w:style>
  <w:style w:type="paragraph" w:customStyle="1" w:styleId="Tablecaption0">
    <w:name w:val="Table caption"/>
    <w:basedOn w:val="Normal"/>
    <w:link w:val="Tablecaption"/>
    <w:rPr>
      <w:rFonts w:ascii="Times New Roman" w:eastAsia="Times New Roman" w:hAnsi="Times New Roman" w:cs="Times New Roman"/>
      <w:color w:val="5D616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D616B"/>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5D616B"/>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5D616B"/>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D616B"/>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5D616B"/>
      <w:sz w:val="26"/>
      <w:szCs w:val="26"/>
      <w:u w:val="none"/>
      <w:shd w:val="clear" w:color="auto" w:fill="auto"/>
    </w:rPr>
  </w:style>
  <w:style w:type="paragraph" w:styleId="BodyText">
    <w:name w:val="Body Text"/>
    <w:basedOn w:val="Normal"/>
    <w:link w:val="BodyTextChar"/>
    <w:qFormat/>
    <w:rPr>
      <w:rFonts w:ascii="Times New Roman" w:eastAsia="Times New Roman" w:hAnsi="Times New Roman" w:cs="Times New Roman"/>
      <w:color w:val="5D616B"/>
      <w:sz w:val="26"/>
      <w:szCs w:val="26"/>
    </w:rPr>
  </w:style>
  <w:style w:type="paragraph" w:customStyle="1" w:styleId="Bodytext40">
    <w:name w:val="Body text (4)"/>
    <w:basedOn w:val="Normal"/>
    <w:link w:val="Bodytext4"/>
    <w:pPr>
      <w:ind w:firstLine="70"/>
      <w:jc w:val="center"/>
    </w:pPr>
    <w:rPr>
      <w:rFonts w:ascii="Arial" w:eastAsia="Arial" w:hAnsi="Arial" w:cs="Arial"/>
    </w:rPr>
  </w:style>
  <w:style w:type="paragraph" w:customStyle="1" w:styleId="Bodytext20">
    <w:name w:val="Body text (2)"/>
    <w:basedOn w:val="Normal"/>
    <w:link w:val="Bodytext2"/>
    <w:pPr>
      <w:spacing w:line="252" w:lineRule="auto"/>
    </w:pPr>
    <w:rPr>
      <w:rFonts w:ascii="Arial" w:eastAsia="Arial" w:hAnsi="Arial" w:cs="Arial"/>
      <w:sz w:val="8"/>
      <w:szCs w:val="8"/>
    </w:rPr>
  </w:style>
  <w:style w:type="paragraph" w:customStyle="1" w:styleId="Heading11">
    <w:name w:val="Heading #1"/>
    <w:basedOn w:val="Normal"/>
    <w:link w:val="Heading10"/>
    <w:pPr>
      <w:spacing w:line="230" w:lineRule="auto"/>
      <w:jc w:val="center"/>
      <w:outlineLvl w:val="0"/>
    </w:pPr>
    <w:rPr>
      <w:rFonts w:ascii="Times New Roman" w:eastAsia="Times New Roman" w:hAnsi="Times New Roman" w:cs="Times New Roman"/>
      <w:b/>
      <w:bCs/>
      <w:color w:val="5D616B"/>
      <w:sz w:val="26"/>
      <w:szCs w:val="26"/>
    </w:rPr>
  </w:style>
  <w:style w:type="paragraph" w:customStyle="1" w:styleId="Bodytext30">
    <w:name w:val="Body text (3)"/>
    <w:basedOn w:val="Normal"/>
    <w:link w:val="Bodytext3"/>
    <w:rPr>
      <w:rFonts w:ascii="Times New Roman" w:eastAsia="Times New Roman" w:hAnsi="Times New Roman" w:cs="Times New Roman"/>
      <w:color w:val="5D616B"/>
    </w:rPr>
  </w:style>
  <w:style w:type="paragraph" w:customStyle="1" w:styleId="Other0">
    <w:name w:val="Other"/>
    <w:basedOn w:val="Normal"/>
    <w:link w:val="Other"/>
    <w:rPr>
      <w:rFonts w:ascii="Times New Roman" w:eastAsia="Times New Roman" w:hAnsi="Times New Roman" w:cs="Times New Roman"/>
      <w:color w:val="5D616B"/>
      <w:sz w:val="26"/>
      <w:szCs w:val="26"/>
    </w:rPr>
  </w:style>
  <w:style w:type="paragraph" w:customStyle="1" w:styleId="Tablecaption0">
    <w:name w:val="Table caption"/>
    <w:basedOn w:val="Normal"/>
    <w:link w:val="Tablecaption"/>
    <w:rPr>
      <w:rFonts w:ascii="Times New Roman" w:eastAsia="Times New Roman" w:hAnsi="Times New Roman" w:cs="Times New Roman"/>
      <w:color w:val="5D616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L636G6tVe+FocQBw4ZsDwmsKQg==">CgMxLjAyCGguZ2pkZ3hzOAByITFnZnNjOVpMQUlnaEpHRXd2UmVVV3UyNDBuUjRHV2N5Qw==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892</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Sao Khue</dc:creator>
  <cp:lastModifiedBy>Tran Ha Anh</cp:lastModifiedBy>
  <cp:revision>6</cp:revision>
  <dcterms:created xsi:type="dcterms:W3CDTF">2024-05-28T09:04:00Z</dcterms:created>
  <dcterms:modified xsi:type="dcterms:W3CDTF">2024-05-30T09:53:00Z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3280242a1d4ce81b5e8e5fed49339bc39b2f2e7a377774105a45ac9d7ab876fb</vt:lpwstr>
  </property>
</Properties>
</file>