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EF9A6" w14:textId="77777777" w:rsidR="00F4381F" w:rsidRPr="00460210" w:rsidRDefault="00C54C17" w:rsidP="00C809A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60210">
        <w:rPr>
          <w:rFonts w:ascii="Arial" w:hAnsi="Arial" w:cs="Arial"/>
          <w:b/>
          <w:color w:val="010000"/>
          <w:sz w:val="20"/>
        </w:rPr>
        <w:t>STW: Extraordinary General Mandate 2024</w:t>
      </w:r>
    </w:p>
    <w:p w14:paraId="7D3C245A" w14:textId="36608FAC" w:rsidR="00F4381F" w:rsidRPr="00460210" w:rsidRDefault="00C54C17" w:rsidP="00C809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60210">
        <w:rPr>
          <w:rFonts w:ascii="Arial" w:hAnsi="Arial" w:cs="Arial"/>
          <w:color w:val="010000"/>
          <w:sz w:val="20"/>
        </w:rPr>
        <w:t xml:space="preserve">On May 16, 2024, </w:t>
      </w:r>
      <w:proofErr w:type="spellStart"/>
      <w:r w:rsidRPr="00460210">
        <w:rPr>
          <w:rFonts w:ascii="Arial" w:hAnsi="Arial" w:cs="Arial"/>
          <w:color w:val="010000"/>
          <w:sz w:val="20"/>
        </w:rPr>
        <w:t>SocTrang</w:t>
      </w:r>
      <w:proofErr w:type="spellEnd"/>
      <w:r w:rsidRPr="00460210">
        <w:rPr>
          <w:rFonts w:ascii="Arial" w:hAnsi="Arial" w:cs="Arial"/>
          <w:color w:val="010000"/>
          <w:sz w:val="20"/>
        </w:rPr>
        <w:t xml:space="preserve"> Water Supply Joint Stock Company announced </w:t>
      </w:r>
      <w:r w:rsidR="00692E16" w:rsidRPr="00460210">
        <w:rPr>
          <w:rFonts w:ascii="Arial" w:hAnsi="Arial" w:cs="Arial"/>
          <w:color w:val="010000"/>
          <w:sz w:val="20"/>
        </w:rPr>
        <w:t>General Mandate</w:t>
      </w:r>
      <w:r w:rsidRPr="00460210">
        <w:rPr>
          <w:rFonts w:ascii="Arial" w:hAnsi="Arial" w:cs="Arial"/>
          <w:color w:val="010000"/>
          <w:sz w:val="20"/>
        </w:rPr>
        <w:t xml:space="preserve"> No. 01/2024/N</w:t>
      </w:r>
      <w:r w:rsidR="00460210" w:rsidRPr="00460210">
        <w:rPr>
          <w:rFonts w:ascii="Arial" w:hAnsi="Arial" w:cs="Arial"/>
          <w:color w:val="010000"/>
          <w:sz w:val="20"/>
        </w:rPr>
        <w:t>Q</w:t>
      </w:r>
      <w:r w:rsidRPr="00460210">
        <w:rPr>
          <w:rFonts w:ascii="Arial" w:hAnsi="Arial" w:cs="Arial"/>
          <w:color w:val="010000"/>
          <w:sz w:val="20"/>
        </w:rPr>
        <w:t>-DHDCD as follows:</w:t>
      </w:r>
    </w:p>
    <w:p w14:paraId="074B82BD" w14:textId="27BC517C" w:rsidR="00F4381F" w:rsidRPr="00460210" w:rsidRDefault="00C54C17" w:rsidP="00C809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60210">
        <w:rPr>
          <w:rFonts w:ascii="Arial" w:hAnsi="Arial" w:cs="Arial"/>
          <w:color w:val="010000"/>
          <w:sz w:val="20"/>
        </w:rPr>
        <w:t>‎‎Article 1.</w:t>
      </w:r>
      <w:proofErr w:type="gramEnd"/>
      <w:r w:rsidRPr="00460210">
        <w:rPr>
          <w:rFonts w:ascii="Arial" w:hAnsi="Arial" w:cs="Arial"/>
          <w:color w:val="010000"/>
          <w:sz w:val="20"/>
        </w:rPr>
        <w:t xml:space="preserve"> Approve the Agenda and content of the Extraordinary General Meeting of Shareholders 2024 (the second time) </w:t>
      </w:r>
      <w:r w:rsidR="00692E16" w:rsidRPr="00460210">
        <w:rPr>
          <w:rFonts w:ascii="Arial" w:hAnsi="Arial" w:cs="Arial"/>
          <w:color w:val="010000"/>
          <w:sz w:val="20"/>
        </w:rPr>
        <w:t>on</w:t>
      </w:r>
      <w:r w:rsidRPr="00460210">
        <w:rPr>
          <w:rFonts w:ascii="Arial" w:hAnsi="Arial" w:cs="Arial"/>
          <w:color w:val="010000"/>
          <w:sz w:val="20"/>
        </w:rPr>
        <w:t xml:space="preserve"> May 16, 2024 of </w:t>
      </w:r>
      <w:proofErr w:type="spellStart"/>
      <w:r w:rsidRPr="00460210">
        <w:rPr>
          <w:rFonts w:ascii="Arial" w:hAnsi="Arial" w:cs="Arial"/>
          <w:color w:val="010000"/>
          <w:sz w:val="20"/>
        </w:rPr>
        <w:t>SocTrang</w:t>
      </w:r>
      <w:proofErr w:type="spellEnd"/>
      <w:r w:rsidRPr="00460210">
        <w:rPr>
          <w:rFonts w:ascii="Arial" w:hAnsi="Arial" w:cs="Arial"/>
          <w:color w:val="010000"/>
          <w:sz w:val="20"/>
        </w:rPr>
        <w:t xml:space="preserve"> Water Supply Joint Stock Company.</w:t>
      </w:r>
    </w:p>
    <w:p w14:paraId="76E351D1" w14:textId="77777777" w:rsidR="00F4381F" w:rsidRPr="00460210" w:rsidRDefault="00C54C17" w:rsidP="00C809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60210">
        <w:rPr>
          <w:rFonts w:ascii="Arial" w:hAnsi="Arial" w:cs="Arial"/>
          <w:color w:val="010000"/>
          <w:sz w:val="20"/>
        </w:rPr>
        <w:t>‎‎Article 2.</w:t>
      </w:r>
      <w:proofErr w:type="gramEnd"/>
      <w:r w:rsidRPr="00460210">
        <w:rPr>
          <w:rFonts w:ascii="Arial" w:hAnsi="Arial" w:cs="Arial"/>
          <w:color w:val="010000"/>
          <w:sz w:val="20"/>
        </w:rPr>
        <w:t xml:space="preserve"> Approve operational regulations of the Extraordinary General Meeting of Shareholders 2024 (the second time) on May 16, 2024 of </w:t>
      </w:r>
      <w:proofErr w:type="spellStart"/>
      <w:r w:rsidRPr="00460210">
        <w:rPr>
          <w:rFonts w:ascii="Arial" w:hAnsi="Arial" w:cs="Arial"/>
          <w:color w:val="010000"/>
          <w:sz w:val="20"/>
        </w:rPr>
        <w:t>SocTrang</w:t>
      </w:r>
      <w:proofErr w:type="spellEnd"/>
      <w:r w:rsidRPr="00460210">
        <w:rPr>
          <w:rFonts w:ascii="Arial" w:hAnsi="Arial" w:cs="Arial"/>
          <w:color w:val="010000"/>
          <w:sz w:val="20"/>
        </w:rPr>
        <w:t xml:space="preserve"> Water Supply Joint Stock Company.</w:t>
      </w:r>
    </w:p>
    <w:p w14:paraId="09C6B1DF" w14:textId="77777777" w:rsidR="00F4381F" w:rsidRPr="00460210" w:rsidRDefault="00C54C17" w:rsidP="00C809AC">
      <w:pPr>
        <w:pBdr>
          <w:top w:val="nil"/>
          <w:left w:val="nil"/>
          <w:bottom w:val="nil"/>
          <w:right w:val="nil"/>
          <w:between w:val="nil"/>
        </w:pBdr>
        <w:tabs>
          <w:tab w:val="left" w:pos="432"/>
          <w:tab w:val="left" w:pos="11250"/>
        </w:tabs>
        <w:spacing w:after="120" w:line="360" w:lineRule="auto"/>
        <w:jc w:val="both"/>
        <w:rPr>
          <w:rFonts w:ascii="Arial" w:eastAsia="Arial" w:hAnsi="Arial" w:cs="Arial"/>
          <w:color w:val="010000"/>
          <w:sz w:val="20"/>
          <w:szCs w:val="20"/>
        </w:rPr>
      </w:pPr>
      <w:proofErr w:type="gramStart"/>
      <w:r w:rsidRPr="00460210">
        <w:rPr>
          <w:rFonts w:ascii="Arial" w:hAnsi="Arial" w:cs="Arial"/>
          <w:color w:val="010000"/>
          <w:sz w:val="20"/>
        </w:rPr>
        <w:t>‎‎Article 3.</w:t>
      </w:r>
      <w:proofErr w:type="gramEnd"/>
      <w:r w:rsidRPr="00460210">
        <w:rPr>
          <w:rFonts w:ascii="Arial" w:hAnsi="Arial" w:cs="Arial"/>
          <w:color w:val="010000"/>
          <w:sz w:val="20"/>
        </w:rPr>
        <w:t xml:space="preserve"> Approve the amendments and supplements of the Charter of </w:t>
      </w:r>
      <w:proofErr w:type="spellStart"/>
      <w:r w:rsidRPr="00460210">
        <w:rPr>
          <w:rFonts w:ascii="Arial" w:hAnsi="Arial" w:cs="Arial"/>
          <w:color w:val="010000"/>
          <w:sz w:val="20"/>
        </w:rPr>
        <w:t>SocTrang</w:t>
      </w:r>
      <w:proofErr w:type="spellEnd"/>
      <w:r w:rsidRPr="00460210">
        <w:rPr>
          <w:rFonts w:ascii="Arial" w:hAnsi="Arial" w:cs="Arial"/>
          <w:color w:val="010000"/>
          <w:sz w:val="20"/>
        </w:rPr>
        <w:t xml:space="preserve"> Water Supply Joint Stock Company including 09 Chapters and 86 Articles. This Charter takes effect immediately after the Extraordinary General Meeting of Shareholders 2024 (the second time) on May 16, 2024 of </w:t>
      </w:r>
      <w:proofErr w:type="spellStart"/>
      <w:r w:rsidRPr="00460210">
        <w:rPr>
          <w:rFonts w:ascii="Arial" w:hAnsi="Arial" w:cs="Arial"/>
          <w:color w:val="010000"/>
          <w:sz w:val="20"/>
        </w:rPr>
        <w:t>SocTrang</w:t>
      </w:r>
      <w:proofErr w:type="spellEnd"/>
      <w:r w:rsidRPr="00460210">
        <w:rPr>
          <w:rFonts w:ascii="Arial" w:hAnsi="Arial" w:cs="Arial"/>
          <w:color w:val="010000"/>
          <w:sz w:val="20"/>
        </w:rPr>
        <w:t xml:space="preserve"> Water Supply Joint Stock Company is approved.</w:t>
      </w:r>
    </w:p>
    <w:p w14:paraId="26A25DB4" w14:textId="77777777" w:rsidR="00F4381F" w:rsidRPr="00460210" w:rsidRDefault="00C54C17" w:rsidP="00C809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60210">
        <w:rPr>
          <w:rFonts w:ascii="Arial" w:hAnsi="Arial" w:cs="Arial"/>
          <w:color w:val="010000"/>
          <w:sz w:val="20"/>
        </w:rPr>
        <w:t>‎‎Article 4.</w:t>
      </w:r>
      <w:proofErr w:type="gramEnd"/>
      <w:r w:rsidRPr="00460210">
        <w:rPr>
          <w:rFonts w:ascii="Arial" w:hAnsi="Arial" w:cs="Arial"/>
          <w:color w:val="010000"/>
          <w:sz w:val="20"/>
        </w:rPr>
        <w:t xml:space="preserve"> Approve the Plan on profit distribution in 2022 and the plan on profit distribution in 2023 of </w:t>
      </w:r>
      <w:proofErr w:type="spellStart"/>
      <w:r w:rsidRPr="00460210">
        <w:rPr>
          <w:rFonts w:ascii="Arial" w:hAnsi="Arial" w:cs="Arial"/>
          <w:color w:val="010000"/>
          <w:sz w:val="20"/>
        </w:rPr>
        <w:t>SocTrang</w:t>
      </w:r>
      <w:proofErr w:type="spellEnd"/>
      <w:r w:rsidRPr="00460210">
        <w:rPr>
          <w:rFonts w:ascii="Arial" w:hAnsi="Arial" w:cs="Arial"/>
          <w:color w:val="010000"/>
          <w:sz w:val="20"/>
        </w:rPr>
        <w:t xml:space="preserve"> Water Supply Joint Stock Company as follows:</w:t>
      </w:r>
    </w:p>
    <w:p w14:paraId="3DF183E1" w14:textId="77777777" w:rsidR="00F4381F" w:rsidRPr="00460210" w:rsidRDefault="00C54C17" w:rsidP="00C809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60210">
        <w:rPr>
          <w:rFonts w:ascii="Arial" w:hAnsi="Arial" w:cs="Arial"/>
          <w:color w:val="010000"/>
          <w:sz w:val="20"/>
        </w:rPr>
        <w:t>I. Plan on profit distribution in 2022</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0"/>
        <w:gridCol w:w="4632"/>
        <w:gridCol w:w="684"/>
        <w:gridCol w:w="2012"/>
        <w:gridCol w:w="1149"/>
      </w:tblGrid>
      <w:tr w:rsidR="00F4381F" w:rsidRPr="00460210" w14:paraId="74AA47CE" w14:textId="77777777" w:rsidTr="00042519">
        <w:tc>
          <w:tcPr>
            <w:tcW w:w="315" w:type="pct"/>
            <w:shd w:val="clear" w:color="auto" w:fill="auto"/>
            <w:vAlign w:val="center"/>
          </w:tcPr>
          <w:p w14:paraId="755D1F22"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No.</w:t>
            </w:r>
          </w:p>
        </w:tc>
        <w:tc>
          <w:tcPr>
            <w:tcW w:w="2560" w:type="pct"/>
            <w:shd w:val="clear" w:color="auto" w:fill="auto"/>
            <w:vAlign w:val="center"/>
          </w:tcPr>
          <w:p w14:paraId="108057BC"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Contents</w:t>
            </w:r>
          </w:p>
        </w:tc>
        <w:tc>
          <w:tcPr>
            <w:tcW w:w="378" w:type="pct"/>
            <w:shd w:val="clear" w:color="auto" w:fill="auto"/>
            <w:vAlign w:val="center"/>
          </w:tcPr>
          <w:p w14:paraId="26B28EDB"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Unit</w:t>
            </w:r>
          </w:p>
        </w:tc>
        <w:tc>
          <w:tcPr>
            <w:tcW w:w="1112" w:type="pct"/>
            <w:shd w:val="clear" w:color="auto" w:fill="auto"/>
            <w:vAlign w:val="center"/>
          </w:tcPr>
          <w:p w14:paraId="2B1F2CF2"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Amount</w:t>
            </w:r>
          </w:p>
        </w:tc>
        <w:tc>
          <w:tcPr>
            <w:tcW w:w="635" w:type="pct"/>
            <w:shd w:val="clear" w:color="auto" w:fill="auto"/>
            <w:vAlign w:val="center"/>
          </w:tcPr>
          <w:p w14:paraId="660BFB08"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Rate</w:t>
            </w:r>
          </w:p>
        </w:tc>
      </w:tr>
      <w:tr w:rsidR="00F4381F" w:rsidRPr="00460210" w14:paraId="0DE6BE23" w14:textId="77777777" w:rsidTr="00042519">
        <w:tc>
          <w:tcPr>
            <w:tcW w:w="315" w:type="pct"/>
            <w:shd w:val="clear" w:color="auto" w:fill="auto"/>
            <w:vAlign w:val="center"/>
          </w:tcPr>
          <w:p w14:paraId="4391AB3D" w14:textId="77777777" w:rsidR="00F4381F" w:rsidRPr="00460210" w:rsidRDefault="00F4381F" w:rsidP="00042519">
            <w:pPr>
              <w:tabs>
                <w:tab w:val="left" w:pos="432"/>
              </w:tabs>
              <w:spacing w:after="120" w:line="360" w:lineRule="auto"/>
              <w:jc w:val="center"/>
              <w:rPr>
                <w:rFonts w:ascii="Arial" w:eastAsia="Arial" w:hAnsi="Arial" w:cs="Arial"/>
                <w:color w:val="010000"/>
                <w:sz w:val="20"/>
                <w:szCs w:val="20"/>
              </w:rPr>
            </w:pPr>
          </w:p>
        </w:tc>
        <w:tc>
          <w:tcPr>
            <w:tcW w:w="2560" w:type="pct"/>
            <w:shd w:val="clear" w:color="auto" w:fill="auto"/>
            <w:vAlign w:val="center"/>
          </w:tcPr>
          <w:p w14:paraId="4663114F"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Undistributed profit after tax</w:t>
            </w:r>
          </w:p>
        </w:tc>
        <w:tc>
          <w:tcPr>
            <w:tcW w:w="378" w:type="pct"/>
            <w:shd w:val="clear" w:color="auto" w:fill="auto"/>
            <w:vAlign w:val="center"/>
          </w:tcPr>
          <w:p w14:paraId="619BEED8"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VND</w:t>
            </w:r>
          </w:p>
        </w:tc>
        <w:tc>
          <w:tcPr>
            <w:tcW w:w="1112" w:type="pct"/>
            <w:shd w:val="clear" w:color="auto" w:fill="auto"/>
            <w:vAlign w:val="center"/>
          </w:tcPr>
          <w:p w14:paraId="3626CAEE"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30,474,517,109</w:t>
            </w:r>
          </w:p>
        </w:tc>
        <w:tc>
          <w:tcPr>
            <w:tcW w:w="635" w:type="pct"/>
            <w:shd w:val="clear" w:color="auto" w:fill="auto"/>
            <w:vAlign w:val="center"/>
          </w:tcPr>
          <w:p w14:paraId="0943ECF9" w14:textId="77777777" w:rsidR="00F4381F" w:rsidRPr="00460210" w:rsidRDefault="00F4381F" w:rsidP="00042519">
            <w:pPr>
              <w:tabs>
                <w:tab w:val="left" w:pos="432"/>
              </w:tabs>
              <w:spacing w:after="120" w:line="360" w:lineRule="auto"/>
              <w:jc w:val="center"/>
              <w:rPr>
                <w:rFonts w:ascii="Arial" w:eastAsia="Arial" w:hAnsi="Arial" w:cs="Arial"/>
                <w:color w:val="010000"/>
                <w:sz w:val="20"/>
                <w:szCs w:val="20"/>
              </w:rPr>
            </w:pPr>
          </w:p>
        </w:tc>
      </w:tr>
      <w:tr w:rsidR="00F4381F" w:rsidRPr="00460210" w14:paraId="2489D2C0" w14:textId="77777777" w:rsidTr="00042519">
        <w:tc>
          <w:tcPr>
            <w:tcW w:w="315" w:type="pct"/>
            <w:shd w:val="clear" w:color="auto" w:fill="auto"/>
            <w:vAlign w:val="center"/>
          </w:tcPr>
          <w:p w14:paraId="68190899"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1</w:t>
            </w:r>
          </w:p>
        </w:tc>
        <w:tc>
          <w:tcPr>
            <w:tcW w:w="2560" w:type="pct"/>
            <w:shd w:val="clear" w:color="auto" w:fill="auto"/>
            <w:vAlign w:val="center"/>
          </w:tcPr>
          <w:p w14:paraId="236BC527"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Appropriation for investment and development funds</w:t>
            </w:r>
          </w:p>
        </w:tc>
        <w:tc>
          <w:tcPr>
            <w:tcW w:w="378" w:type="pct"/>
            <w:shd w:val="clear" w:color="auto" w:fill="auto"/>
            <w:vAlign w:val="center"/>
          </w:tcPr>
          <w:p w14:paraId="78772E66"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VND</w:t>
            </w:r>
          </w:p>
        </w:tc>
        <w:tc>
          <w:tcPr>
            <w:tcW w:w="1112" w:type="pct"/>
            <w:shd w:val="clear" w:color="auto" w:fill="auto"/>
            <w:vAlign w:val="center"/>
          </w:tcPr>
          <w:p w14:paraId="0F3BF8F7"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9,142,352,055</w:t>
            </w:r>
          </w:p>
        </w:tc>
        <w:tc>
          <w:tcPr>
            <w:tcW w:w="635" w:type="pct"/>
            <w:shd w:val="clear" w:color="auto" w:fill="auto"/>
            <w:vAlign w:val="center"/>
          </w:tcPr>
          <w:p w14:paraId="0ACAE397"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30%</w:t>
            </w:r>
          </w:p>
        </w:tc>
      </w:tr>
      <w:tr w:rsidR="00F4381F" w:rsidRPr="00460210" w14:paraId="2AAC42D7" w14:textId="77777777" w:rsidTr="00042519">
        <w:tc>
          <w:tcPr>
            <w:tcW w:w="315" w:type="pct"/>
            <w:shd w:val="clear" w:color="auto" w:fill="auto"/>
            <w:vAlign w:val="center"/>
          </w:tcPr>
          <w:p w14:paraId="5666E0BF"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2</w:t>
            </w:r>
          </w:p>
        </w:tc>
        <w:tc>
          <w:tcPr>
            <w:tcW w:w="2560" w:type="pct"/>
            <w:shd w:val="clear" w:color="auto" w:fill="auto"/>
            <w:vAlign w:val="center"/>
          </w:tcPr>
          <w:p w14:paraId="43C8E6CA"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Appropriation for bonus and welfares (equivalent to 2 months’ salary of the labor in 2022)</w:t>
            </w:r>
          </w:p>
        </w:tc>
        <w:tc>
          <w:tcPr>
            <w:tcW w:w="378" w:type="pct"/>
            <w:shd w:val="clear" w:color="auto" w:fill="auto"/>
            <w:vAlign w:val="center"/>
          </w:tcPr>
          <w:p w14:paraId="0D4AA056"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VND</w:t>
            </w:r>
          </w:p>
        </w:tc>
        <w:tc>
          <w:tcPr>
            <w:tcW w:w="1112" w:type="pct"/>
            <w:shd w:val="clear" w:color="auto" w:fill="auto"/>
            <w:vAlign w:val="center"/>
          </w:tcPr>
          <w:p w14:paraId="02F5CBA1"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5,946,058,046</w:t>
            </w:r>
          </w:p>
        </w:tc>
        <w:tc>
          <w:tcPr>
            <w:tcW w:w="635" w:type="pct"/>
            <w:shd w:val="clear" w:color="auto" w:fill="auto"/>
            <w:vAlign w:val="center"/>
          </w:tcPr>
          <w:p w14:paraId="2A917E6F"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19.5%</w:t>
            </w:r>
          </w:p>
        </w:tc>
      </w:tr>
      <w:tr w:rsidR="00F4381F" w:rsidRPr="00460210" w14:paraId="4A969C04" w14:textId="77777777" w:rsidTr="00042519">
        <w:tc>
          <w:tcPr>
            <w:tcW w:w="315" w:type="pct"/>
            <w:shd w:val="clear" w:color="auto" w:fill="auto"/>
            <w:vAlign w:val="center"/>
          </w:tcPr>
          <w:p w14:paraId="2D8D0CC5"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3</w:t>
            </w:r>
          </w:p>
        </w:tc>
        <w:tc>
          <w:tcPr>
            <w:tcW w:w="2560" w:type="pct"/>
            <w:shd w:val="clear" w:color="auto" w:fill="auto"/>
            <w:vAlign w:val="center"/>
          </w:tcPr>
          <w:p w14:paraId="172FB32B"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Appropriation for bonus for the Executive Board equivalent to 1.5 months’ salary of the Executive Board</w:t>
            </w:r>
            <w:r w:rsidR="0083500B" w:rsidRPr="00460210">
              <w:rPr>
                <w:rFonts w:ascii="Arial" w:hAnsi="Arial" w:cs="Arial"/>
                <w:color w:val="010000"/>
                <w:sz w:val="20"/>
              </w:rPr>
              <w:t xml:space="preserve"> </w:t>
            </w:r>
            <w:r w:rsidRPr="00460210">
              <w:rPr>
                <w:rFonts w:ascii="Arial" w:hAnsi="Arial" w:cs="Arial"/>
                <w:color w:val="010000"/>
                <w:sz w:val="20"/>
              </w:rPr>
              <w:t>in 2022)</w:t>
            </w:r>
            <w:bookmarkStart w:id="0" w:name="_GoBack"/>
            <w:bookmarkEnd w:id="0"/>
          </w:p>
        </w:tc>
        <w:tc>
          <w:tcPr>
            <w:tcW w:w="378" w:type="pct"/>
            <w:shd w:val="clear" w:color="auto" w:fill="auto"/>
            <w:vAlign w:val="center"/>
          </w:tcPr>
          <w:p w14:paraId="1BF924AE"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VND</w:t>
            </w:r>
          </w:p>
        </w:tc>
        <w:tc>
          <w:tcPr>
            <w:tcW w:w="1112" w:type="pct"/>
            <w:shd w:val="clear" w:color="auto" w:fill="auto"/>
            <w:vAlign w:val="center"/>
          </w:tcPr>
          <w:p w14:paraId="4000F98F"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522,620,816</w:t>
            </w:r>
          </w:p>
        </w:tc>
        <w:tc>
          <w:tcPr>
            <w:tcW w:w="635" w:type="pct"/>
            <w:shd w:val="clear" w:color="auto" w:fill="auto"/>
            <w:vAlign w:val="center"/>
          </w:tcPr>
          <w:p w14:paraId="0072AE55"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1.7%</w:t>
            </w:r>
          </w:p>
        </w:tc>
      </w:tr>
      <w:tr w:rsidR="00F4381F" w:rsidRPr="00460210" w14:paraId="69EB5959" w14:textId="77777777" w:rsidTr="00042519">
        <w:tc>
          <w:tcPr>
            <w:tcW w:w="315" w:type="pct"/>
            <w:shd w:val="clear" w:color="auto" w:fill="auto"/>
            <w:vAlign w:val="center"/>
          </w:tcPr>
          <w:p w14:paraId="0EEC1495"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4</w:t>
            </w:r>
          </w:p>
        </w:tc>
        <w:tc>
          <w:tcPr>
            <w:tcW w:w="2560" w:type="pct"/>
            <w:shd w:val="clear" w:color="auto" w:fill="auto"/>
            <w:vAlign w:val="center"/>
          </w:tcPr>
          <w:p w14:paraId="11DE4FE1"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Dividend payment</w:t>
            </w:r>
          </w:p>
        </w:tc>
        <w:tc>
          <w:tcPr>
            <w:tcW w:w="378" w:type="pct"/>
            <w:shd w:val="clear" w:color="auto" w:fill="auto"/>
            <w:vAlign w:val="center"/>
          </w:tcPr>
          <w:p w14:paraId="18AB239D"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VND</w:t>
            </w:r>
          </w:p>
        </w:tc>
        <w:tc>
          <w:tcPr>
            <w:tcW w:w="1112" w:type="pct"/>
            <w:shd w:val="clear" w:color="auto" w:fill="auto"/>
            <w:vAlign w:val="center"/>
          </w:tcPr>
          <w:p w14:paraId="7881EC56"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14,863,486,192</w:t>
            </w:r>
          </w:p>
        </w:tc>
        <w:tc>
          <w:tcPr>
            <w:tcW w:w="635" w:type="pct"/>
            <w:shd w:val="clear" w:color="auto" w:fill="auto"/>
            <w:vAlign w:val="center"/>
          </w:tcPr>
          <w:p w14:paraId="2B54A930"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48.8%</w:t>
            </w:r>
          </w:p>
        </w:tc>
      </w:tr>
    </w:tbl>
    <w:p w14:paraId="04CF8D0B" w14:textId="77777777" w:rsidR="00F4381F" w:rsidRPr="00950FCB" w:rsidRDefault="00C54C17" w:rsidP="00C809AC">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950FCB">
        <w:rPr>
          <w:rFonts w:ascii="Arial" w:hAnsi="Arial" w:cs="Arial"/>
          <w:i/>
          <w:color w:val="010000"/>
          <w:sz w:val="20"/>
        </w:rPr>
        <w:t>Dividend payment form: In cash at the Company or bank transfer</w:t>
      </w:r>
    </w:p>
    <w:p w14:paraId="29628D14" w14:textId="77777777" w:rsidR="00F4381F" w:rsidRPr="00460210" w:rsidRDefault="00C54C17" w:rsidP="00C809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60210">
        <w:rPr>
          <w:rFonts w:ascii="Arial" w:hAnsi="Arial" w:cs="Arial"/>
          <w:color w:val="010000"/>
          <w:sz w:val="20"/>
        </w:rPr>
        <w:t>II. Plan on profit distribution in 2023</w:t>
      </w:r>
    </w:p>
    <w:p w14:paraId="44CB06F1" w14:textId="77777777" w:rsidR="00F4381F" w:rsidRPr="00460210" w:rsidRDefault="00C54C17" w:rsidP="00C809AC">
      <w:pPr>
        <w:numPr>
          <w:ilvl w:val="0"/>
          <w:numId w:val="1"/>
        </w:numPr>
        <w:pBdr>
          <w:top w:val="nil"/>
          <w:left w:val="nil"/>
          <w:bottom w:val="nil"/>
          <w:right w:val="nil"/>
          <w:between w:val="nil"/>
        </w:pBdr>
        <w:tabs>
          <w:tab w:val="left" w:pos="432"/>
          <w:tab w:val="left" w:pos="1149"/>
        </w:tabs>
        <w:spacing w:after="120" w:line="360" w:lineRule="auto"/>
        <w:jc w:val="both"/>
        <w:rPr>
          <w:rFonts w:ascii="Arial" w:eastAsia="Arial" w:hAnsi="Arial" w:cs="Arial"/>
          <w:color w:val="010000"/>
          <w:sz w:val="20"/>
          <w:szCs w:val="20"/>
        </w:rPr>
      </w:pPr>
      <w:r w:rsidRPr="00460210">
        <w:rPr>
          <w:rFonts w:ascii="Arial" w:hAnsi="Arial" w:cs="Arial"/>
          <w:color w:val="010000"/>
          <w:sz w:val="20"/>
        </w:rPr>
        <w:t>Dividend payment rate: maximum equivalent to 55% of the profit</w:t>
      </w:r>
    </w:p>
    <w:p w14:paraId="3BD61AC0" w14:textId="19A8B669" w:rsidR="00F4381F" w:rsidRPr="00460210" w:rsidRDefault="00C54C17" w:rsidP="00C809AC">
      <w:pPr>
        <w:numPr>
          <w:ilvl w:val="0"/>
          <w:numId w:val="1"/>
        </w:numPr>
        <w:pBdr>
          <w:top w:val="nil"/>
          <w:left w:val="nil"/>
          <w:bottom w:val="nil"/>
          <w:right w:val="nil"/>
          <w:between w:val="nil"/>
        </w:pBdr>
        <w:tabs>
          <w:tab w:val="left" w:pos="432"/>
          <w:tab w:val="left" w:pos="1183"/>
        </w:tabs>
        <w:spacing w:after="120" w:line="360" w:lineRule="auto"/>
        <w:jc w:val="both"/>
        <w:rPr>
          <w:rFonts w:ascii="Arial" w:eastAsia="Arial" w:hAnsi="Arial" w:cs="Arial"/>
          <w:color w:val="010000"/>
          <w:sz w:val="20"/>
          <w:szCs w:val="20"/>
        </w:rPr>
      </w:pPr>
      <w:r w:rsidRPr="00460210">
        <w:rPr>
          <w:rFonts w:ascii="Arial" w:hAnsi="Arial" w:cs="Arial"/>
          <w:color w:val="010000"/>
          <w:sz w:val="20"/>
        </w:rPr>
        <w:t xml:space="preserve">Appropriation for funds at </w:t>
      </w:r>
      <w:r w:rsidR="00460210" w:rsidRPr="00460210">
        <w:rPr>
          <w:rFonts w:ascii="Arial" w:hAnsi="Arial" w:cs="Arial"/>
          <w:color w:val="010000"/>
          <w:sz w:val="20"/>
        </w:rPr>
        <w:t>least</w:t>
      </w:r>
      <w:r w:rsidRPr="00460210">
        <w:rPr>
          <w:rFonts w:ascii="Arial" w:hAnsi="Arial" w:cs="Arial"/>
          <w:color w:val="010000"/>
          <w:sz w:val="20"/>
        </w:rPr>
        <w:t xml:space="preserve"> 45% of the profit, in which</w:t>
      </w:r>
    </w:p>
    <w:p w14:paraId="1FCD115E" w14:textId="77777777" w:rsidR="00F4381F" w:rsidRPr="00460210" w:rsidRDefault="00C54C17" w:rsidP="00C809AC">
      <w:pPr>
        <w:numPr>
          <w:ilvl w:val="0"/>
          <w:numId w:val="2"/>
        </w:numPr>
        <w:pBdr>
          <w:top w:val="nil"/>
          <w:left w:val="nil"/>
          <w:bottom w:val="nil"/>
          <w:right w:val="nil"/>
          <w:between w:val="nil"/>
        </w:pBdr>
        <w:tabs>
          <w:tab w:val="left" w:pos="432"/>
          <w:tab w:val="left" w:pos="1072"/>
        </w:tabs>
        <w:spacing w:after="120" w:line="360" w:lineRule="auto"/>
        <w:jc w:val="both"/>
        <w:rPr>
          <w:rFonts w:ascii="Arial" w:eastAsia="Arial" w:hAnsi="Arial" w:cs="Arial"/>
          <w:color w:val="010000"/>
          <w:sz w:val="20"/>
          <w:szCs w:val="20"/>
        </w:rPr>
      </w:pPr>
      <w:r w:rsidRPr="00460210">
        <w:rPr>
          <w:rFonts w:ascii="Arial" w:hAnsi="Arial" w:cs="Arial"/>
          <w:color w:val="010000"/>
          <w:sz w:val="20"/>
        </w:rPr>
        <w:t>Appropriation for Investment and development fund: 30% of the profit</w:t>
      </w:r>
    </w:p>
    <w:p w14:paraId="191FFFEB" w14:textId="77777777" w:rsidR="00F4381F" w:rsidRPr="00460210" w:rsidRDefault="00C54C17" w:rsidP="00C809AC">
      <w:pPr>
        <w:numPr>
          <w:ilvl w:val="0"/>
          <w:numId w:val="2"/>
        </w:numPr>
        <w:pBdr>
          <w:top w:val="nil"/>
          <w:left w:val="nil"/>
          <w:bottom w:val="nil"/>
          <w:right w:val="nil"/>
          <w:between w:val="nil"/>
        </w:pBdr>
        <w:tabs>
          <w:tab w:val="left" w:pos="432"/>
          <w:tab w:val="left" w:pos="996"/>
        </w:tabs>
        <w:spacing w:after="120" w:line="360" w:lineRule="auto"/>
        <w:jc w:val="both"/>
        <w:rPr>
          <w:rFonts w:ascii="Arial" w:eastAsia="Arial" w:hAnsi="Arial" w:cs="Arial"/>
          <w:color w:val="010000"/>
          <w:sz w:val="20"/>
          <w:szCs w:val="20"/>
        </w:rPr>
      </w:pPr>
      <w:r w:rsidRPr="00460210">
        <w:rPr>
          <w:rFonts w:ascii="Arial" w:hAnsi="Arial" w:cs="Arial"/>
          <w:color w:val="010000"/>
          <w:sz w:val="20"/>
        </w:rPr>
        <w:t>Appropriation for bonus and welfare funds: 13.95% of the profit (maximum no more than 3 months’ average salary of the employees of the Company in 2023);</w:t>
      </w:r>
    </w:p>
    <w:p w14:paraId="7BA999C2" w14:textId="2F1D6C84" w:rsidR="00F4381F" w:rsidRPr="00460210" w:rsidRDefault="00C54C17" w:rsidP="00C809AC">
      <w:pPr>
        <w:numPr>
          <w:ilvl w:val="0"/>
          <w:numId w:val="2"/>
        </w:numPr>
        <w:pBdr>
          <w:top w:val="nil"/>
          <w:left w:val="nil"/>
          <w:bottom w:val="nil"/>
          <w:right w:val="nil"/>
          <w:between w:val="nil"/>
        </w:pBdr>
        <w:tabs>
          <w:tab w:val="left" w:pos="432"/>
          <w:tab w:val="left" w:pos="996"/>
        </w:tabs>
        <w:spacing w:after="120" w:line="360" w:lineRule="auto"/>
        <w:jc w:val="both"/>
        <w:rPr>
          <w:rFonts w:ascii="Arial" w:eastAsia="Arial" w:hAnsi="Arial" w:cs="Arial"/>
          <w:color w:val="010000"/>
          <w:sz w:val="20"/>
          <w:szCs w:val="20"/>
        </w:rPr>
      </w:pPr>
      <w:r w:rsidRPr="00460210">
        <w:rPr>
          <w:rFonts w:ascii="Arial" w:hAnsi="Arial" w:cs="Arial"/>
          <w:color w:val="010000"/>
          <w:sz w:val="20"/>
        </w:rPr>
        <w:t xml:space="preserve">Appropriation for bonus fund of the Executive Board: 1.05% of the profit (maximum no more than 3 months’ average salary of the </w:t>
      </w:r>
      <w:r w:rsidR="00460210" w:rsidRPr="00460210">
        <w:rPr>
          <w:rFonts w:ascii="Arial" w:hAnsi="Arial" w:cs="Arial"/>
          <w:color w:val="010000"/>
          <w:sz w:val="20"/>
        </w:rPr>
        <w:t>m</w:t>
      </w:r>
      <w:r w:rsidRPr="00460210">
        <w:rPr>
          <w:rFonts w:ascii="Arial" w:hAnsi="Arial" w:cs="Arial"/>
          <w:color w:val="010000"/>
          <w:sz w:val="20"/>
        </w:rPr>
        <w:t>anager in 2023)</w:t>
      </w:r>
    </w:p>
    <w:p w14:paraId="347C9AF1" w14:textId="77777777" w:rsidR="00F4381F" w:rsidRPr="00460210" w:rsidRDefault="00C54C17" w:rsidP="00C809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60210">
        <w:rPr>
          <w:rFonts w:ascii="Arial" w:hAnsi="Arial" w:cs="Arial"/>
          <w:color w:val="010000"/>
          <w:sz w:val="20"/>
        </w:rPr>
        <w:lastRenderedPageBreak/>
        <w:t>‎‎Article 5.</w:t>
      </w:r>
      <w:proofErr w:type="gramEnd"/>
      <w:r w:rsidRPr="00460210">
        <w:rPr>
          <w:rFonts w:ascii="Arial" w:hAnsi="Arial" w:cs="Arial"/>
          <w:color w:val="010000"/>
          <w:sz w:val="20"/>
        </w:rPr>
        <w:t xml:space="preserve"> Dismiss all members of the Board of Directors and the Supervisory Board of </w:t>
      </w:r>
      <w:proofErr w:type="spellStart"/>
      <w:r w:rsidRPr="00460210">
        <w:rPr>
          <w:rFonts w:ascii="Arial" w:hAnsi="Arial" w:cs="Arial"/>
          <w:color w:val="010000"/>
          <w:sz w:val="20"/>
        </w:rPr>
        <w:t>SocTrang</w:t>
      </w:r>
      <w:proofErr w:type="spellEnd"/>
      <w:r w:rsidRPr="00460210">
        <w:rPr>
          <w:rFonts w:ascii="Arial" w:hAnsi="Arial" w:cs="Arial"/>
          <w:color w:val="010000"/>
          <w:sz w:val="20"/>
        </w:rPr>
        <w:t xml:space="preserve"> Water Supply Joint Stock Company in the term of 2017-2022.</w:t>
      </w:r>
    </w:p>
    <w:p w14:paraId="2B50E5F2" w14:textId="77777777" w:rsidR="00F4381F" w:rsidRPr="00460210" w:rsidRDefault="00C54C17" w:rsidP="00C809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60210">
        <w:rPr>
          <w:rFonts w:ascii="Arial" w:hAnsi="Arial" w:cs="Arial"/>
          <w:color w:val="010000"/>
          <w:sz w:val="20"/>
        </w:rPr>
        <w:t>‎‎Article 6.</w:t>
      </w:r>
      <w:proofErr w:type="gramEnd"/>
      <w:r w:rsidRPr="00460210">
        <w:rPr>
          <w:rFonts w:ascii="Arial" w:hAnsi="Arial" w:cs="Arial"/>
          <w:color w:val="010000"/>
          <w:sz w:val="20"/>
        </w:rPr>
        <w:t xml:space="preserve"> Approve the Regulation of the Election for the Board of Directors and the Supervisory Board of </w:t>
      </w:r>
      <w:proofErr w:type="spellStart"/>
      <w:r w:rsidRPr="00460210">
        <w:rPr>
          <w:rFonts w:ascii="Arial" w:hAnsi="Arial" w:cs="Arial"/>
          <w:color w:val="010000"/>
          <w:sz w:val="20"/>
        </w:rPr>
        <w:t>SocTrang</w:t>
      </w:r>
      <w:proofErr w:type="spellEnd"/>
      <w:r w:rsidRPr="00460210">
        <w:rPr>
          <w:rFonts w:ascii="Arial" w:hAnsi="Arial" w:cs="Arial"/>
          <w:color w:val="010000"/>
          <w:sz w:val="20"/>
        </w:rPr>
        <w:t xml:space="preserve"> Water Supply Joint Stock Company in the term of 2024-2029.</w:t>
      </w:r>
    </w:p>
    <w:p w14:paraId="599238F3" w14:textId="77777777" w:rsidR="00F4381F" w:rsidRPr="00460210" w:rsidRDefault="00C54C17" w:rsidP="00C809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60210">
        <w:rPr>
          <w:rFonts w:ascii="Arial" w:hAnsi="Arial" w:cs="Arial"/>
          <w:color w:val="010000"/>
          <w:sz w:val="20"/>
        </w:rPr>
        <w:t>‎‎Article 7.</w:t>
      </w:r>
      <w:proofErr w:type="gramEnd"/>
      <w:r w:rsidRPr="00460210">
        <w:rPr>
          <w:rFonts w:ascii="Arial" w:hAnsi="Arial" w:cs="Arial"/>
          <w:color w:val="010000"/>
          <w:sz w:val="20"/>
        </w:rPr>
        <w:t xml:space="preserve"> Elect people below for the Board of Directors of </w:t>
      </w:r>
      <w:proofErr w:type="spellStart"/>
      <w:r w:rsidRPr="00460210">
        <w:rPr>
          <w:rFonts w:ascii="Arial" w:hAnsi="Arial" w:cs="Arial"/>
          <w:color w:val="010000"/>
          <w:sz w:val="20"/>
        </w:rPr>
        <w:t>SocTrang</w:t>
      </w:r>
      <w:proofErr w:type="spellEnd"/>
      <w:r w:rsidRPr="00460210">
        <w:rPr>
          <w:rFonts w:ascii="Arial" w:hAnsi="Arial" w:cs="Arial"/>
          <w:color w:val="010000"/>
          <w:sz w:val="20"/>
        </w:rPr>
        <w:t xml:space="preserve"> Water Supply Joint Stock Company in the term of 2024-2029 including:</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2"/>
        <w:gridCol w:w="2473"/>
        <w:gridCol w:w="1096"/>
        <w:gridCol w:w="1913"/>
        <w:gridCol w:w="3013"/>
      </w:tblGrid>
      <w:tr w:rsidR="00F4381F" w:rsidRPr="00460210" w14:paraId="18C81C26" w14:textId="77777777" w:rsidTr="00042519">
        <w:tc>
          <w:tcPr>
            <w:tcW w:w="305" w:type="pct"/>
            <w:shd w:val="clear" w:color="auto" w:fill="auto"/>
            <w:vAlign w:val="center"/>
          </w:tcPr>
          <w:p w14:paraId="599F996B"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No.</w:t>
            </w:r>
          </w:p>
        </w:tc>
        <w:tc>
          <w:tcPr>
            <w:tcW w:w="1367" w:type="pct"/>
            <w:shd w:val="clear" w:color="auto" w:fill="auto"/>
            <w:vAlign w:val="center"/>
          </w:tcPr>
          <w:p w14:paraId="5ACD813A"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Full name</w:t>
            </w:r>
          </w:p>
        </w:tc>
        <w:tc>
          <w:tcPr>
            <w:tcW w:w="606" w:type="pct"/>
            <w:shd w:val="clear" w:color="auto" w:fill="auto"/>
            <w:vAlign w:val="center"/>
          </w:tcPr>
          <w:p w14:paraId="18E3625E"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Year of birth</w:t>
            </w:r>
          </w:p>
        </w:tc>
        <w:tc>
          <w:tcPr>
            <w:tcW w:w="1057" w:type="pct"/>
            <w:shd w:val="clear" w:color="auto" w:fill="auto"/>
            <w:vAlign w:val="center"/>
          </w:tcPr>
          <w:p w14:paraId="664170E2"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ID number</w:t>
            </w:r>
          </w:p>
        </w:tc>
        <w:tc>
          <w:tcPr>
            <w:tcW w:w="1665" w:type="pct"/>
            <w:shd w:val="clear" w:color="auto" w:fill="auto"/>
            <w:vAlign w:val="center"/>
          </w:tcPr>
          <w:p w14:paraId="77948BE7"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Qualification</w:t>
            </w:r>
          </w:p>
        </w:tc>
      </w:tr>
      <w:tr w:rsidR="00F4381F" w:rsidRPr="00460210" w14:paraId="54E0D414" w14:textId="77777777" w:rsidTr="00042519">
        <w:tc>
          <w:tcPr>
            <w:tcW w:w="305" w:type="pct"/>
            <w:shd w:val="clear" w:color="auto" w:fill="auto"/>
            <w:vAlign w:val="center"/>
          </w:tcPr>
          <w:p w14:paraId="4FECA1C4"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1</w:t>
            </w:r>
          </w:p>
        </w:tc>
        <w:tc>
          <w:tcPr>
            <w:tcW w:w="1367" w:type="pct"/>
            <w:shd w:val="clear" w:color="auto" w:fill="auto"/>
            <w:vAlign w:val="center"/>
          </w:tcPr>
          <w:p w14:paraId="4406AC60"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Tran Anh Hoa</w:t>
            </w:r>
          </w:p>
        </w:tc>
        <w:tc>
          <w:tcPr>
            <w:tcW w:w="606" w:type="pct"/>
            <w:shd w:val="clear" w:color="auto" w:fill="auto"/>
            <w:vAlign w:val="center"/>
          </w:tcPr>
          <w:p w14:paraId="4F0FC65A"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1972</w:t>
            </w:r>
          </w:p>
        </w:tc>
        <w:tc>
          <w:tcPr>
            <w:tcW w:w="1057" w:type="pct"/>
            <w:shd w:val="clear" w:color="auto" w:fill="auto"/>
            <w:vAlign w:val="center"/>
          </w:tcPr>
          <w:p w14:paraId="2B393E9E" w14:textId="77777777" w:rsidR="00F4381F" w:rsidRPr="00460210" w:rsidRDefault="00C54C17" w:rsidP="004602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082072011833</w:t>
            </w:r>
          </w:p>
        </w:tc>
        <w:tc>
          <w:tcPr>
            <w:tcW w:w="1665" w:type="pct"/>
            <w:shd w:val="clear" w:color="auto" w:fill="auto"/>
            <w:vAlign w:val="center"/>
          </w:tcPr>
          <w:p w14:paraId="4E23F7A8"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Water supply &amp; drainage engineer, Bachelor of Law</w:t>
            </w:r>
          </w:p>
        </w:tc>
      </w:tr>
      <w:tr w:rsidR="00F4381F" w:rsidRPr="00460210" w14:paraId="54DE4C4C" w14:textId="77777777" w:rsidTr="00042519">
        <w:tc>
          <w:tcPr>
            <w:tcW w:w="305" w:type="pct"/>
            <w:shd w:val="clear" w:color="auto" w:fill="auto"/>
            <w:vAlign w:val="center"/>
          </w:tcPr>
          <w:p w14:paraId="5034DA42"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2</w:t>
            </w:r>
          </w:p>
        </w:tc>
        <w:tc>
          <w:tcPr>
            <w:tcW w:w="1367" w:type="pct"/>
            <w:shd w:val="clear" w:color="auto" w:fill="auto"/>
            <w:vAlign w:val="center"/>
          </w:tcPr>
          <w:p w14:paraId="16A5EB66"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Dang Van Ngo</w:t>
            </w:r>
          </w:p>
        </w:tc>
        <w:tc>
          <w:tcPr>
            <w:tcW w:w="606" w:type="pct"/>
            <w:shd w:val="clear" w:color="auto" w:fill="auto"/>
            <w:vAlign w:val="center"/>
          </w:tcPr>
          <w:p w14:paraId="76445E3A"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1965</w:t>
            </w:r>
          </w:p>
        </w:tc>
        <w:tc>
          <w:tcPr>
            <w:tcW w:w="1057" w:type="pct"/>
            <w:shd w:val="clear" w:color="auto" w:fill="auto"/>
            <w:vAlign w:val="center"/>
          </w:tcPr>
          <w:p w14:paraId="37DFBD6C"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094065007487</w:t>
            </w:r>
          </w:p>
        </w:tc>
        <w:tc>
          <w:tcPr>
            <w:tcW w:w="1665" w:type="pct"/>
            <w:shd w:val="clear" w:color="auto" w:fill="auto"/>
            <w:vAlign w:val="center"/>
          </w:tcPr>
          <w:p w14:paraId="1D72B6DF" w14:textId="358F682C"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Water supply &amp; drainage Engineer</w:t>
            </w:r>
            <w:r w:rsidR="00460210" w:rsidRPr="00460210">
              <w:rPr>
                <w:rFonts w:ascii="Arial" w:hAnsi="Arial" w:cs="Arial"/>
                <w:color w:val="010000"/>
                <w:sz w:val="20"/>
              </w:rPr>
              <w:t>,</w:t>
            </w:r>
            <w:r w:rsidRPr="00460210">
              <w:rPr>
                <w:rFonts w:ascii="Arial" w:hAnsi="Arial" w:cs="Arial"/>
                <w:color w:val="010000"/>
                <w:sz w:val="20"/>
              </w:rPr>
              <w:t xml:space="preserve"> Intermediate Degree of Business planning statistics</w:t>
            </w:r>
          </w:p>
        </w:tc>
      </w:tr>
      <w:tr w:rsidR="00F4381F" w:rsidRPr="00460210" w14:paraId="03711D3C" w14:textId="77777777" w:rsidTr="00042519">
        <w:tc>
          <w:tcPr>
            <w:tcW w:w="305" w:type="pct"/>
            <w:shd w:val="clear" w:color="auto" w:fill="auto"/>
            <w:vAlign w:val="center"/>
          </w:tcPr>
          <w:p w14:paraId="6F21DDCB"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3</w:t>
            </w:r>
          </w:p>
        </w:tc>
        <w:tc>
          <w:tcPr>
            <w:tcW w:w="1367" w:type="pct"/>
            <w:shd w:val="clear" w:color="auto" w:fill="auto"/>
            <w:vAlign w:val="center"/>
          </w:tcPr>
          <w:p w14:paraId="01469AF4"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460210">
              <w:rPr>
                <w:rFonts w:ascii="Arial" w:hAnsi="Arial" w:cs="Arial"/>
                <w:color w:val="010000"/>
                <w:sz w:val="20"/>
              </w:rPr>
              <w:t>Ong</w:t>
            </w:r>
            <w:proofErr w:type="spellEnd"/>
            <w:r w:rsidRPr="00460210">
              <w:rPr>
                <w:rFonts w:ascii="Arial" w:hAnsi="Arial" w:cs="Arial"/>
                <w:color w:val="010000"/>
                <w:sz w:val="20"/>
              </w:rPr>
              <w:t xml:space="preserve"> </w:t>
            </w:r>
            <w:proofErr w:type="spellStart"/>
            <w:r w:rsidRPr="00460210">
              <w:rPr>
                <w:rFonts w:ascii="Arial" w:hAnsi="Arial" w:cs="Arial"/>
                <w:color w:val="010000"/>
                <w:sz w:val="20"/>
              </w:rPr>
              <w:t>Hai</w:t>
            </w:r>
            <w:proofErr w:type="spellEnd"/>
            <w:r w:rsidRPr="00460210">
              <w:rPr>
                <w:rFonts w:ascii="Arial" w:hAnsi="Arial" w:cs="Arial"/>
                <w:color w:val="010000"/>
                <w:sz w:val="20"/>
              </w:rPr>
              <w:t xml:space="preserve"> </w:t>
            </w:r>
            <w:proofErr w:type="spellStart"/>
            <w:r w:rsidRPr="00460210">
              <w:rPr>
                <w:rFonts w:ascii="Arial" w:hAnsi="Arial" w:cs="Arial"/>
                <w:color w:val="010000"/>
                <w:sz w:val="20"/>
              </w:rPr>
              <w:t>Phuoc</w:t>
            </w:r>
            <w:proofErr w:type="spellEnd"/>
          </w:p>
        </w:tc>
        <w:tc>
          <w:tcPr>
            <w:tcW w:w="606" w:type="pct"/>
            <w:shd w:val="clear" w:color="auto" w:fill="auto"/>
            <w:vAlign w:val="center"/>
          </w:tcPr>
          <w:p w14:paraId="0CB32CD4"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1965</w:t>
            </w:r>
          </w:p>
        </w:tc>
        <w:tc>
          <w:tcPr>
            <w:tcW w:w="1057" w:type="pct"/>
            <w:shd w:val="clear" w:color="auto" w:fill="auto"/>
            <w:vAlign w:val="center"/>
          </w:tcPr>
          <w:p w14:paraId="50CB7E9B"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094065004197</w:t>
            </w:r>
          </w:p>
        </w:tc>
        <w:tc>
          <w:tcPr>
            <w:tcW w:w="1665" w:type="pct"/>
            <w:shd w:val="clear" w:color="auto" w:fill="auto"/>
            <w:vAlign w:val="center"/>
          </w:tcPr>
          <w:p w14:paraId="29C4F17D"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Water supply &amp; drainage Engineer</w:t>
            </w:r>
          </w:p>
        </w:tc>
      </w:tr>
      <w:tr w:rsidR="00F4381F" w:rsidRPr="00460210" w14:paraId="043E524D" w14:textId="77777777" w:rsidTr="00042519">
        <w:tc>
          <w:tcPr>
            <w:tcW w:w="305" w:type="pct"/>
            <w:shd w:val="clear" w:color="auto" w:fill="auto"/>
            <w:vAlign w:val="center"/>
          </w:tcPr>
          <w:p w14:paraId="257B2B97"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4</w:t>
            </w:r>
          </w:p>
        </w:tc>
        <w:tc>
          <w:tcPr>
            <w:tcW w:w="1367" w:type="pct"/>
            <w:shd w:val="clear" w:color="auto" w:fill="auto"/>
            <w:vAlign w:val="center"/>
          </w:tcPr>
          <w:p w14:paraId="0143FA74"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Nguyen Trong Kien</w:t>
            </w:r>
          </w:p>
        </w:tc>
        <w:tc>
          <w:tcPr>
            <w:tcW w:w="606" w:type="pct"/>
            <w:shd w:val="clear" w:color="auto" w:fill="auto"/>
            <w:vAlign w:val="center"/>
          </w:tcPr>
          <w:p w14:paraId="27EBE944"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1979</w:t>
            </w:r>
          </w:p>
        </w:tc>
        <w:tc>
          <w:tcPr>
            <w:tcW w:w="1057" w:type="pct"/>
            <w:shd w:val="clear" w:color="auto" w:fill="auto"/>
            <w:vAlign w:val="center"/>
          </w:tcPr>
          <w:p w14:paraId="2060A73B"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024079004027</w:t>
            </w:r>
          </w:p>
        </w:tc>
        <w:tc>
          <w:tcPr>
            <w:tcW w:w="1665" w:type="pct"/>
            <w:shd w:val="clear" w:color="auto" w:fill="auto"/>
            <w:vAlign w:val="center"/>
          </w:tcPr>
          <w:p w14:paraId="36FC3307"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Bachelor of Finance and Banking</w:t>
            </w:r>
          </w:p>
        </w:tc>
      </w:tr>
      <w:tr w:rsidR="00F4381F" w:rsidRPr="00460210" w14:paraId="48B4DD87" w14:textId="77777777" w:rsidTr="00042519">
        <w:tc>
          <w:tcPr>
            <w:tcW w:w="305" w:type="pct"/>
            <w:shd w:val="clear" w:color="auto" w:fill="auto"/>
            <w:vAlign w:val="center"/>
          </w:tcPr>
          <w:p w14:paraId="65E7F8FC"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5</w:t>
            </w:r>
          </w:p>
        </w:tc>
        <w:tc>
          <w:tcPr>
            <w:tcW w:w="1367" w:type="pct"/>
            <w:shd w:val="clear" w:color="auto" w:fill="auto"/>
            <w:vAlign w:val="center"/>
          </w:tcPr>
          <w:p w14:paraId="0F47D16A"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Duong Ngo Hiep</w:t>
            </w:r>
          </w:p>
        </w:tc>
        <w:tc>
          <w:tcPr>
            <w:tcW w:w="606" w:type="pct"/>
            <w:shd w:val="clear" w:color="auto" w:fill="auto"/>
            <w:vAlign w:val="center"/>
          </w:tcPr>
          <w:p w14:paraId="51397845"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1977</w:t>
            </w:r>
          </w:p>
        </w:tc>
        <w:tc>
          <w:tcPr>
            <w:tcW w:w="1057" w:type="pct"/>
            <w:shd w:val="clear" w:color="auto" w:fill="auto"/>
            <w:vAlign w:val="center"/>
          </w:tcPr>
          <w:p w14:paraId="24C7C1B7"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024077015939</w:t>
            </w:r>
          </w:p>
        </w:tc>
        <w:tc>
          <w:tcPr>
            <w:tcW w:w="1665" w:type="pct"/>
            <w:shd w:val="clear" w:color="auto" w:fill="auto"/>
            <w:vAlign w:val="center"/>
          </w:tcPr>
          <w:p w14:paraId="1E5F4A5F"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Master of Irrigation Structure Construction</w:t>
            </w:r>
          </w:p>
        </w:tc>
      </w:tr>
    </w:tbl>
    <w:p w14:paraId="5DA354AA"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460210">
        <w:rPr>
          <w:rFonts w:ascii="Arial" w:hAnsi="Arial" w:cs="Arial"/>
          <w:color w:val="010000"/>
          <w:sz w:val="20"/>
        </w:rPr>
        <w:t>‎‎Article 8.</w:t>
      </w:r>
      <w:proofErr w:type="gramEnd"/>
      <w:r w:rsidRPr="00460210">
        <w:rPr>
          <w:rFonts w:ascii="Arial" w:hAnsi="Arial" w:cs="Arial"/>
          <w:color w:val="010000"/>
          <w:sz w:val="20"/>
        </w:rPr>
        <w:t xml:space="preserve"> Elect people below for the Supervisory Board of </w:t>
      </w:r>
      <w:proofErr w:type="spellStart"/>
      <w:r w:rsidRPr="00460210">
        <w:rPr>
          <w:rFonts w:ascii="Arial" w:hAnsi="Arial" w:cs="Arial"/>
          <w:color w:val="010000"/>
          <w:sz w:val="20"/>
        </w:rPr>
        <w:t>SocTrang</w:t>
      </w:r>
      <w:proofErr w:type="spellEnd"/>
      <w:r w:rsidRPr="00460210">
        <w:rPr>
          <w:rFonts w:ascii="Arial" w:hAnsi="Arial" w:cs="Arial"/>
          <w:color w:val="010000"/>
          <w:sz w:val="20"/>
        </w:rPr>
        <w:t xml:space="preserve"> Water Supply Joint Stock Company in the term of 2024-2029 including:</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0"/>
        <w:gridCol w:w="2524"/>
        <w:gridCol w:w="1120"/>
        <w:gridCol w:w="1949"/>
        <w:gridCol w:w="2884"/>
      </w:tblGrid>
      <w:tr w:rsidR="00F4381F" w:rsidRPr="00460210" w14:paraId="36C6EA36" w14:textId="77777777" w:rsidTr="00042519">
        <w:tc>
          <w:tcPr>
            <w:tcW w:w="315" w:type="pct"/>
            <w:shd w:val="clear" w:color="auto" w:fill="auto"/>
            <w:vAlign w:val="center"/>
          </w:tcPr>
          <w:p w14:paraId="5DF3E8AE"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No.</w:t>
            </w:r>
          </w:p>
        </w:tc>
        <w:tc>
          <w:tcPr>
            <w:tcW w:w="1395" w:type="pct"/>
            <w:shd w:val="clear" w:color="auto" w:fill="auto"/>
            <w:vAlign w:val="center"/>
          </w:tcPr>
          <w:p w14:paraId="71323CC4"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Full name</w:t>
            </w:r>
          </w:p>
        </w:tc>
        <w:tc>
          <w:tcPr>
            <w:tcW w:w="619" w:type="pct"/>
            <w:shd w:val="clear" w:color="auto" w:fill="auto"/>
            <w:vAlign w:val="center"/>
          </w:tcPr>
          <w:p w14:paraId="2F521813" w14:textId="2EB70644"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Year of birth</w:t>
            </w:r>
          </w:p>
        </w:tc>
        <w:tc>
          <w:tcPr>
            <w:tcW w:w="1077" w:type="pct"/>
            <w:shd w:val="clear" w:color="auto" w:fill="auto"/>
            <w:vAlign w:val="center"/>
          </w:tcPr>
          <w:p w14:paraId="7B7267E4" w14:textId="3E781EC4"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ID number</w:t>
            </w:r>
          </w:p>
        </w:tc>
        <w:tc>
          <w:tcPr>
            <w:tcW w:w="1594" w:type="pct"/>
            <w:shd w:val="clear" w:color="auto" w:fill="auto"/>
            <w:vAlign w:val="center"/>
          </w:tcPr>
          <w:p w14:paraId="6F08919B"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Qualification</w:t>
            </w:r>
          </w:p>
        </w:tc>
      </w:tr>
      <w:tr w:rsidR="00F4381F" w:rsidRPr="00460210" w14:paraId="5200C665" w14:textId="77777777" w:rsidTr="00042519">
        <w:tc>
          <w:tcPr>
            <w:tcW w:w="315" w:type="pct"/>
            <w:shd w:val="clear" w:color="auto" w:fill="auto"/>
            <w:vAlign w:val="center"/>
          </w:tcPr>
          <w:p w14:paraId="0813D9AF"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1</w:t>
            </w:r>
          </w:p>
        </w:tc>
        <w:tc>
          <w:tcPr>
            <w:tcW w:w="1395" w:type="pct"/>
            <w:shd w:val="clear" w:color="auto" w:fill="auto"/>
            <w:vAlign w:val="center"/>
          </w:tcPr>
          <w:p w14:paraId="7C92CDA9"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 xml:space="preserve">Tran Thanh </w:t>
            </w:r>
            <w:proofErr w:type="spellStart"/>
            <w:r w:rsidRPr="00460210">
              <w:rPr>
                <w:rFonts w:ascii="Arial" w:hAnsi="Arial" w:cs="Arial"/>
                <w:color w:val="010000"/>
                <w:sz w:val="20"/>
              </w:rPr>
              <w:t>Nhan</w:t>
            </w:r>
            <w:proofErr w:type="spellEnd"/>
          </w:p>
        </w:tc>
        <w:tc>
          <w:tcPr>
            <w:tcW w:w="619" w:type="pct"/>
            <w:shd w:val="clear" w:color="auto" w:fill="auto"/>
            <w:vAlign w:val="center"/>
          </w:tcPr>
          <w:p w14:paraId="26E8CA5A"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1976</w:t>
            </w:r>
          </w:p>
        </w:tc>
        <w:tc>
          <w:tcPr>
            <w:tcW w:w="1077" w:type="pct"/>
            <w:shd w:val="clear" w:color="auto" w:fill="auto"/>
            <w:vAlign w:val="center"/>
          </w:tcPr>
          <w:p w14:paraId="4BA79F35"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094076003699</w:t>
            </w:r>
          </w:p>
        </w:tc>
        <w:tc>
          <w:tcPr>
            <w:tcW w:w="1594" w:type="pct"/>
            <w:shd w:val="clear" w:color="auto" w:fill="auto"/>
            <w:vAlign w:val="center"/>
          </w:tcPr>
          <w:p w14:paraId="78939D26"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Bachelor of Information Technology, Intermediate Degree of Water supply &amp; drainage, Intermediate degree of corporate accounting</w:t>
            </w:r>
          </w:p>
        </w:tc>
      </w:tr>
      <w:tr w:rsidR="00F4381F" w:rsidRPr="00460210" w14:paraId="219CBD5D" w14:textId="77777777" w:rsidTr="00042519">
        <w:tc>
          <w:tcPr>
            <w:tcW w:w="315" w:type="pct"/>
            <w:shd w:val="clear" w:color="auto" w:fill="auto"/>
            <w:vAlign w:val="center"/>
          </w:tcPr>
          <w:p w14:paraId="02C7F9D2"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2</w:t>
            </w:r>
          </w:p>
        </w:tc>
        <w:tc>
          <w:tcPr>
            <w:tcW w:w="1395" w:type="pct"/>
            <w:shd w:val="clear" w:color="auto" w:fill="auto"/>
            <w:vAlign w:val="center"/>
          </w:tcPr>
          <w:p w14:paraId="20867B5B" w14:textId="558371F1" w:rsidR="00F4381F" w:rsidRPr="00460210" w:rsidRDefault="00C54C17" w:rsidP="0046021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 xml:space="preserve">Nguyen Hoai </w:t>
            </w:r>
            <w:proofErr w:type="spellStart"/>
            <w:r w:rsidRPr="00460210">
              <w:rPr>
                <w:rFonts w:ascii="Arial" w:hAnsi="Arial" w:cs="Arial"/>
                <w:color w:val="010000"/>
                <w:sz w:val="20"/>
              </w:rPr>
              <w:t>Bao</w:t>
            </w:r>
            <w:proofErr w:type="spellEnd"/>
            <w:r w:rsidR="00460210" w:rsidRPr="00460210">
              <w:rPr>
                <w:rFonts w:ascii="Arial" w:hAnsi="Arial" w:cs="Arial"/>
                <w:color w:val="010000"/>
                <w:sz w:val="20"/>
              </w:rPr>
              <w:t xml:space="preserve"> </w:t>
            </w:r>
            <w:r w:rsidRPr="00460210">
              <w:rPr>
                <w:rFonts w:ascii="Arial" w:hAnsi="Arial" w:cs="Arial"/>
                <w:color w:val="010000"/>
                <w:sz w:val="20"/>
              </w:rPr>
              <w:t>Khanh</w:t>
            </w:r>
          </w:p>
        </w:tc>
        <w:tc>
          <w:tcPr>
            <w:tcW w:w="619" w:type="pct"/>
            <w:shd w:val="clear" w:color="auto" w:fill="auto"/>
            <w:vAlign w:val="center"/>
          </w:tcPr>
          <w:p w14:paraId="6237109F"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1990</w:t>
            </w:r>
          </w:p>
        </w:tc>
        <w:tc>
          <w:tcPr>
            <w:tcW w:w="1077" w:type="pct"/>
            <w:shd w:val="clear" w:color="auto" w:fill="auto"/>
            <w:vAlign w:val="center"/>
          </w:tcPr>
          <w:p w14:paraId="7585974C"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094090017155</w:t>
            </w:r>
          </w:p>
        </w:tc>
        <w:tc>
          <w:tcPr>
            <w:tcW w:w="1594" w:type="pct"/>
            <w:shd w:val="clear" w:color="auto" w:fill="auto"/>
            <w:vAlign w:val="center"/>
          </w:tcPr>
          <w:p w14:paraId="210A4243"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Bachelor of Accounting</w:t>
            </w:r>
          </w:p>
        </w:tc>
      </w:tr>
      <w:tr w:rsidR="00F4381F" w:rsidRPr="00460210" w14:paraId="690F5715" w14:textId="77777777" w:rsidTr="00042519">
        <w:tc>
          <w:tcPr>
            <w:tcW w:w="315" w:type="pct"/>
            <w:shd w:val="clear" w:color="auto" w:fill="auto"/>
            <w:vAlign w:val="center"/>
          </w:tcPr>
          <w:p w14:paraId="15195508"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3</w:t>
            </w:r>
          </w:p>
        </w:tc>
        <w:tc>
          <w:tcPr>
            <w:tcW w:w="1395" w:type="pct"/>
            <w:shd w:val="clear" w:color="auto" w:fill="auto"/>
            <w:vAlign w:val="center"/>
          </w:tcPr>
          <w:p w14:paraId="07DFC8E2"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Nguyen Minh Phuong</w:t>
            </w:r>
          </w:p>
        </w:tc>
        <w:tc>
          <w:tcPr>
            <w:tcW w:w="619" w:type="pct"/>
            <w:shd w:val="clear" w:color="auto" w:fill="auto"/>
            <w:vAlign w:val="center"/>
          </w:tcPr>
          <w:p w14:paraId="2F2A49B0"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1984</w:t>
            </w:r>
          </w:p>
        </w:tc>
        <w:tc>
          <w:tcPr>
            <w:tcW w:w="1077" w:type="pct"/>
            <w:shd w:val="clear" w:color="auto" w:fill="auto"/>
            <w:vAlign w:val="center"/>
          </w:tcPr>
          <w:p w14:paraId="0459B8A3" w14:textId="77777777" w:rsidR="00F4381F" w:rsidRPr="00460210" w:rsidRDefault="00C54C17" w:rsidP="00042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60210">
              <w:rPr>
                <w:rFonts w:ascii="Arial" w:hAnsi="Arial" w:cs="Arial"/>
                <w:color w:val="010000"/>
                <w:sz w:val="20"/>
              </w:rPr>
              <w:t>001084010700</w:t>
            </w:r>
          </w:p>
        </w:tc>
        <w:tc>
          <w:tcPr>
            <w:tcW w:w="1594" w:type="pct"/>
            <w:shd w:val="clear" w:color="auto" w:fill="auto"/>
            <w:vAlign w:val="center"/>
          </w:tcPr>
          <w:p w14:paraId="010CF493" w14:textId="77777777" w:rsidR="00F4381F" w:rsidRPr="00460210" w:rsidRDefault="00C54C17" w:rsidP="00042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60210">
              <w:rPr>
                <w:rFonts w:ascii="Arial" w:hAnsi="Arial" w:cs="Arial"/>
                <w:color w:val="010000"/>
                <w:sz w:val="20"/>
              </w:rPr>
              <w:t>Bachelor of Finance and Banking</w:t>
            </w:r>
          </w:p>
        </w:tc>
      </w:tr>
    </w:tbl>
    <w:p w14:paraId="0C8CBCDD" w14:textId="77777777" w:rsidR="00F4381F" w:rsidRPr="00460210" w:rsidRDefault="00C54C17" w:rsidP="00C809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60210">
        <w:rPr>
          <w:rFonts w:ascii="Arial" w:hAnsi="Arial" w:cs="Arial"/>
          <w:color w:val="010000"/>
          <w:sz w:val="20"/>
        </w:rPr>
        <w:t>‎‎Article 9.</w:t>
      </w:r>
      <w:proofErr w:type="gramEnd"/>
      <w:r w:rsidRPr="00460210">
        <w:rPr>
          <w:rFonts w:ascii="Arial" w:hAnsi="Arial" w:cs="Arial"/>
          <w:color w:val="010000"/>
          <w:sz w:val="20"/>
        </w:rPr>
        <w:t xml:space="preserve"> Assign the Chair of the meeting to sign the Extraordinary General Mandate 2024 (the second time) on May 16, 2024 to implement it in accordance with regulations.</w:t>
      </w:r>
    </w:p>
    <w:p w14:paraId="0E362F5F" w14:textId="77777777" w:rsidR="00F4381F" w:rsidRPr="00460210" w:rsidRDefault="00C54C17" w:rsidP="00C809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60210">
        <w:rPr>
          <w:rFonts w:ascii="Arial" w:hAnsi="Arial" w:cs="Arial"/>
          <w:color w:val="010000"/>
          <w:sz w:val="20"/>
        </w:rPr>
        <w:t>‎‎Article 10.</w:t>
      </w:r>
      <w:proofErr w:type="gramEnd"/>
      <w:r w:rsidRPr="00460210">
        <w:rPr>
          <w:rFonts w:ascii="Arial" w:hAnsi="Arial" w:cs="Arial"/>
          <w:color w:val="010000"/>
          <w:sz w:val="20"/>
        </w:rPr>
        <w:t xml:space="preserve"> This General Mandate takes effect from the date of its signing. The Board of Directors, the Supervisory Board, the Executive Board, subordinate units, and shareholders of </w:t>
      </w:r>
      <w:proofErr w:type="spellStart"/>
      <w:r w:rsidRPr="00460210">
        <w:rPr>
          <w:rFonts w:ascii="Arial" w:hAnsi="Arial" w:cs="Arial"/>
          <w:color w:val="010000"/>
          <w:sz w:val="20"/>
        </w:rPr>
        <w:t>SocTrang</w:t>
      </w:r>
      <w:proofErr w:type="spellEnd"/>
      <w:r w:rsidRPr="00460210">
        <w:rPr>
          <w:rFonts w:ascii="Arial" w:hAnsi="Arial" w:cs="Arial"/>
          <w:color w:val="010000"/>
          <w:sz w:val="20"/>
        </w:rPr>
        <w:t xml:space="preserve"> Water Supply Joint Stock Company are responsible for the implementation of this General Mandate.</w:t>
      </w:r>
    </w:p>
    <w:sectPr w:rsidR="00F4381F" w:rsidRPr="00460210" w:rsidSect="0004251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088A"/>
    <w:multiLevelType w:val="multilevel"/>
    <w:tmpl w:val="75468E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956C99"/>
    <w:multiLevelType w:val="multilevel"/>
    <w:tmpl w:val="0E08A0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1F"/>
    <w:rsid w:val="00042519"/>
    <w:rsid w:val="000A03AA"/>
    <w:rsid w:val="00460210"/>
    <w:rsid w:val="00692E16"/>
    <w:rsid w:val="0083500B"/>
    <w:rsid w:val="00950FCB"/>
    <w:rsid w:val="00C54C17"/>
    <w:rsid w:val="00C809AC"/>
    <w:rsid w:val="00DC1780"/>
    <w:rsid w:val="00F43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B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35356"/>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535356"/>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535356"/>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E57B87"/>
      <w:sz w:val="17"/>
      <w:szCs w:val="17"/>
      <w:u w:val="none"/>
      <w:shd w:val="clear" w:color="auto" w:fill="auto"/>
    </w:rPr>
  </w:style>
  <w:style w:type="paragraph" w:customStyle="1" w:styleId="Vnbnnidung20">
    <w:name w:val="Văn bản nội dung (2)"/>
    <w:basedOn w:val="Normal"/>
    <w:link w:val="Vnbnnidung2"/>
    <w:pPr>
      <w:ind w:firstLine="140"/>
    </w:pPr>
    <w:rPr>
      <w:rFonts w:ascii="Times New Roman" w:eastAsia="Times New Roman" w:hAnsi="Times New Roman" w:cs="Times New Roman"/>
      <w:sz w:val="20"/>
      <w:szCs w:val="20"/>
    </w:rPr>
  </w:style>
  <w:style w:type="paragraph" w:customStyle="1" w:styleId="Vnbnnidung0">
    <w:name w:val="Văn bản nội dung"/>
    <w:basedOn w:val="Normal"/>
    <w:link w:val="Vnbnnidung"/>
    <w:pPr>
      <w:ind w:firstLine="400"/>
    </w:pPr>
    <w:rPr>
      <w:rFonts w:ascii="Times New Roman" w:eastAsia="Times New Roman" w:hAnsi="Times New Roman" w:cs="Times New Roman"/>
      <w:color w:val="535356"/>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535356"/>
      <w:sz w:val="30"/>
      <w:szCs w:val="30"/>
    </w:rPr>
  </w:style>
  <w:style w:type="paragraph" w:customStyle="1" w:styleId="Chthchbng0">
    <w:name w:val="Chú thích bảng"/>
    <w:basedOn w:val="Normal"/>
    <w:link w:val="Chthchbng"/>
    <w:pPr>
      <w:ind w:firstLine="560"/>
    </w:pPr>
    <w:rPr>
      <w:rFonts w:ascii="Times New Roman" w:eastAsia="Times New Roman" w:hAnsi="Times New Roman" w:cs="Times New Roman"/>
      <w:sz w:val="26"/>
      <w:szCs w:val="26"/>
    </w:rPr>
  </w:style>
  <w:style w:type="paragraph" w:customStyle="1" w:styleId="Khc0">
    <w:name w:val="Khác"/>
    <w:basedOn w:val="Normal"/>
    <w:link w:val="Khc"/>
    <w:pPr>
      <w:ind w:firstLine="400"/>
    </w:pPr>
    <w:rPr>
      <w:rFonts w:ascii="Times New Roman" w:eastAsia="Times New Roman" w:hAnsi="Times New Roman" w:cs="Times New Roman"/>
      <w:color w:val="535356"/>
      <w:sz w:val="26"/>
      <w:szCs w:val="26"/>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rPr>
      <w:rFonts w:ascii="Times New Roman" w:eastAsia="Times New Roman" w:hAnsi="Times New Roman" w:cs="Times New Roman"/>
      <w:color w:val="FF0000"/>
      <w:sz w:val="16"/>
      <w:szCs w:val="16"/>
    </w:rPr>
  </w:style>
  <w:style w:type="paragraph" w:customStyle="1" w:styleId="Vnbnnidung50">
    <w:name w:val="Văn bản nội dung (5)"/>
    <w:basedOn w:val="Normal"/>
    <w:link w:val="Vnbnnidung5"/>
    <w:pPr>
      <w:jc w:val="right"/>
    </w:pPr>
    <w:rPr>
      <w:rFonts w:ascii="Arial" w:eastAsia="Arial" w:hAnsi="Arial" w:cs="Arial"/>
      <w:color w:val="E57B87"/>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35356"/>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535356"/>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535356"/>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E57B87"/>
      <w:sz w:val="17"/>
      <w:szCs w:val="17"/>
      <w:u w:val="none"/>
      <w:shd w:val="clear" w:color="auto" w:fill="auto"/>
    </w:rPr>
  </w:style>
  <w:style w:type="paragraph" w:customStyle="1" w:styleId="Vnbnnidung20">
    <w:name w:val="Văn bản nội dung (2)"/>
    <w:basedOn w:val="Normal"/>
    <w:link w:val="Vnbnnidung2"/>
    <w:pPr>
      <w:ind w:firstLine="140"/>
    </w:pPr>
    <w:rPr>
      <w:rFonts w:ascii="Times New Roman" w:eastAsia="Times New Roman" w:hAnsi="Times New Roman" w:cs="Times New Roman"/>
      <w:sz w:val="20"/>
      <w:szCs w:val="20"/>
    </w:rPr>
  </w:style>
  <w:style w:type="paragraph" w:customStyle="1" w:styleId="Vnbnnidung0">
    <w:name w:val="Văn bản nội dung"/>
    <w:basedOn w:val="Normal"/>
    <w:link w:val="Vnbnnidung"/>
    <w:pPr>
      <w:ind w:firstLine="400"/>
    </w:pPr>
    <w:rPr>
      <w:rFonts w:ascii="Times New Roman" w:eastAsia="Times New Roman" w:hAnsi="Times New Roman" w:cs="Times New Roman"/>
      <w:color w:val="535356"/>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535356"/>
      <w:sz w:val="30"/>
      <w:szCs w:val="30"/>
    </w:rPr>
  </w:style>
  <w:style w:type="paragraph" w:customStyle="1" w:styleId="Chthchbng0">
    <w:name w:val="Chú thích bảng"/>
    <w:basedOn w:val="Normal"/>
    <w:link w:val="Chthchbng"/>
    <w:pPr>
      <w:ind w:firstLine="560"/>
    </w:pPr>
    <w:rPr>
      <w:rFonts w:ascii="Times New Roman" w:eastAsia="Times New Roman" w:hAnsi="Times New Roman" w:cs="Times New Roman"/>
      <w:sz w:val="26"/>
      <w:szCs w:val="26"/>
    </w:rPr>
  </w:style>
  <w:style w:type="paragraph" w:customStyle="1" w:styleId="Khc0">
    <w:name w:val="Khác"/>
    <w:basedOn w:val="Normal"/>
    <w:link w:val="Khc"/>
    <w:pPr>
      <w:ind w:firstLine="400"/>
    </w:pPr>
    <w:rPr>
      <w:rFonts w:ascii="Times New Roman" w:eastAsia="Times New Roman" w:hAnsi="Times New Roman" w:cs="Times New Roman"/>
      <w:color w:val="535356"/>
      <w:sz w:val="26"/>
      <w:szCs w:val="26"/>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rPr>
      <w:rFonts w:ascii="Times New Roman" w:eastAsia="Times New Roman" w:hAnsi="Times New Roman" w:cs="Times New Roman"/>
      <w:color w:val="FF0000"/>
      <w:sz w:val="16"/>
      <w:szCs w:val="16"/>
    </w:rPr>
  </w:style>
  <w:style w:type="paragraph" w:customStyle="1" w:styleId="Vnbnnidung50">
    <w:name w:val="Văn bản nội dung (5)"/>
    <w:basedOn w:val="Normal"/>
    <w:link w:val="Vnbnnidung5"/>
    <w:pPr>
      <w:jc w:val="right"/>
    </w:pPr>
    <w:rPr>
      <w:rFonts w:ascii="Arial" w:eastAsia="Arial" w:hAnsi="Arial" w:cs="Arial"/>
      <w:color w:val="E57B87"/>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xrZXBwNwCHA4goqej03tRhvJNQ==">CgMxLjA4AHIhMUttb0xrMFA2bGFPcUhLMy1la1piZEpqdU1ZeEVYaGFJ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634</Words>
  <Characters>3393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2024-05-28T03:44:00Z</dcterms:created>
  <dcterms:modified xsi:type="dcterms:W3CDTF">2024-05-30T10:02:00Z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ca1218f39a3811fde5073f2edc80af4f4c08985cedc01f463ce22254f6735ac0</vt:lpwstr>
  </property>
</Properties>
</file>