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9C49E" w14:textId="77777777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33F94">
        <w:rPr>
          <w:rFonts w:ascii="Arial" w:hAnsi="Arial" w:cs="Arial"/>
          <w:b/>
          <w:color w:val="010000"/>
          <w:sz w:val="20"/>
        </w:rPr>
        <w:t xml:space="preserve">MEL: Annual </w:t>
      </w:r>
      <w:bookmarkStart w:id="0" w:name="_Hlk167952846"/>
      <w:r w:rsidRPr="00733F94">
        <w:rPr>
          <w:rFonts w:ascii="Arial" w:hAnsi="Arial" w:cs="Arial"/>
          <w:b/>
          <w:color w:val="010000"/>
          <w:sz w:val="20"/>
        </w:rPr>
        <w:t>General Mandate</w:t>
      </w:r>
      <w:bookmarkEnd w:id="0"/>
      <w:r w:rsidRPr="00733F94">
        <w:rPr>
          <w:rFonts w:ascii="Arial" w:hAnsi="Arial" w:cs="Arial"/>
          <w:b/>
          <w:color w:val="010000"/>
          <w:sz w:val="20"/>
        </w:rPr>
        <w:t xml:space="preserve"> 2024</w:t>
      </w:r>
    </w:p>
    <w:p w14:paraId="6088AB47" w14:textId="1DAEB5F4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 xml:space="preserve">On May 24, 2024, Me Lin Steel Joint Stock Company announced </w:t>
      </w:r>
      <w:r w:rsidR="00D760D0" w:rsidRPr="00733F94">
        <w:rPr>
          <w:rFonts w:ascii="Arial" w:hAnsi="Arial" w:cs="Arial"/>
          <w:color w:val="010000"/>
          <w:sz w:val="20"/>
        </w:rPr>
        <w:t>General Mandate</w:t>
      </w:r>
      <w:r w:rsidRPr="00733F94">
        <w:rPr>
          <w:rFonts w:ascii="Arial" w:hAnsi="Arial" w:cs="Arial"/>
          <w:color w:val="010000"/>
          <w:sz w:val="20"/>
        </w:rPr>
        <w:t xml:space="preserve"> No. 01/2024/NQ-DHDCD as follows: </w:t>
      </w:r>
    </w:p>
    <w:p w14:paraId="761FA060" w14:textId="5E1DF126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 xml:space="preserve">Article 1: Approve the Report on </w:t>
      </w:r>
      <w:r w:rsidR="00940805" w:rsidRPr="00733F94">
        <w:rPr>
          <w:rFonts w:ascii="Arial" w:hAnsi="Arial" w:cs="Arial"/>
          <w:color w:val="010000"/>
          <w:sz w:val="20"/>
        </w:rPr>
        <w:t xml:space="preserve">activities </w:t>
      </w:r>
      <w:r w:rsidRPr="00733F94">
        <w:rPr>
          <w:rFonts w:ascii="Arial" w:hAnsi="Arial" w:cs="Arial"/>
          <w:color w:val="010000"/>
          <w:sz w:val="20"/>
        </w:rPr>
        <w:t>of the Board of Directors in 2</w:t>
      </w:r>
      <w:r w:rsidR="006021BB" w:rsidRPr="00733F94">
        <w:rPr>
          <w:rFonts w:ascii="Arial" w:hAnsi="Arial" w:cs="Arial"/>
          <w:color w:val="010000"/>
          <w:sz w:val="20"/>
        </w:rPr>
        <w:t>0</w:t>
      </w:r>
      <w:r w:rsidR="00634290" w:rsidRPr="00733F94">
        <w:rPr>
          <w:rFonts w:ascii="Arial" w:hAnsi="Arial" w:cs="Arial"/>
          <w:color w:val="010000"/>
          <w:sz w:val="20"/>
        </w:rPr>
        <w:t>2</w:t>
      </w:r>
      <w:r w:rsidR="006021BB" w:rsidRPr="00733F94">
        <w:rPr>
          <w:rFonts w:ascii="Arial" w:hAnsi="Arial" w:cs="Arial"/>
          <w:color w:val="010000"/>
          <w:sz w:val="20"/>
        </w:rPr>
        <w:t>3</w:t>
      </w:r>
      <w:r w:rsidRPr="00733F94">
        <w:rPr>
          <w:rFonts w:ascii="Arial" w:hAnsi="Arial" w:cs="Arial"/>
          <w:color w:val="010000"/>
          <w:sz w:val="20"/>
        </w:rPr>
        <w:t xml:space="preserve"> and the operational plan 2024. </w:t>
      </w:r>
    </w:p>
    <w:p w14:paraId="36587E0F" w14:textId="2C765846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>Article 2: Approve the Report on production and business results 2023 and</w:t>
      </w:r>
      <w:r w:rsidR="001655F4" w:rsidRPr="00733F94">
        <w:rPr>
          <w:rFonts w:ascii="Arial" w:hAnsi="Arial" w:cs="Arial"/>
          <w:color w:val="010000"/>
          <w:sz w:val="20"/>
        </w:rPr>
        <w:t xml:space="preserve"> the</w:t>
      </w:r>
      <w:r w:rsidRPr="00733F94">
        <w:rPr>
          <w:rFonts w:ascii="Arial" w:hAnsi="Arial" w:cs="Arial"/>
          <w:color w:val="010000"/>
          <w:sz w:val="20"/>
        </w:rPr>
        <w:t xml:space="preserve"> production and business plan 20</w:t>
      </w:r>
      <w:r w:rsidR="001655F4" w:rsidRPr="00733F94">
        <w:rPr>
          <w:rFonts w:ascii="Arial" w:hAnsi="Arial" w:cs="Arial"/>
          <w:color w:val="010000"/>
          <w:sz w:val="20"/>
        </w:rPr>
        <w:t>2</w:t>
      </w:r>
      <w:r w:rsidRPr="00733F94">
        <w:rPr>
          <w:rFonts w:ascii="Arial" w:hAnsi="Arial" w:cs="Arial"/>
          <w:color w:val="010000"/>
          <w:sz w:val="20"/>
        </w:rPr>
        <w:t xml:space="preserve">4. </w:t>
      </w:r>
    </w:p>
    <w:p w14:paraId="2D9784E7" w14:textId="7ACFE2B2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 xml:space="preserve">The General Meeting of Shareholders </w:t>
      </w:r>
      <w:r w:rsidR="006021BB" w:rsidRPr="00733F94">
        <w:rPr>
          <w:rFonts w:ascii="Arial" w:hAnsi="Arial" w:cs="Arial"/>
          <w:color w:val="010000"/>
          <w:sz w:val="20"/>
        </w:rPr>
        <w:t>approve</w:t>
      </w:r>
      <w:r w:rsidR="005518B9" w:rsidRPr="00733F94">
        <w:rPr>
          <w:rFonts w:ascii="Arial" w:hAnsi="Arial" w:cs="Arial"/>
          <w:color w:val="010000"/>
          <w:sz w:val="20"/>
        </w:rPr>
        <w:t>d</w:t>
      </w:r>
      <w:r w:rsidRPr="00733F94">
        <w:rPr>
          <w:rFonts w:ascii="Arial" w:hAnsi="Arial" w:cs="Arial"/>
          <w:color w:val="010000"/>
          <w:sz w:val="20"/>
        </w:rPr>
        <w:t xml:space="preserve"> the Report on</w:t>
      </w:r>
      <w:r w:rsidR="006021BB" w:rsidRPr="00733F94">
        <w:rPr>
          <w:rFonts w:ascii="Arial" w:hAnsi="Arial" w:cs="Arial"/>
          <w:color w:val="010000"/>
          <w:sz w:val="20"/>
        </w:rPr>
        <w:t xml:space="preserve"> the</w:t>
      </w:r>
      <w:r w:rsidRPr="00733F94">
        <w:rPr>
          <w:rFonts w:ascii="Arial" w:hAnsi="Arial" w:cs="Arial"/>
          <w:color w:val="010000"/>
          <w:sz w:val="20"/>
        </w:rPr>
        <w:t xml:space="preserve"> production, business</w:t>
      </w:r>
      <w:r w:rsidR="006021BB" w:rsidRPr="00733F94">
        <w:rPr>
          <w:rFonts w:ascii="Arial" w:hAnsi="Arial" w:cs="Arial"/>
          <w:color w:val="010000"/>
          <w:sz w:val="20"/>
        </w:rPr>
        <w:t>,</w:t>
      </w:r>
      <w:r w:rsidRPr="00733F94">
        <w:rPr>
          <w:rFonts w:ascii="Arial" w:hAnsi="Arial" w:cs="Arial"/>
          <w:color w:val="010000"/>
          <w:sz w:val="20"/>
        </w:rPr>
        <w:t xml:space="preserve"> and investment results</w:t>
      </w:r>
      <w:r w:rsidR="006021BB" w:rsidRPr="00733F94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733F94">
        <w:rPr>
          <w:rFonts w:ascii="Arial" w:hAnsi="Arial" w:cs="Arial"/>
          <w:color w:val="010000"/>
          <w:sz w:val="20"/>
        </w:rPr>
        <w:t xml:space="preserve">2023 with the following contents: </w:t>
      </w:r>
    </w:p>
    <w:p w14:paraId="28D26D8F" w14:textId="77777777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>Production and business results in 2023: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61"/>
        <w:gridCol w:w="2461"/>
        <w:gridCol w:w="1982"/>
        <w:gridCol w:w="2112"/>
      </w:tblGrid>
      <w:tr w:rsidR="00E5209A" w:rsidRPr="00733F94" w14:paraId="3DA931E6" w14:textId="77777777" w:rsidTr="00CF53B4">
        <w:tc>
          <w:tcPr>
            <w:tcW w:w="1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1C00C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14F92" w14:textId="7CB26114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 xml:space="preserve">Plan 2023 (Million </w:t>
            </w:r>
            <w:r w:rsidR="00634290" w:rsidRPr="00733F94">
              <w:rPr>
                <w:rFonts w:ascii="Arial" w:hAnsi="Arial" w:cs="Arial"/>
                <w:color w:val="010000"/>
                <w:sz w:val="20"/>
              </w:rPr>
              <w:t>VND</w:t>
            </w:r>
            <w:r w:rsidRPr="00733F94">
              <w:rPr>
                <w:rFonts w:ascii="Arial" w:hAnsi="Arial" w:cs="Arial"/>
                <w:color w:val="010000"/>
                <w:sz w:val="20"/>
              </w:rPr>
              <w:t xml:space="preserve">) 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D86F0" w14:textId="2A04BEFC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Result</w:t>
            </w:r>
            <w:r w:rsidR="009873E0" w:rsidRPr="00733F94">
              <w:rPr>
                <w:rFonts w:ascii="Arial" w:hAnsi="Arial" w:cs="Arial"/>
                <w:color w:val="010000"/>
                <w:sz w:val="20"/>
              </w:rPr>
              <w:t>s</w:t>
            </w:r>
            <w:r w:rsidRPr="00733F94">
              <w:rPr>
                <w:rFonts w:ascii="Arial" w:hAnsi="Arial" w:cs="Arial"/>
                <w:color w:val="010000"/>
                <w:sz w:val="20"/>
              </w:rPr>
              <w:t xml:space="preserve"> 2023 (Million VND</w:t>
            </w:r>
            <w:r w:rsidR="00634290" w:rsidRPr="00733F94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E755C" w14:textId="35302259" w:rsidR="00E5209A" w:rsidRPr="00733F94" w:rsidRDefault="00145691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Completion rate</w:t>
            </w:r>
          </w:p>
        </w:tc>
      </w:tr>
      <w:tr w:rsidR="00E5209A" w:rsidRPr="00733F94" w14:paraId="51722386" w14:textId="77777777" w:rsidTr="00CF53B4">
        <w:tc>
          <w:tcPr>
            <w:tcW w:w="1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C188D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6A473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800,000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FB7B3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670,824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74BC2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83.85%</w:t>
            </w:r>
          </w:p>
        </w:tc>
      </w:tr>
      <w:tr w:rsidR="00E5209A" w:rsidRPr="00733F94" w14:paraId="34605CB9" w14:textId="77777777" w:rsidTr="00CF53B4">
        <w:tc>
          <w:tcPr>
            <w:tcW w:w="1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9A18D" w14:textId="7F371BB0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1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757D8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785,000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1C718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665,255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FC474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84.74%</w:t>
            </w:r>
          </w:p>
        </w:tc>
      </w:tr>
      <w:tr w:rsidR="00E5209A" w:rsidRPr="00733F94" w14:paraId="55D0C992" w14:textId="77777777" w:rsidTr="00CF53B4">
        <w:tc>
          <w:tcPr>
            <w:tcW w:w="1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20317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D7A0C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15,000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FFF64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5,569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581CA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37.13%</w:t>
            </w:r>
          </w:p>
        </w:tc>
      </w:tr>
      <w:tr w:rsidR="00E5209A" w:rsidRPr="00733F94" w14:paraId="02C4A506" w14:textId="77777777" w:rsidTr="00CF53B4">
        <w:tc>
          <w:tcPr>
            <w:tcW w:w="1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1BFCE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80C8B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12,000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5E7A5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4,446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472CB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37.05%</w:t>
            </w:r>
          </w:p>
        </w:tc>
      </w:tr>
    </w:tbl>
    <w:p w14:paraId="4CFB9166" w14:textId="049047E3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 xml:space="preserve">The General Meeting of Shareholders </w:t>
      </w:r>
      <w:r w:rsidR="00145691" w:rsidRPr="00733F94">
        <w:rPr>
          <w:rFonts w:ascii="Arial" w:hAnsi="Arial" w:cs="Arial"/>
          <w:color w:val="010000"/>
          <w:sz w:val="20"/>
        </w:rPr>
        <w:t>approve</w:t>
      </w:r>
      <w:r w:rsidR="005518B9" w:rsidRPr="00733F94">
        <w:rPr>
          <w:rFonts w:ascii="Arial" w:hAnsi="Arial" w:cs="Arial"/>
          <w:color w:val="010000"/>
          <w:sz w:val="20"/>
        </w:rPr>
        <w:t>d</w:t>
      </w:r>
      <w:r w:rsidRPr="00733F94">
        <w:rPr>
          <w:rFonts w:ascii="Arial" w:hAnsi="Arial" w:cs="Arial"/>
          <w:color w:val="010000"/>
          <w:sz w:val="20"/>
        </w:rPr>
        <w:t xml:space="preserve"> the Report on </w:t>
      </w:r>
      <w:r w:rsidR="00145691" w:rsidRPr="00733F94">
        <w:rPr>
          <w:rFonts w:ascii="Arial" w:hAnsi="Arial" w:cs="Arial"/>
          <w:color w:val="010000"/>
          <w:sz w:val="20"/>
        </w:rPr>
        <w:t xml:space="preserve">the </w:t>
      </w:r>
      <w:r w:rsidRPr="00733F94">
        <w:rPr>
          <w:rFonts w:ascii="Arial" w:hAnsi="Arial" w:cs="Arial"/>
          <w:color w:val="010000"/>
          <w:sz w:val="20"/>
        </w:rPr>
        <w:t>production, business</w:t>
      </w:r>
      <w:r w:rsidR="00145691" w:rsidRPr="00733F94">
        <w:rPr>
          <w:rFonts w:ascii="Arial" w:hAnsi="Arial" w:cs="Arial"/>
          <w:color w:val="010000"/>
          <w:sz w:val="20"/>
        </w:rPr>
        <w:t>,</w:t>
      </w:r>
      <w:r w:rsidRPr="00733F94">
        <w:rPr>
          <w:rFonts w:ascii="Arial" w:hAnsi="Arial" w:cs="Arial"/>
          <w:color w:val="010000"/>
          <w:sz w:val="20"/>
        </w:rPr>
        <w:t xml:space="preserve"> and investment results 2024 with the following contents: </w:t>
      </w:r>
    </w:p>
    <w:p w14:paraId="6A05D510" w14:textId="77777777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>Production and business plan 2024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85"/>
        <w:gridCol w:w="2467"/>
        <w:gridCol w:w="1976"/>
        <w:gridCol w:w="2088"/>
      </w:tblGrid>
      <w:tr w:rsidR="00E5209A" w:rsidRPr="00733F94" w14:paraId="20C850BA" w14:textId="77777777" w:rsidTr="00CF53B4">
        <w:tc>
          <w:tcPr>
            <w:tcW w:w="1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BC3F0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8DB6E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6CD93" w14:textId="12A280E2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Result</w:t>
            </w:r>
            <w:r w:rsidR="00145691" w:rsidRPr="00733F94">
              <w:rPr>
                <w:rFonts w:ascii="Arial" w:hAnsi="Arial" w:cs="Arial"/>
                <w:color w:val="010000"/>
                <w:sz w:val="20"/>
              </w:rPr>
              <w:t>s</w:t>
            </w:r>
            <w:r w:rsidRPr="00733F94">
              <w:rPr>
                <w:rFonts w:ascii="Arial" w:hAnsi="Arial" w:cs="Arial"/>
                <w:color w:val="010000"/>
                <w:sz w:val="20"/>
              </w:rPr>
              <w:t xml:space="preserve"> 2023 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9463D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E5209A" w:rsidRPr="00733F94" w14:paraId="5CD0CF0F" w14:textId="77777777" w:rsidTr="00CF53B4">
        <w:tc>
          <w:tcPr>
            <w:tcW w:w="1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DBCBF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EC8AC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54DCB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670,824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64063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800,000</w:t>
            </w:r>
          </w:p>
        </w:tc>
      </w:tr>
      <w:tr w:rsidR="00E5209A" w:rsidRPr="00733F94" w14:paraId="70590899" w14:textId="77777777" w:rsidTr="00CF53B4">
        <w:tc>
          <w:tcPr>
            <w:tcW w:w="1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45C06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B2966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FF205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5,569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453A0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</w:tr>
    </w:tbl>
    <w:p w14:paraId="22ABCFDE" w14:textId="4226DFDD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 xml:space="preserve">Article 3: Approve the Report on </w:t>
      </w:r>
      <w:r w:rsidR="00145691" w:rsidRPr="00733F94">
        <w:rPr>
          <w:rFonts w:ascii="Arial" w:hAnsi="Arial" w:cs="Arial"/>
          <w:color w:val="010000"/>
          <w:sz w:val="20"/>
        </w:rPr>
        <w:t>activities</w:t>
      </w:r>
      <w:r w:rsidRPr="00733F94">
        <w:rPr>
          <w:rFonts w:ascii="Arial" w:hAnsi="Arial" w:cs="Arial"/>
          <w:color w:val="010000"/>
          <w:sz w:val="20"/>
        </w:rPr>
        <w:t xml:space="preserve"> of the Supervisory Board 2023 and </w:t>
      </w:r>
      <w:r w:rsidR="00145691" w:rsidRPr="00733F94">
        <w:rPr>
          <w:rFonts w:ascii="Arial" w:hAnsi="Arial" w:cs="Arial"/>
          <w:color w:val="010000"/>
          <w:sz w:val="20"/>
        </w:rPr>
        <w:t xml:space="preserve">the </w:t>
      </w:r>
      <w:r w:rsidRPr="00733F94">
        <w:rPr>
          <w:rFonts w:ascii="Arial" w:hAnsi="Arial" w:cs="Arial"/>
          <w:color w:val="010000"/>
          <w:sz w:val="20"/>
        </w:rPr>
        <w:t xml:space="preserve">operational plan 2024. </w:t>
      </w:r>
    </w:p>
    <w:p w14:paraId="34523BE9" w14:textId="19CBF93D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>Article 4: Approve</w:t>
      </w:r>
      <w:r w:rsidR="00E46ADC" w:rsidRPr="00733F94">
        <w:rPr>
          <w:rFonts w:ascii="Arial" w:hAnsi="Arial" w:cs="Arial"/>
          <w:color w:val="010000"/>
          <w:sz w:val="20"/>
        </w:rPr>
        <w:t xml:space="preserve"> the</w:t>
      </w:r>
      <w:r w:rsidRPr="00733F94">
        <w:rPr>
          <w:rFonts w:ascii="Arial" w:hAnsi="Arial" w:cs="Arial"/>
          <w:color w:val="010000"/>
          <w:sz w:val="20"/>
        </w:rPr>
        <w:t xml:space="preserve"> Proposal on the </w:t>
      </w:r>
      <w:r w:rsidR="00E46ADC" w:rsidRPr="00733F94">
        <w:rPr>
          <w:rFonts w:ascii="Arial" w:hAnsi="Arial" w:cs="Arial"/>
          <w:color w:val="010000"/>
          <w:sz w:val="20"/>
        </w:rPr>
        <w:t>Audited</w:t>
      </w:r>
      <w:r w:rsidRPr="00733F94">
        <w:rPr>
          <w:rFonts w:ascii="Arial" w:hAnsi="Arial" w:cs="Arial"/>
          <w:color w:val="010000"/>
          <w:sz w:val="20"/>
        </w:rPr>
        <w:t xml:space="preserve"> Financial Statements 2023.</w:t>
      </w:r>
    </w:p>
    <w:p w14:paraId="51D11F54" w14:textId="2DD97D18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 xml:space="preserve">The General Meeting of Shareholders </w:t>
      </w:r>
      <w:r w:rsidR="00E46ADC" w:rsidRPr="00733F94">
        <w:rPr>
          <w:rFonts w:ascii="Arial" w:hAnsi="Arial" w:cs="Arial"/>
          <w:color w:val="010000"/>
          <w:sz w:val="20"/>
        </w:rPr>
        <w:t>approve</w:t>
      </w:r>
      <w:r w:rsidR="005518B9" w:rsidRPr="00733F94">
        <w:rPr>
          <w:rFonts w:ascii="Arial" w:hAnsi="Arial" w:cs="Arial"/>
          <w:color w:val="010000"/>
          <w:sz w:val="20"/>
        </w:rPr>
        <w:t>d</w:t>
      </w:r>
      <w:r w:rsidRPr="00733F94">
        <w:rPr>
          <w:rFonts w:ascii="Arial" w:hAnsi="Arial" w:cs="Arial"/>
          <w:color w:val="010000"/>
          <w:sz w:val="20"/>
        </w:rPr>
        <w:t xml:space="preserve"> the Financial Statements 2023 audited by ASCO Firm Auditing </w:t>
      </w:r>
      <w:proofErr w:type="gramStart"/>
      <w:r w:rsidRPr="00733F94">
        <w:rPr>
          <w:rFonts w:ascii="Arial" w:hAnsi="Arial" w:cs="Arial"/>
          <w:color w:val="010000"/>
          <w:sz w:val="20"/>
        </w:rPr>
        <w:t>And</w:t>
      </w:r>
      <w:proofErr w:type="gramEnd"/>
      <w:r w:rsidRPr="00733F94">
        <w:rPr>
          <w:rFonts w:ascii="Arial" w:hAnsi="Arial" w:cs="Arial"/>
          <w:color w:val="010000"/>
          <w:sz w:val="20"/>
        </w:rPr>
        <w:t xml:space="preserve"> Valuation Company Limited. </w:t>
      </w:r>
    </w:p>
    <w:p w14:paraId="5EABB081" w14:textId="7C947414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 xml:space="preserve">Article 5: Approve </w:t>
      </w:r>
      <w:r w:rsidR="00B24B9F" w:rsidRPr="00733F94">
        <w:rPr>
          <w:rFonts w:ascii="Arial" w:hAnsi="Arial" w:cs="Arial"/>
          <w:color w:val="010000"/>
          <w:sz w:val="20"/>
        </w:rPr>
        <w:t xml:space="preserve">the </w:t>
      </w:r>
      <w:r w:rsidRPr="00733F94">
        <w:rPr>
          <w:rFonts w:ascii="Arial" w:hAnsi="Arial" w:cs="Arial"/>
          <w:color w:val="010000"/>
          <w:sz w:val="20"/>
        </w:rPr>
        <w:t xml:space="preserve">Proposal on </w:t>
      </w:r>
      <w:r w:rsidR="00B24B9F" w:rsidRPr="00733F94">
        <w:rPr>
          <w:rFonts w:ascii="Arial" w:hAnsi="Arial" w:cs="Arial"/>
          <w:color w:val="010000"/>
          <w:sz w:val="20"/>
        </w:rPr>
        <w:t>selecting</w:t>
      </w:r>
      <w:r w:rsidR="00FD7ADC" w:rsidRPr="00733F94">
        <w:rPr>
          <w:rFonts w:ascii="Arial" w:hAnsi="Arial" w:cs="Arial"/>
          <w:color w:val="010000"/>
          <w:sz w:val="20"/>
        </w:rPr>
        <w:t xml:space="preserve"> </w:t>
      </w:r>
      <w:r w:rsidRPr="00733F94">
        <w:rPr>
          <w:rFonts w:ascii="Arial" w:hAnsi="Arial" w:cs="Arial"/>
          <w:color w:val="010000"/>
          <w:sz w:val="20"/>
        </w:rPr>
        <w:t xml:space="preserve">audit companies for the Financial Statements 2024. </w:t>
      </w:r>
    </w:p>
    <w:p w14:paraId="7B9F40A4" w14:textId="3300068C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 xml:space="preserve">The General Meeting of Shareholders </w:t>
      </w:r>
      <w:r w:rsidR="00E46ADC" w:rsidRPr="00733F94">
        <w:rPr>
          <w:rFonts w:ascii="Arial" w:hAnsi="Arial" w:cs="Arial"/>
          <w:color w:val="010000"/>
          <w:sz w:val="20"/>
        </w:rPr>
        <w:t>approve</w:t>
      </w:r>
      <w:r w:rsidR="005518B9" w:rsidRPr="00733F94">
        <w:rPr>
          <w:rFonts w:ascii="Arial" w:hAnsi="Arial" w:cs="Arial"/>
          <w:color w:val="010000"/>
          <w:sz w:val="20"/>
        </w:rPr>
        <w:t>d</w:t>
      </w:r>
      <w:r w:rsidRPr="00733F94">
        <w:rPr>
          <w:rFonts w:ascii="Arial" w:hAnsi="Arial" w:cs="Arial"/>
          <w:color w:val="010000"/>
          <w:sz w:val="20"/>
        </w:rPr>
        <w:t xml:space="preserve"> the authorization for the Board of Directors to select </w:t>
      </w:r>
      <w:r w:rsidR="00FD7ADC" w:rsidRPr="00733F94">
        <w:rPr>
          <w:rFonts w:ascii="Arial" w:hAnsi="Arial" w:cs="Arial"/>
          <w:color w:val="010000"/>
          <w:sz w:val="20"/>
        </w:rPr>
        <w:t xml:space="preserve">an </w:t>
      </w:r>
      <w:r w:rsidRPr="00733F94">
        <w:rPr>
          <w:rFonts w:ascii="Arial" w:hAnsi="Arial" w:cs="Arial"/>
          <w:color w:val="010000"/>
          <w:sz w:val="20"/>
        </w:rPr>
        <w:t xml:space="preserve">independent audit company to audit the Financial Statements 2024. </w:t>
      </w:r>
    </w:p>
    <w:p w14:paraId="277FD67B" w14:textId="228822B1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 xml:space="preserve">Article 6: Approve </w:t>
      </w:r>
      <w:r w:rsidR="00FC6D3E" w:rsidRPr="00733F94">
        <w:rPr>
          <w:rFonts w:ascii="Arial" w:hAnsi="Arial" w:cs="Arial"/>
          <w:color w:val="010000"/>
          <w:sz w:val="20"/>
        </w:rPr>
        <w:t xml:space="preserve">the </w:t>
      </w:r>
      <w:r w:rsidRPr="00733F94">
        <w:rPr>
          <w:rFonts w:ascii="Arial" w:hAnsi="Arial" w:cs="Arial"/>
          <w:color w:val="010000"/>
          <w:sz w:val="20"/>
        </w:rPr>
        <w:t xml:space="preserve">Proposal on </w:t>
      </w:r>
      <w:r w:rsidR="00FC6D3E" w:rsidRPr="00733F94">
        <w:rPr>
          <w:rFonts w:ascii="Arial" w:hAnsi="Arial" w:cs="Arial"/>
          <w:color w:val="010000"/>
          <w:sz w:val="20"/>
        </w:rPr>
        <w:t xml:space="preserve">the </w:t>
      </w:r>
      <w:r w:rsidRPr="00733F94">
        <w:rPr>
          <w:rFonts w:ascii="Arial" w:hAnsi="Arial" w:cs="Arial"/>
          <w:color w:val="010000"/>
          <w:sz w:val="20"/>
        </w:rPr>
        <w:t>profit and dividend distribution plan 2023;</w:t>
      </w:r>
      <w:r w:rsidR="001C620B" w:rsidRPr="00733F94">
        <w:rPr>
          <w:rFonts w:ascii="Arial" w:hAnsi="Arial" w:cs="Arial"/>
          <w:color w:val="010000"/>
          <w:sz w:val="20"/>
        </w:rPr>
        <w:t xml:space="preserve"> </w:t>
      </w:r>
      <w:r w:rsidR="00FC6D3E" w:rsidRPr="00733F94">
        <w:rPr>
          <w:rFonts w:ascii="Arial" w:hAnsi="Arial" w:cs="Arial"/>
          <w:color w:val="010000"/>
          <w:sz w:val="20"/>
        </w:rPr>
        <w:t xml:space="preserve">and the </w:t>
      </w:r>
      <w:r w:rsidRPr="00733F94">
        <w:rPr>
          <w:rFonts w:ascii="Arial" w:hAnsi="Arial" w:cs="Arial"/>
          <w:color w:val="010000"/>
          <w:sz w:val="20"/>
        </w:rPr>
        <w:t xml:space="preserve">profit and dividend distribution plan 2024. </w:t>
      </w:r>
    </w:p>
    <w:p w14:paraId="6E53ECBF" w14:textId="1A75609A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tabs>
          <w:tab w:val="left" w:pos="7625"/>
          <w:tab w:val="left" w:pos="97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>1</w:t>
      </w:r>
      <w:r w:rsidR="004109EB" w:rsidRPr="00733F94">
        <w:rPr>
          <w:rFonts w:ascii="Arial" w:hAnsi="Arial" w:cs="Arial"/>
          <w:color w:val="010000"/>
          <w:sz w:val="20"/>
        </w:rPr>
        <w:t>.</w:t>
      </w:r>
      <w:r w:rsidRPr="00733F94">
        <w:rPr>
          <w:rFonts w:ascii="Arial" w:hAnsi="Arial" w:cs="Arial"/>
          <w:color w:val="010000"/>
          <w:sz w:val="20"/>
        </w:rPr>
        <w:t xml:space="preserve"> Profit distribution plan in 2023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1"/>
        <w:gridCol w:w="6214"/>
        <w:gridCol w:w="2081"/>
      </w:tblGrid>
      <w:tr w:rsidR="00E5209A" w:rsidRPr="00733F94" w14:paraId="19B8F8F2" w14:textId="77777777" w:rsidTr="00CF53B4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E40D7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3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A4FD9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60635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E5209A" w:rsidRPr="00733F94" w14:paraId="6E4EA48D" w14:textId="77777777" w:rsidTr="00CF53B4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31FA6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3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204F1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Profit in 2023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438AA" w14:textId="77777777" w:rsidR="00E5209A" w:rsidRPr="00733F94" w:rsidRDefault="00E5209A" w:rsidP="00F04CD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5209A" w:rsidRPr="00733F94" w14:paraId="7E29E0EB" w14:textId="77777777" w:rsidTr="00CF53B4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BAA69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55B49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Profit before tax in 2023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BAA87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5,569,526,542</w:t>
            </w:r>
          </w:p>
        </w:tc>
      </w:tr>
      <w:tr w:rsidR="00E5209A" w:rsidRPr="00733F94" w14:paraId="6B6266A6" w14:textId="77777777" w:rsidTr="00CF53B4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69C72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C8BAB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Payable Corporate income tax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6F92F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1,123,147,822</w:t>
            </w:r>
          </w:p>
        </w:tc>
      </w:tr>
      <w:tr w:rsidR="00E5209A" w:rsidRPr="00733F94" w14:paraId="586E9B8F" w14:textId="77777777" w:rsidTr="00CF53B4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8E1C5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A18F6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C5966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4,446,378,720</w:t>
            </w:r>
          </w:p>
        </w:tc>
      </w:tr>
      <w:tr w:rsidR="00E5209A" w:rsidRPr="00733F94" w14:paraId="023E1781" w14:textId="77777777" w:rsidTr="00CF53B4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2A062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3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F8480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Profit distribution and dividend payment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B057A" w14:textId="77777777" w:rsidR="00E5209A" w:rsidRPr="00733F94" w:rsidRDefault="00E5209A" w:rsidP="00F04CD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5209A" w:rsidRPr="00733F94" w14:paraId="4587D06E" w14:textId="77777777" w:rsidTr="00CF53B4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85ED8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B5A09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Investment and development fund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A0CBE" w14:textId="77777777" w:rsidR="00E5209A" w:rsidRPr="00733F94" w:rsidRDefault="00E5209A" w:rsidP="00F04CD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5209A" w:rsidRPr="00733F94" w14:paraId="170DE170" w14:textId="77777777" w:rsidTr="00CF53B4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3EC06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25069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Financial reserve fund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3A8C1" w14:textId="77777777" w:rsidR="00E5209A" w:rsidRPr="00733F94" w:rsidRDefault="00E5209A" w:rsidP="00F04CD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5209A" w:rsidRPr="00733F94" w14:paraId="579DAB0B" w14:textId="77777777" w:rsidTr="00CF53B4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E39C4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AD0E6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Dividend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CBFFB" w14:textId="77777777" w:rsidR="00E5209A" w:rsidRPr="00733F94" w:rsidRDefault="00E5209A" w:rsidP="00F04CD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5209A" w:rsidRPr="00733F94" w14:paraId="42BC3B3C" w14:textId="77777777" w:rsidTr="00CF53B4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79AF0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FD023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Retained profit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0BE95" w14:textId="77777777" w:rsidR="00E5209A" w:rsidRPr="00733F94" w:rsidRDefault="00CF53B4" w:rsidP="00F0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3F94">
              <w:rPr>
                <w:rFonts w:ascii="Arial" w:hAnsi="Arial" w:cs="Arial"/>
                <w:color w:val="010000"/>
                <w:sz w:val="20"/>
              </w:rPr>
              <w:t>4,446,378,720</w:t>
            </w:r>
          </w:p>
        </w:tc>
      </w:tr>
    </w:tbl>
    <w:p w14:paraId="4A395638" w14:textId="491631A0" w:rsidR="00E5209A" w:rsidRPr="00733F94" w:rsidRDefault="00CF53B4" w:rsidP="00F04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 xml:space="preserve">Dividend payment rate in 2023: </w:t>
      </w:r>
      <w:r w:rsidR="005518B9" w:rsidRPr="00733F94">
        <w:rPr>
          <w:rFonts w:ascii="Arial" w:hAnsi="Arial" w:cs="Arial"/>
          <w:color w:val="010000"/>
          <w:sz w:val="20"/>
        </w:rPr>
        <w:t>No distribution</w:t>
      </w:r>
    </w:p>
    <w:p w14:paraId="14AD91FD" w14:textId="737AB4BE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>2</w:t>
      </w:r>
      <w:r w:rsidR="005518B9" w:rsidRPr="00733F94">
        <w:rPr>
          <w:rFonts w:ascii="Arial" w:hAnsi="Arial" w:cs="Arial"/>
          <w:color w:val="010000"/>
          <w:sz w:val="20"/>
        </w:rPr>
        <w:t>.</w:t>
      </w:r>
      <w:r w:rsidRPr="00733F94">
        <w:rPr>
          <w:rFonts w:ascii="Arial" w:hAnsi="Arial" w:cs="Arial"/>
          <w:color w:val="010000"/>
          <w:sz w:val="20"/>
        </w:rPr>
        <w:t xml:space="preserve"> Dividend payment plan 2024</w:t>
      </w:r>
    </w:p>
    <w:p w14:paraId="61C6631C" w14:textId="020A70C4" w:rsidR="00E5209A" w:rsidRPr="00733F94" w:rsidRDefault="005518B9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>Based on the production and business plan 2023, the Board of Directors proposed that the General Meeting of Shareholders</w:t>
      </w:r>
      <w:r w:rsidR="001C620B" w:rsidRPr="00733F94">
        <w:rPr>
          <w:rFonts w:ascii="Arial" w:hAnsi="Arial" w:cs="Arial"/>
          <w:color w:val="010000"/>
          <w:sz w:val="20"/>
        </w:rPr>
        <w:t xml:space="preserve"> </w:t>
      </w:r>
      <w:r w:rsidRPr="00733F94">
        <w:rPr>
          <w:rFonts w:ascii="Arial" w:hAnsi="Arial" w:cs="Arial"/>
          <w:color w:val="010000"/>
          <w:sz w:val="20"/>
        </w:rPr>
        <w:t>approve the dividend plan 2024 as follows:</w:t>
      </w:r>
    </w:p>
    <w:p w14:paraId="12D51EF6" w14:textId="179D4F54" w:rsidR="00E5209A" w:rsidRPr="00733F94" w:rsidRDefault="00CF53B4" w:rsidP="00F04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 xml:space="preserve">The expected dividend rate in 2024: 10% in cash. </w:t>
      </w:r>
    </w:p>
    <w:p w14:paraId="15118B87" w14:textId="1E060C03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>Article 7: Approve</w:t>
      </w:r>
      <w:r w:rsidR="005518B9" w:rsidRPr="00733F94">
        <w:rPr>
          <w:rFonts w:ascii="Arial" w:hAnsi="Arial" w:cs="Arial"/>
          <w:color w:val="010000"/>
          <w:sz w:val="20"/>
        </w:rPr>
        <w:t xml:space="preserve"> the</w:t>
      </w:r>
      <w:r w:rsidRPr="00733F94">
        <w:rPr>
          <w:rFonts w:ascii="Arial" w:hAnsi="Arial" w:cs="Arial"/>
          <w:color w:val="010000"/>
          <w:sz w:val="20"/>
        </w:rPr>
        <w:t xml:space="preserve"> Proposal on </w:t>
      </w:r>
      <w:r w:rsidR="005518B9" w:rsidRPr="00733F94">
        <w:rPr>
          <w:rFonts w:ascii="Arial" w:hAnsi="Arial" w:cs="Arial"/>
          <w:color w:val="010000"/>
          <w:sz w:val="20"/>
        </w:rPr>
        <w:t xml:space="preserve">the </w:t>
      </w:r>
      <w:r w:rsidRPr="00733F94">
        <w:rPr>
          <w:rFonts w:ascii="Arial" w:hAnsi="Arial" w:cs="Arial"/>
          <w:color w:val="010000"/>
          <w:sz w:val="20"/>
        </w:rPr>
        <w:t>remuneration plan of the Board of Directors</w:t>
      </w:r>
      <w:r w:rsidR="005518B9" w:rsidRPr="00733F94">
        <w:rPr>
          <w:rFonts w:ascii="Arial" w:hAnsi="Arial" w:cs="Arial"/>
          <w:color w:val="010000"/>
          <w:sz w:val="20"/>
        </w:rPr>
        <w:t>, the Supervisory Board 2023,</w:t>
      </w:r>
      <w:r w:rsidRPr="00733F94">
        <w:rPr>
          <w:rFonts w:ascii="Arial" w:hAnsi="Arial" w:cs="Arial"/>
          <w:color w:val="010000"/>
          <w:sz w:val="20"/>
        </w:rPr>
        <w:t xml:space="preserve"> and </w:t>
      </w:r>
      <w:r w:rsidR="00EE1826" w:rsidRPr="00733F94">
        <w:rPr>
          <w:rFonts w:ascii="Arial" w:hAnsi="Arial" w:cs="Arial"/>
          <w:color w:val="010000"/>
          <w:sz w:val="20"/>
        </w:rPr>
        <w:t>the</w:t>
      </w:r>
      <w:r w:rsidRPr="00733F94">
        <w:rPr>
          <w:rFonts w:ascii="Arial" w:hAnsi="Arial" w:cs="Arial"/>
          <w:color w:val="010000"/>
          <w:sz w:val="20"/>
        </w:rPr>
        <w:t xml:space="preserve"> plan 2024. </w:t>
      </w:r>
    </w:p>
    <w:p w14:paraId="5D226A72" w14:textId="75BC2CEA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>Appropriation for remuneration of the Board of Directors and the Supervisory Board in 2024:</w:t>
      </w:r>
      <w:r w:rsidR="00EE1826" w:rsidRPr="00733F94">
        <w:rPr>
          <w:rFonts w:ascii="Arial" w:hAnsi="Arial" w:cs="Arial"/>
          <w:color w:val="010000"/>
          <w:sz w:val="20"/>
        </w:rPr>
        <w:t xml:space="preserve"> a</w:t>
      </w:r>
      <w:r w:rsidRPr="00733F94">
        <w:rPr>
          <w:rFonts w:ascii="Arial" w:hAnsi="Arial" w:cs="Arial"/>
          <w:color w:val="010000"/>
          <w:sz w:val="20"/>
        </w:rPr>
        <w:t>uthorize the Board of Directors to decide and implement the remuneration plan for the Board of Directors and the Supervisory Board in 2024 and will report</w:t>
      </w:r>
      <w:r w:rsidR="00EE1826" w:rsidRPr="00733F94">
        <w:rPr>
          <w:rFonts w:ascii="Arial" w:hAnsi="Arial" w:cs="Arial"/>
          <w:color w:val="010000"/>
          <w:sz w:val="20"/>
        </w:rPr>
        <w:t xml:space="preserve"> the</w:t>
      </w:r>
      <w:r w:rsidRPr="00733F94">
        <w:rPr>
          <w:rFonts w:ascii="Arial" w:hAnsi="Arial" w:cs="Arial"/>
          <w:color w:val="010000"/>
          <w:sz w:val="20"/>
        </w:rPr>
        <w:t xml:space="preserve"> results at the Annual General Mandate 2025. </w:t>
      </w:r>
    </w:p>
    <w:p w14:paraId="0C5A7E4B" w14:textId="115DF3DA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 xml:space="preserve">Article 8: Approve </w:t>
      </w:r>
      <w:r w:rsidR="00EE1826" w:rsidRPr="00733F94">
        <w:rPr>
          <w:rFonts w:ascii="Arial" w:hAnsi="Arial" w:cs="Arial"/>
          <w:color w:val="010000"/>
          <w:sz w:val="20"/>
        </w:rPr>
        <w:t xml:space="preserve">the </w:t>
      </w:r>
      <w:r w:rsidRPr="00733F94">
        <w:rPr>
          <w:rFonts w:ascii="Arial" w:hAnsi="Arial" w:cs="Arial"/>
          <w:color w:val="010000"/>
          <w:sz w:val="20"/>
        </w:rPr>
        <w:t xml:space="preserve">Proposal on the dismissal of </w:t>
      </w:r>
      <w:r w:rsidR="00F90429" w:rsidRPr="00733F94">
        <w:rPr>
          <w:rFonts w:ascii="Arial" w:hAnsi="Arial" w:cs="Arial"/>
          <w:color w:val="010000"/>
          <w:sz w:val="20"/>
        </w:rPr>
        <w:t>the Supervisory Board member in</w:t>
      </w:r>
      <w:r w:rsidRPr="00733F94">
        <w:rPr>
          <w:rFonts w:ascii="Arial" w:hAnsi="Arial" w:cs="Arial"/>
          <w:color w:val="010000"/>
          <w:sz w:val="20"/>
        </w:rPr>
        <w:t xml:space="preserve"> 2020-2025. </w:t>
      </w:r>
    </w:p>
    <w:p w14:paraId="06ABC5C9" w14:textId="41751643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>The General Meeting of Shareholders approve</w:t>
      </w:r>
      <w:r w:rsidR="00F90429" w:rsidRPr="00733F94">
        <w:rPr>
          <w:rFonts w:ascii="Arial" w:hAnsi="Arial" w:cs="Arial"/>
          <w:color w:val="010000"/>
          <w:sz w:val="20"/>
        </w:rPr>
        <w:t>d</w:t>
      </w:r>
      <w:r w:rsidRPr="00733F94">
        <w:rPr>
          <w:rFonts w:ascii="Arial" w:hAnsi="Arial" w:cs="Arial"/>
          <w:color w:val="010000"/>
          <w:sz w:val="20"/>
        </w:rPr>
        <w:t xml:space="preserve"> the dismissal of a member of the Supervisory Board due to the resignation letter as follows: </w:t>
      </w:r>
    </w:p>
    <w:p w14:paraId="06CF6EE3" w14:textId="60AA87FF" w:rsidR="00E5209A" w:rsidRPr="00733F94" w:rsidRDefault="00F90429" w:rsidP="00F04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 xml:space="preserve">Dismiss Mr. Nguyen The Giang from the position of Chief of the Supervisory Board; </w:t>
      </w:r>
    </w:p>
    <w:p w14:paraId="5EDDBD26" w14:textId="77777777" w:rsidR="00E5209A" w:rsidRPr="00733F94" w:rsidRDefault="00CF53B4" w:rsidP="00F04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>Time: From May 25, 2024</w:t>
      </w:r>
    </w:p>
    <w:p w14:paraId="7BAE4DF7" w14:textId="2F9EA25C" w:rsidR="00E5209A" w:rsidRPr="00733F94" w:rsidRDefault="00CF53B4" w:rsidP="00F04C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3F94">
        <w:rPr>
          <w:rFonts w:ascii="Arial" w:hAnsi="Arial" w:cs="Arial"/>
          <w:color w:val="010000"/>
          <w:sz w:val="20"/>
        </w:rPr>
        <w:t xml:space="preserve">Article 9: This General Mandate is approved by the General Meeting of Shareholders and takes effect from the date of its signing. The Board of Directors shall </w:t>
      </w:r>
      <w:r w:rsidR="00F90429" w:rsidRPr="00733F94">
        <w:rPr>
          <w:rFonts w:ascii="Arial" w:hAnsi="Arial" w:cs="Arial"/>
          <w:color w:val="010000"/>
          <w:sz w:val="20"/>
        </w:rPr>
        <w:t>directly</w:t>
      </w:r>
      <w:r w:rsidRPr="00733F94">
        <w:rPr>
          <w:rFonts w:ascii="Arial" w:hAnsi="Arial" w:cs="Arial"/>
          <w:color w:val="010000"/>
          <w:sz w:val="20"/>
        </w:rPr>
        <w:t xml:space="preserve"> organize and implement effectively contents approved by Shareholders at the</w:t>
      </w:r>
      <w:r w:rsidR="00DA1A5C" w:rsidRPr="00733F94">
        <w:rPr>
          <w:rFonts w:ascii="Arial" w:hAnsi="Arial" w:cs="Arial"/>
          <w:color w:val="010000"/>
          <w:sz w:val="20"/>
        </w:rPr>
        <w:t xml:space="preserve"> </w:t>
      </w:r>
      <w:r w:rsidRPr="00733F94">
        <w:rPr>
          <w:rFonts w:ascii="Arial" w:hAnsi="Arial" w:cs="Arial"/>
          <w:color w:val="010000"/>
          <w:sz w:val="20"/>
        </w:rPr>
        <w:t>Gen</w:t>
      </w:r>
      <w:bookmarkStart w:id="1" w:name="_GoBack"/>
      <w:bookmarkEnd w:id="1"/>
      <w:r w:rsidRPr="00733F94">
        <w:rPr>
          <w:rFonts w:ascii="Arial" w:hAnsi="Arial" w:cs="Arial"/>
          <w:color w:val="010000"/>
          <w:sz w:val="20"/>
        </w:rPr>
        <w:t xml:space="preserve">eral Mandate. </w:t>
      </w:r>
    </w:p>
    <w:sectPr w:rsidR="00E5209A" w:rsidRPr="00733F94" w:rsidSect="00CF53B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7E11"/>
    <w:multiLevelType w:val="multilevel"/>
    <w:tmpl w:val="6684403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55B1B70"/>
    <w:multiLevelType w:val="multilevel"/>
    <w:tmpl w:val="F0E2D1E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9A"/>
    <w:rsid w:val="00145691"/>
    <w:rsid w:val="001655F4"/>
    <w:rsid w:val="001C620B"/>
    <w:rsid w:val="00240401"/>
    <w:rsid w:val="004109EB"/>
    <w:rsid w:val="005518B9"/>
    <w:rsid w:val="006021BB"/>
    <w:rsid w:val="00634290"/>
    <w:rsid w:val="00733F94"/>
    <w:rsid w:val="007E7904"/>
    <w:rsid w:val="00940805"/>
    <w:rsid w:val="009873E0"/>
    <w:rsid w:val="00AD51C3"/>
    <w:rsid w:val="00B24B9F"/>
    <w:rsid w:val="00CF53B4"/>
    <w:rsid w:val="00D760D0"/>
    <w:rsid w:val="00DA1A5C"/>
    <w:rsid w:val="00E46ADC"/>
    <w:rsid w:val="00E5209A"/>
    <w:rsid w:val="00E61F6F"/>
    <w:rsid w:val="00EE1826"/>
    <w:rsid w:val="00F04CD5"/>
    <w:rsid w:val="00F90429"/>
    <w:rsid w:val="00FC6D3E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60F5B"/>
  <w15:docId w15:val="{C253039E-C01B-490B-A752-2EF0A0AB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B8405D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B8405D"/>
      <w:sz w:val="28"/>
      <w:szCs w:val="28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329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329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Palatino Linotype" w:eastAsia="Palatino Linotype" w:hAnsi="Palatino Linotype" w:cs="Palatino Linotype"/>
      <w:color w:val="B8405D"/>
      <w:sz w:val="17"/>
      <w:szCs w:val="17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smallCaps/>
      <w:color w:val="B8405D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082Gk1DtCfrXEtkWRkJqEJHUdA==">CgMxLjA4AHIhMWRBTkV6LU5WUDZRLU1EN0NhUmxLRHhLaEdfU1dpQVdf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2024-05-29T03:37:00Z</dcterms:created>
  <dcterms:modified xsi:type="dcterms:W3CDTF">2024-05-31T03:42:00Z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c5617ed9043576e413cbc44bc63ce0b2321b23e73e81d84760a454510114f18a</vt:lpwstr>
  </property>
</Properties>
</file>