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FD081" w14:textId="77777777" w:rsidR="00263BE1" w:rsidRPr="000220C8" w:rsidRDefault="00710434" w:rsidP="000220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220C8">
        <w:rPr>
          <w:rFonts w:ascii="Arial" w:hAnsi="Arial" w:cs="Arial"/>
          <w:b/>
          <w:color w:val="010000"/>
          <w:sz w:val="20"/>
          <w:szCs w:val="20"/>
        </w:rPr>
        <w:t>ABC: Annual General Mandate 2024</w:t>
      </w:r>
    </w:p>
    <w:p w14:paraId="2BEEECDC" w14:textId="77777777" w:rsidR="00263BE1" w:rsidRPr="000220C8" w:rsidRDefault="00710434" w:rsidP="000220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20C8">
        <w:rPr>
          <w:rFonts w:ascii="Arial" w:hAnsi="Arial" w:cs="Arial"/>
          <w:color w:val="010000"/>
          <w:sz w:val="20"/>
          <w:szCs w:val="20"/>
        </w:rPr>
        <w:t>On April 24, 2024, VMG Media Joint Stock Company announced General Mandate No. 28/2024/NQ-DHDCD-VMG as follows:</w:t>
      </w:r>
    </w:p>
    <w:p w14:paraId="0801817A" w14:textId="77777777" w:rsidR="00263BE1" w:rsidRPr="000220C8" w:rsidRDefault="00710434" w:rsidP="000220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20C8">
        <w:rPr>
          <w:rFonts w:ascii="Arial" w:hAnsi="Arial" w:cs="Arial"/>
          <w:color w:val="010000"/>
          <w:sz w:val="20"/>
          <w:szCs w:val="20"/>
        </w:rPr>
        <w:t>Article 1. Approve the following Reports:</w:t>
      </w:r>
    </w:p>
    <w:p w14:paraId="3CD0D8B9" w14:textId="70F1A2A2" w:rsidR="00263BE1" w:rsidRPr="000220C8" w:rsidRDefault="00710434" w:rsidP="000220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0220C8">
        <w:rPr>
          <w:rFonts w:ascii="Arial" w:hAnsi="Arial" w:cs="Arial"/>
          <w:color w:val="010000"/>
          <w:sz w:val="20"/>
          <w:szCs w:val="20"/>
        </w:rPr>
        <w:t xml:space="preserve">Report on the Board of </w:t>
      </w:r>
      <w:r w:rsidR="000220C8" w:rsidRPr="000220C8">
        <w:rPr>
          <w:rFonts w:ascii="Arial" w:hAnsi="Arial" w:cs="Arial"/>
          <w:color w:val="010000"/>
          <w:sz w:val="20"/>
          <w:szCs w:val="20"/>
        </w:rPr>
        <w:t>Directors</w:t>
      </w:r>
      <w:r w:rsidRPr="000220C8">
        <w:rPr>
          <w:rFonts w:ascii="Arial" w:hAnsi="Arial" w:cs="Arial"/>
          <w:color w:val="010000"/>
          <w:sz w:val="20"/>
          <w:szCs w:val="20"/>
        </w:rPr>
        <w:t xml:space="preserve"> activities in 2023 and plan for 2024;</w:t>
      </w:r>
    </w:p>
    <w:p w14:paraId="3316FBE9" w14:textId="77777777" w:rsidR="00263BE1" w:rsidRPr="000220C8" w:rsidRDefault="00710434" w:rsidP="000220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56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0220C8">
        <w:rPr>
          <w:rFonts w:ascii="Arial" w:hAnsi="Arial" w:cs="Arial"/>
          <w:color w:val="010000"/>
          <w:sz w:val="20"/>
          <w:szCs w:val="20"/>
        </w:rPr>
        <w:t>Report on activities of the Board of Directors in 2023 and plan for 2024;</w:t>
      </w:r>
    </w:p>
    <w:p w14:paraId="13CAF728" w14:textId="01AD64F5" w:rsidR="00263BE1" w:rsidRPr="000220C8" w:rsidRDefault="00710434" w:rsidP="000220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20C8">
        <w:rPr>
          <w:rFonts w:ascii="Arial" w:hAnsi="Arial" w:cs="Arial"/>
          <w:color w:val="010000"/>
          <w:sz w:val="20"/>
          <w:szCs w:val="20"/>
        </w:rPr>
        <w:t>Business results 2023</w:t>
      </w:r>
    </w:p>
    <w:p w14:paraId="6C788761" w14:textId="77777777" w:rsidR="00263BE1" w:rsidRPr="000220C8" w:rsidRDefault="00710434" w:rsidP="003A759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="Arial" w:eastAsia="Arial" w:hAnsi="Arial" w:cs="Arial"/>
          <w:i/>
          <w:color w:val="010000"/>
          <w:sz w:val="20"/>
          <w:szCs w:val="20"/>
        </w:rPr>
      </w:pPr>
      <w:r w:rsidRPr="000220C8">
        <w:rPr>
          <w:rFonts w:ascii="Arial" w:hAnsi="Arial" w:cs="Arial"/>
          <w:i/>
          <w:color w:val="010000"/>
          <w:sz w:val="20"/>
          <w:szCs w:val="20"/>
        </w:rPr>
        <w:t>Unit: Million VND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9"/>
        <w:gridCol w:w="2910"/>
        <w:gridCol w:w="1805"/>
        <w:gridCol w:w="1783"/>
        <w:gridCol w:w="1809"/>
      </w:tblGrid>
      <w:tr w:rsidR="00263BE1" w:rsidRPr="000220C8" w14:paraId="1FFB49A1" w14:textId="77777777" w:rsidTr="00710434"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EE89E0" w14:textId="77777777" w:rsidR="00263BE1" w:rsidRPr="000220C8" w:rsidRDefault="00710434" w:rsidP="003A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1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2C371B" w14:textId="77777777" w:rsidR="00263BE1" w:rsidRPr="000220C8" w:rsidRDefault="00710434" w:rsidP="003A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Target</w:t>
            </w:r>
          </w:p>
        </w:tc>
        <w:tc>
          <w:tcPr>
            <w:tcW w:w="10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4AF3C2" w14:textId="77777777" w:rsidR="00263BE1" w:rsidRPr="000220C8" w:rsidRDefault="00710434" w:rsidP="003A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2022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7610FF" w14:textId="77777777" w:rsidR="00263BE1" w:rsidRPr="000220C8" w:rsidRDefault="00710434" w:rsidP="003A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2023</w:t>
            </w:r>
          </w:p>
        </w:tc>
        <w:tc>
          <w:tcPr>
            <w:tcW w:w="1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76F754" w14:textId="77777777" w:rsidR="00263BE1" w:rsidRPr="000220C8" w:rsidRDefault="00710434" w:rsidP="003A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% of increase (decrease)</w:t>
            </w:r>
          </w:p>
        </w:tc>
      </w:tr>
      <w:tr w:rsidR="00263BE1" w:rsidRPr="000220C8" w14:paraId="259A7289" w14:textId="77777777" w:rsidTr="00710434"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445F7D" w14:textId="77777777" w:rsidR="00263BE1" w:rsidRPr="000220C8" w:rsidRDefault="00710434" w:rsidP="003A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1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0FE228" w14:textId="77777777" w:rsidR="00263BE1" w:rsidRPr="000220C8" w:rsidRDefault="00710434" w:rsidP="0002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Revenue</w:t>
            </w:r>
          </w:p>
        </w:tc>
        <w:tc>
          <w:tcPr>
            <w:tcW w:w="10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63BE4B" w14:textId="77777777" w:rsidR="00263BE1" w:rsidRPr="000220C8" w:rsidRDefault="00710434" w:rsidP="003A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1,276,428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883210" w14:textId="77777777" w:rsidR="00263BE1" w:rsidRPr="000220C8" w:rsidRDefault="00710434" w:rsidP="003A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1,078,710</w:t>
            </w:r>
          </w:p>
        </w:tc>
        <w:tc>
          <w:tcPr>
            <w:tcW w:w="1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F58274" w14:textId="77777777" w:rsidR="00263BE1" w:rsidRPr="000220C8" w:rsidRDefault="00710434" w:rsidP="003A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-15.5%</w:t>
            </w:r>
          </w:p>
        </w:tc>
      </w:tr>
      <w:tr w:rsidR="00263BE1" w:rsidRPr="000220C8" w14:paraId="0CE36EF4" w14:textId="77777777" w:rsidTr="00710434"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28B5CE" w14:textId="77777777" w:rsidR="00263BE1" w:rsidRPr="000220C8" w:rsidRDefault="00710434" w:rsidP="003A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1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D376FB" w14:textId="77777777" w:rsidR="00263BE1" w:rsidRPr="000220C8" w:rsidRDefault="00710434" w:rsidP="0002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Profit before tax</w:t>
            </w:r>
          </w:p>
        </w:tc>
        <w:tc>
          <w:tcPr>
            <w:tcW w:w="10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88382D" w14:textId="77777777" w:rsidR="00263BE1" w:rsidRPr="000220C8" w:rsidRDefault="00710434" w:rsidP="003A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788,550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DFEAA6" w14:textId="77777777" w:rsidR="00263BE1" w:rsidRPr="000220C8" w:rsidRDefault="00710434" w:rsidP="003A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27,487</w:t>
            </w:r>
          </w:p>
        </w:tc>
        <w:tc>
          <w:tcPr>
            <w:tcW w:w="1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3993B0" w14:textId="77777777" w:rsidR="00263BE1" w:rsidRPr="000220C8" w:rsidRDefault="00710434" w:rsidP="003A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-96.5%</w:t>
            </w:r>
          </w:p>
        </w:tc>
      </w:tr>
      <w:tr w:rsidR="00263BE1" w:rsidRPr="000220C8" w14:paraId="432B44F7" w14:textId="77777777" w:rsidTr="00710434"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2439F8" w14:textId="77777777" w:rsidR="00263BE1" w:rsidRPr="000220C8" w:rsidRDefault="00710434" w:rsidP="003A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1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D0A2D4" w14:textId="77777777" w:rsidR="00263BE1" w:rsidRPr="000220C8" w:rsidRDefault="00710434" w:rsidP="0002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Profit after tax</w:t>
            </w:r>
          </w:p>
        </w:tc>
        <w:tc>
          <w:tcPr>
            <w:tcW w:w="10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0380A6" w14:textId="77777777" w:rsidR="00263BE1" w:rsidRPr="000220C8" w:rsidRDefault="00710434" w:rsidP="003A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774,790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6B2DC8" w14:textId="77777777" w:rsidR="00263BE1" w:rsidRPr="000220C8" w:rsidRDefault="00710434" w:rsidP="003A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26,324</w:t>
            </w:r>
          </w:p>
        </w:tc>
        <w:tc>
          <w:tcPr>
            <w:tcW w:w="1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C82474" w14:textId="77777777" w:rsidR="00263BE1" w:rsidRPr="000220C8" w:rsidRDefault="00710434" w:rsidP="003A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-96.6%</w:t>
            </w:r>
          </w:p>
        </w:tc>
      </w:tr>
    </w:tbl>
    <w:p w14:paraId="4DB8DA05" w14:textId="77777777" w:rsidR="00263BE1" w:rsidRPr="000220C8" w:rsidRDefault="00710434" w:rsidP="000220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56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0220C8">
        <w:rPr>
          <w:rFonts w:ascii="Arial" w:hAnsi="Arial" w:cs="Arial"/>
          <w:color w:val="010000"/>
          <w:sz w:val="20"/>
          <w:szCs w:val="20"/>
        </w:rPr>
        <w:t>Report on the activities of the Supervisory Board in 2023 and plan for 2024.</w:t>
      </w:r>
    </w:p>
    <w:p w14:paraId="4790D5D8" w14:textId="77777777" w:rsidR="00263BE1" w:rsidRPr="000220C8" w:rsidRDefault="00710434" w:rsidP="000220C8">
      <w:pPr>
        <w:pBdr>
          <w:top w:val="nil"/>
          <w:left w:val="nil"/>
          <w:bottom w:val="nil"/>
          <w:right w:val="nil"/>
          <w:between w:val="nil"/>
        </w:pBdr>
        <w:tabs>
          <w:tab w:val="left" w:pos="64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20C8">
        <w:rPr>
          <w:rFonts w:ascii="Arial" w:hAnsi="Arial" w:cs="Arial"/>
          <w:color w:val="010000"/>
          <w:sz w:val="20"/>
          <w:szCs w:val="20"/>
        </w:rPr>
        <w:t>Article 2. Approve the Company's Audited Financial Statements 2023.</w:t>
      </w:r>
    </w:p>
    <w:p w14:paraId="1A68AC1E" w14:textId="77777777" w:rsidR="00263BE1" w:rsidRPr="000220C8" w:rsidRDefault="00710434" w:rsidP="000220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20C8">
        <w:rPr>
          <w:rFonts w:ascii="Arial" w:hAnsi="Arial" w:cs="Arial"/>
          <w:color w:val="010000"/>
          <w:sz w:val="20"/>
          <w:szCs w:val="20"/>
        </w:rPr>
        <w:t>Article 3. Approve the Company's profit distribution plan 2023:</w:t>
      </w:r>
    </w:p>
    <w:p w14:paraId="3C9FBCE9" w14:textId="77777777" w:rsidR="00263BE1" w:rsidRPr="000220C8" w:rsidRDefault="00710434" w:rsidP="000220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20C8">
        <w:rPr>
          <w:rFonts w:ascii="Arial" w:hAnsi="Arial" w:cs="Arial"/>
          <w:color w:val="010000"/>
          <w:sz w:val="20"/>
          <w:szCs w:val="20"/>
        </w:rPr>
        <w:t>Approve the profit distribution plan 2023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40"/>
        <w:gridCol w:w="5375"/>
        <w:gridCol w:w="2901"/>
      </w:tblGrid>
      <w:tr w:rsidR="00263BE1" w:rsidRPr="000220C8" w14:paraId="5FBD80A8" w14:textId="77777777" w:rsidTr="003A759C">
        <w:tc>
          <w:tcPr>
            <w:tcW w:w="410" w:type="pct"/>
            <w:shd w:val="clear" w:color="auto" w:fill="auto"/>
            <w:vAlign w:val="center"/>
          </w:tcPr>
          <w:p w14:paraId="571F1175" w14:textId="77777777" w:rsidR="00263BE1" w:rsidRPr="003A759C" w:rsidRDefault="00710434" w:rsidP="0002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3A759C">
              <w:rPr>
                <w:rFonts w:ascii="Arial" w:hAnsi="Arial" w:cs="Arial"/>
                <w:b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981" w:type="pct"/>
            <w:shd w:val="clear" w:color="auto" w:fill="auto"/>
            <w:vAlign w:val="center"/>
          </w:tcPr>
          <w:p w14:paraId="5DED9509" w14:textId="77777777" w:rsidR="00263BE1" w:rsidRPr="003A759C" w:rsidRDefault="00710434" w:rsidP="003A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3A759C">
              <w:rPr>
                <w:rFonts w:ascii="Arial" w:hAnsi="Arial" w:cs="Arial"/>
                <w:b/>
                <w:color w:val="010000"/>
                <w:sz w:val="20"/>
                <w:szCs w:val="20"/>
              </w:rPr>
              <w:t>Targets</w:t>
            </w:r>
          </w:p>
        </w:tc>
        <w:tc>
          <w:tcPr>
            <w:tcW w:w="1609" w:type="pct"/>
            <w:shd w:val="clear" w:color="auto" w:fill="auto"/>
            <w:vAlign w:val="center"/>
          </w:tcPr>
          <w:p w14:paraId="7E7B6ACF" w14:textId="77777777" w:rsidR="00263BE1" w:rsidRPr="003A759C" w:rsidRDefault="00710434" w:rsidP="003A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3A759C">
              <w:rPr>
                <w:rFonts w:ascii="Arial" w:hAnsi="Arial" w:cs="Arial"/>
                <w:b/>
                <w:color w:val="010000"/>
                <w:sz w:val="20"/>
                <w:szCs w:val="20"/>
              </w:rPr>
              <w:t>Value (VND)</w:t>
            </w:r>
          </w:p>
        </w:tc>
      </w:tr>
      <w:tr w:rsidR="00263BE1" w:rsidRPr="000220C8" w14:paraId="7A009040" w14:textId="77777777" w:rsidTr="00710434">
        <w:tc>
          <w:tcPr>
            <w:tcW w:w="410" w:type="pct"/>
            <w:shd w:val="clear" w:color="auto" w:fill="auto"/>
            <w:vAlign w:val="center"/>
          </w:tcPr>
          <w:p w14:paraId="03FD97CF" w14:textId="77777777" w:rsidR="00263BE1" w:rsidRPr="003A759C" w:rsidRDefault="00710434" w:rsidP="0002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3A759C">
              <w:rPr>
                <w:rFonts w:ascii="Arial" w:hAnsi="Arial" w:cs="Arial"/>
                <w:b/>
                <w:color w:val="010000"/>
                <w:sz w:val="20"/>
                <w:szCs w:val="20"/>
              </w:rPr>
              <w:t>I</w:t>
            </w:r>
          </w:p>
        </w:tc>
        <w:tc>
          <w:tcPr>
            <w:tcW w:w="4590" w:type="pct"/>
            <w:gridSpan w:val="2"/>
            <w:shd w:val="clear" w:color="auto" w:fill="auto"/>
            <w:vAlign w:val="center"/>
          </w:tcPr>
          <w:p w14:paraId="32B58D75" w14:textId="77777777" w:rsidR="00263BE1" w:rsidRPr="003A759C" w:rsidRDefault="00710434" w:rsidP="0002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3A759C">
              <w:rPr>
                <w:rFonts w:ascii="Arial" w:hAnsi="Arial" w:cs="Arial"/>
                <w:b/>
                <w:color w:val="010000"/>
                <w:sz w:val="20"/>
                <w:szCs w:val="20"/>
              </w:rPr>
              <w:t>Results of production and business activities in 2023</w:t>
            </w:r>
          </w:p>
        </w:tc>
      </w:tr>
      <w:tr w:rsidR="00263BE1" w:rsidRPr="000220C8" w14:paraId="57E3F1CA" w14:textId="77777777" w:rsidTr="003A759C">
        <w:tc>
          <w:tcPr>
            <w:tcW w:w="410" w:type="pct"/>
            <w:shd w:val="clear" w:color="auto" w:fill="auto"/>
            <w:vAlign w:val="center"/>
          </w:tcPr>
          <w:p w14:paraId="02AAE3C9" w14:textId="77777777" w:rsidR="00263BE1" w:rsidRPr="000220C8" w:rsidRDefault="00710434" w:rsidP="0002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981" w:type="pct"/>
            <w:shd w:val="clear" w:color="auto" w:fill="auto"/>
            <w:vAlign w:val="center"/>
          </w:tcPr>
          <w:p w14:paraId="70F1454C" w14:textId="77777777" w:rsidR="00263BE1" w:rsidRPr="000220C8" w:rsidRDefault="00710434" w:rsidP="0002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Revenue from goods sales and service provision</w:t>
            </w:r>
          </w:p>
        </w:tc>
        <w:tc>
          <w:tcPr>
            <w:tcW w:w="1609" w:type="pct"/>
            <w:shd w:val="clear" w:color="auto" w:fill="auto"/>
            <w:vAlign w:val="center"/>
          </w:tcPr>
          <w:p w14:paraId="72FC660D" w14:textId="77777777" w:rsidR="00263BE1" w:rsidRPr="000220C8" w:rsidRDefault="00710434" w:rsidP="003A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1,078,709,786,617</w:t>
            </w:r>
          </w:p>
        </w:tc>
      </w:tr>
      <w:tr w:rsidR="00263BE1" w:rsidRPr="000220C8" w14:paraId="325ACAEE" w14:textId="77777777" w:rsidTr="003A759C">
        <w:tc>
          <w:tcPr>
            <w:tcW w:w="410" w:type="pct"/>
            <w:shd w:val="clear" w:color="auto" w:fill="auto"/>
            <w:vAlign w:val="center"/>
          </w:tcPr>
          <w:p w14:paraId="5EBFAFF7" w14:textId="77777777" w:rsidR="00263BE1" w:rsidRPr="000220C8" w:rsidRDefault="00710434" w:rsidP="0002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2981" w:type="pct"/>
            <w:shd w:val="clear" w:color="auto" w:fill="auto"/>
            <w:vAlign w:val="center"/>
          </w:tcPr>
          <w:p w14:paraId="7ACE91E9" w14:textId="77777777" w:rsidR="00263BE1" w:rsidRPr="000220C8" w:rsidRDefault="00710434" w:rsidP="0002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Profit after tax</w:t>
            </w:r>
          </w:p>
        </w:tc>
        <w:tc>
          <w:tcPr>
            <w:tcW w:w="1609" w:type="pct"/>
            <w:shd w:val="clear" w:color="auto" w:fill="auto"/>
            <w:vAlign w:val="center"/>
          </w:tcPr>
          <w:p w14:paraId="61C08929" w14:textId="77777777" w:rsidR="00263BE1" w:rsidRPr="000220C8" w:rsidRDefault="00710434" w:rsidP="003A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26,324,248,099</w:t>
            </w:r>
          </w:p>
        </w:tc>
      </w:tr>
      <w:tr w:rsidR="00263BE1" w:rsidRPr="000220C8" w14:paraId="32FF829B" w14:textId="77777777" w:rsidTr="003A759C">
        <w:tc>
          <w:tcPr>
            <w:tcW w:w="410" w:type="pct"/>
            <w:shd w:val="clear" w:color="auto" w:fill="auto"/>
            <w:vAlign w:val="center"/>
          </w:tcPr>
          <w:p w14:paraId="6027C88D" w14:textId="77777777" w:rsidR="00263BE1" w:rsidRPr="000220C8" w:rsidRDefault="00710434" w:rsidP="0002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2981" w:type="pct"/>
            <w:shd w:val="clear" w:color="auto" w:fill="auto"/>
            <w:vAlign w:val="center"/>
          </w:tcPr>
          <w:p w14:paraId="7145BCFC" w14:textId="77777777" w:rsidR="00263BE1" w:rsidRPr="000220C8" w:rsidRDefault="00710434" w:rsidP="0002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Undistributed profit after tax as of December 31, 2023</w:t>
            </w:r>
          </w:p>
        </w:tc>
        <w:tc>
          <w:tcPr>
            <w:tcW w:w="1609" w:type="pct"/>
            <w:shd w:val="clear" w:color="auto" w:fill="auto"/>
            <w:vAlign w:val="center"/>
          </w:tcPr>
          <w:p w14:paraId="1B7001BD" w14:textId="77777777" w:rsidR="00263BE1" w:rsidRPr="000220C8" w:rsidRDefault="00710434" w:rsidP="003A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41,597,081,974</w:t>
            </w:r>
          </w:p>
        </w:tc>
      </w:tr>
      <w:tr w:rsidR="00263BE1" w:rsidRPr="000220C8" w14:paraId="2178AA41" w14:textId="77777777" w:rsidTr="003A759C">
        <w:tc>
          <w:tcPr>
            <w:tcW w:w="410" w:type="pct"/>
            <w:shd w:val="clear" w:color="auto" w:fill="auto"/>
            <w:vAlign w:val="center"/>
          </w:tcPr>
          <w:p w14:paraId="0F425113" w14:textId="77777777" w:rsidR="00263BE1" w:rsidRPr="003A759C" w:rsidRDefault="00710434" w:rsidP="0002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3A759C">
              <w:rPr>
                <w:rFonts w:ascii="Arial" w:hAnsi="Arial" w:cs="Arial"/>
                <w:b/>
                <w:color w:val="010000"/>
                <w:sz w:val="20"/>
                <w:szCs w:val="20"/>
              </w:rPr>
              <w:t>II</w:t>
            </w:r>
          </w:p>
        </w:tc>
        <w:tc>
          <w:tcPr>
            <w:tcW w:w="2981" w:type="pct"/>
            <w:shd w:val="clear" w:color="auto" w:fill="auto"/>
            <w:vAlign w:val="center"/>
          </w:tcPr>
          <w:p w14:paraId="7E2CF46E" w14:textId="77777777" w:rsidR="00263BE1" w:rsidRPr="003A759C" w:rsidRDefault="00710434" w:rsidP="0002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3A759C">
              <w:rPr>
                <w:rFonts w:ascii="Arial" w:hAnsi="Arial" w:cs="Arial"/>
                <w:b/>
                <w:color w:val="010000"/>
                <w:sz w:val="20"/>
                <w:szCs w:val="20"/>
              </w:rPr>
              <w:t>Profit distribution plan</w:t>
            </w:r>
          </w:p>
        </w:tc>
        <w:tc>
          <w:tcPr>
            <w:tcW w:w="1609" w:type="pct"/>
            <w:shd w:val="clear" w:color="auto" w:fill="auto"/>
            <w:vAlign w:val="center"/>
          </w:tcPr>
          <w:p w14:paraId="1DAA1873" w14:textId="77777777" w:rsidR="00263BE1" w:rsidRPr="003A759C" w:rsidRDefault="00710434" w:rsidP="003A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3A759C">
              <w:rPr>
                <w:rFonts w:ascii="Arial" w:hAnsi="Arial" w:cs="Arial"/>
                <w:b/>
                <w:color w:val="010000"/>
                <w:sz w:val="20"/>
                <w:szCs w:val="20"/>
              </w:rPr>
              <w:t>26,833,332,790</w:t>
            </w:r>
          </w:p>
        </w:tc>
      </w:tr>
      <w:tr w:rsidR="00263BE1" w:rsidRPr="000220C8" w14:paraId="28E1A887" w14:textId="77777777" w:rsidTr="003A759C">
        <w:tc>
          <w:tcPr>
            <w:tcW w:w="410" w:type="pct"/>
            <w:shd w:val="clear" w:color="auto" w:fill="auto"/>
            <w:vAlign w:val="center"/>
          </w:tcPr>
          <w:p w14:paraId="2D28351D" w14:textId="77777777" w:rsidR="00263BE1" w:rsidRPr="000220C8" w:rsidRDefault="00710434" w:rsidP="0002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981" w:type="pct"/>
            <w:shd w:val="clear" w:color="auto" w:fill="auto"/>
            <w:vAlign w:val="center"/>
          </w:tcPr>
          <w:p w14:paraId="7A8A6788" w14:textId="77777777" w:rsidR="00263BE1" w:rsidRPr="000220C8" w:rsidRDefault="00710434" w:rsidP="0002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Appropriations for funds, including:</w:t>
            </w:r>
          </w:p>
        </w:tc>
        <w:tc>
          <w:tcPr>
            <w:tcW w:w="1609" w:type="pct"/>
            <w:shd w:val="clear" w:color="auto" w:fill="auto"/>
            <w:vAlign w:val="center"/>
          </w:tcPr>
          <w:p w14:paraId="2AB2CFFB" w14:textId="77777777" w:rsidR="00263BE1" w:rsidRPr="000220C8" w:rsidRDefault="00710434" w:rsidP="003A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16,638,832,790</w:t>
            </w:r>
          </w:p>
        </w:tc>
      </w:tr>
      <w:tr w:rsidR="00263BE1" w:rsidRPr="000220C8" w14:paraId="1B2A9417" w14:textId="77777777" w:rsidTr="003A759C">
        <w:tc>
          <w:tcPr>
            <w:tcW w:w="410" w:type="pct"/>
            <w:shd w:val="clear" w:color="auto" w:fill="auto"/>
            <w:vAlign w:val="center"/>
          </w:tcPr>
          <w:p w14:paraId="740AFC6F" w14:textId="77777777" w:rsidR="00263BE1" w:rsidRPr="003A759C" w:rsidRDefault="00710434" w:rsidP="0002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i/>
                <w:color w:val="010000"/>
                <w:sz w:val="20"/>
                <w:szCs w:val="20"/>
              </w:rPr>
            </w:pPr>
            <w:r w:rsidRPr="003A759C">
              <w:rPr>
                <w:rFonts w:ascii="Arial" w:hAnsi="Arial" w:cs="Arial"/>
                <w:i/>
                <w:color w:val="010000"/>
                <w:sz w:val="20"/>
                <w:szCs w:val="20"/>
              </w:rPr>
              <w:t>1.1</w:t>
            </w:r>
          </w:p>
        </w:tc>
        <w:tc>
          <w:tcPr>
            <w:tcW w:w="2981" w:type="pct"/>
            <w:shd w:val="clear" w:color="auto" w:fill="auto"/>
            <w:vAlign w:val="center"/>
          </w:tcPr>
          <w:p w14:paraId="648333C5" w14:textId="77777777" w:rsidR="00263BE1" w:rsidRPr="003A759C" w:rsidRDefault="00710434" w:rsidP="0002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i/>
                <w:color w:val="010000"/>
                <w:sz w:val="20"/>
                <w:szCs w:val="20"/>
              </w:rPr>
            </w:pPr>
            <w:r w:rsidRPr="003A759C">
              <w:rPr>
                <w:rFonts w:ascii="Arial" w:hAnsi="Arial" w:cs="Arial"/>
                <w:i/>
                <w:color w:val="010000"/>
                <w:sz w:val="20"/>
                <w:szCs w:val="20"/>
              </w:rPr>
              <w:t>Development investment fund (30% of distributed profit) (*)</w:t>
            </w:r>
          </w:p>
        </w:tc>
        <w:tc>
          <w:tcPr>
            <w:tcW w:w="1609" w:type="pct"/>
            <w:shd w:val="clear" w:color="auto" w:fill="auto"/>
            <w:vAlign w:val="center"/>
          </w:tcPr>
          <w:p w14:paraId="1865F9BD" w14:textId="77777777" w:rsidR="00263BE1" w:rsidRPr="000220C8" w:rsidRDefault="00710434" w:rsidP="003A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12,479,124,592</w:t>
            </w:r>
          </w:p>
        </w:tc>
      </w:tr>
      <w:tr w:rsidR="00263BE1" w:rsidRPr="000220C8" w14:paraId="42A61126" w14:textId="77777777" w:rsidTr="003A759C">
        <w:tc>
          <w:tcPr>
            <w:tcW w:w="410" w:type="pct"/>
            <w:shd w:val="clear" w:color="auto" w:fill="auto"/>
            <w:vAlign w:val="center"/>
          </w:tcPr>
          <w:p w14:paraId="4B7FF452" w14:textId="77777777" w:rsidR="00263BE1" w:rsidRPr="003A759C" w:rsidRDefault="00710434" w:rsidP="0002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i/>
                <w:color w:val="010000"/>
                <w:sz w:val="20"/>
                <w:szCs w:val="20"/>
              </w:rPr>
            </w:pPr>
            <w:r w:rsidRPr="003A759C">
              <w:rPr>
                <w:rFonts w:ascii="Arial" w:hAnsi="Arial" w:cs="Arial"/>
                <w:i/>
                <w:color w:val="010000"/>
                <w:sz w:val="20"/>
                <w:szCs w:val="20"/>
              </w:rPr>
              <w:t>1.2</w:t>
            </w:r>
          </w:p>
        </w:tc>
        <w:tc>
          <w:tcPr>
            <w:tcW w:w="2981" w:type="pct"/>
            <w:shd w:val="clear" w:color="auto" w:fill="auto"/>
            <w:vAlign w:val="center"/>
          </w:tcPr>
          <w:p w14:paraId="06CCCFF3" w14:textId="77777777" w:rsidR="00263BE1" w:rsidRPr="003A759C" w:rsidRDefault="00710434" w:rsidP="0002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i/>
                <w:color w:val="010000"/>
                <w:sz w:val="20"/>
                <w:szCs w:val="20"/>
              </w:rPr>
            </w:pPr>
            <w:r w:rsidRPr="003A759C">
              <w:rPr>
                <w:rFonts w:ascii="Arial" w:hAnsi="Arial" w:cs="Arial"/>
                <w:i/>
                <w:color w:val="010000"/>
                <w:sz w:val="20"/>
                <w:szCs w:val="20"/>
              </w:rPr>
              <w:t>Bonus and welfare fund (10% of distributed profit)</w:t>
            </w:r>
          </w:p>
        </w:tc>
        <w:tc>
          <w:tcPr>
            <w:tcW w:w="1609" w:type="pct"/>
            <w:shd w:val="clear" w:color="auto" w:fill="auto"/>
            <w:vAlign w:val="center"/>
          </w:tcPr>
          <w:p w14:paraId="7A524ECD" w14:textId="77777777" w:rsidR="00263BE1" w:rsidRPr="000220C8" w:rsidRDefault="00710434" w:rsidP="003A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4,159,708,197</w:t>
            </w:r>
          </w:p>
        </w:tc>
      </w:tr>
      <w:tr w:rsidR="00263BE1" w:rsidRPr="000220C8" w14:paraId="18AF67DB" w14:textId="77777777" w:rsidTr="003A759C">
        <w:tc>
          <w:tcPr>
            <w:tcW w:w="410" w:type="pct"/>
            <w:shd w:val="clear" w:color="auto" w:fill="auto"/>
            <w:vAlign w:val="center"/>
          </w:tcPr>
          <w:p w14:paraId="77ECB040" w14:textId="77777777" w:rsidR="00263BE1" w:rsidRPr="000220C8" w:rsidRDefault="00710434" w:rsidP="0002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2981" w:type="pct"/>
            <w:shd w:val="clear" w:color="auto" w:fill="auto"/>
            <w:vAlign w:val="center"/>
          </w:tcPr>
          <w:p w14:paraId="4E327219" w14:textId="77777777" w:rsidR="00263BE1" w:rsidRPr="000220C8" w:rsidRDefault="00710434" w:rsidP="0002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9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Dividend payment in 2023 in cash (24.51% of distributed profit), equivalent to 5%/Charter Capital (calculated based on the number of outstanding shares of 20,389,000 shares)</w:t>
            </w:r>
          </w:p>
        </w:tc>
        <w:tc>
          <w:tcPr>
            <w:tcW w:w="1609" w:type="pct"/>
            <w:shd w:val="clear" w:color="auto" w:fill="auto"/>
            <w:vAlign w:val="center"/>
          </w:tcPr>
          <w:p w14:paraId="005003D3" w14:textId="77777777" w:rsidR="00263BE1" w:rsidRPr="000220C8" w:rsidRDefault="00710434" w:rsidP="003A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10,194,500,000</w:t>
            </w:r>
          </w:p>
        </w:tc>
      </w:tr>
      <w:tr w:rsidR="00263BE1" w:rsidRPr="000220C8" w14:paraId="5005A4DE" w14:textId="77777777" w:rsidTr="003A759C">
        <w:tc>
          <w:tcPr>
            <w:tcW w:w="410" w:type="pct"/>
            <w:shd w:val="clear" w:color="auto" w:fill="auto"/>
            <w:vAlign w:val="center"/>
          </w:tcPr>
          <w:p w14:paraId="1C300ADD" w14:textId="77777777" w:rsidR="00263BE1" w:rsidRPr="003A759C" w:rsidRDefault="00710434" w:rsidP="0002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3A759C">
              <w:rPr>
                <w:rFonts w:ascii="Arial" w:hAnsi="Arial" w:cs="Arial"/>
                <w:b/>
                <w:color w:val="010000"/>
                <w:sz w:val="20"/>
                <w:szCs w:val="20"/>
              </w:rPr>
              <w:t>IV</w:t>
            </w:r>
          </w:p>
        </w:tc>
        <w:tc>
          <w:tcPr>
            <w:tcW w:w="2981" w:type="pct"/>
            <w:shd w:val="clear" w:color="auto" w:fill="auto"/>
            <w:vAlign w:val="center"/>
          </w:tcPr>
          <w:p w14:paraId="7A1D7B02" w14:textId="77777777" w:rsidR="00263BE1" w:rsidRPr="003A759C" w:rsidRDefault="00710434" w:rsidP="0002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3A759C">
              <w:rPr>
                <w:rFonts w:ascii="Arial" w:hAnsi="Arial" w:cs="Arial"/>
                <w:b/>
                <w:color w:val="010000"/>
                <w:sz w:val="20"/>
                <w:szCs w:val="20"/>
              </w:rPr>
              <w:t>Remaining undistributed profit (**)</w:t>
            </w:r>
          </w:p>
        </w:tc>
        <w:tc>
          <w:tcPr>
            <w:tcW w:w="1609" w:type="pct"/>
            <w:shd w:val="clear" w:color="auto" w:fill="auto"/>
            <w:vAlign w:val="center"/>
          </w:tcPr>
          <w:p w14:paraId="5804ED04" w14:textId="77777777" w:rsidR="00263BE1" w:rsidRPr="003A759C" w:rsidRDefault="00710434" w:rsidP="003A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3A759C">
              <w:rPr>
                <w:rFonts w:ascii="Arial" w:hAnsi="Arial" w:cs="Arial"/>
                <w:b/>
                <w:color w:val="010000"/>
                <w:sz w:val="20"/>
                <w:szCs w:val="20"/>
              </w:rPr>
              <w:t>14,763,749,184</w:t>
            </w:r>
          </w:p>
        </w:tc>
      </w:tr>
    </w:tbl>
    <w:p w14:paraId="0392C081" w14:textId="77777777" w:rsidR="00263BE1" w:rsidRPr="000220C8" w:rsidRDefault="00710434" w:rsidP="000220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20C8">
        <w:rPr>
          <w:rFonts w:ascii="Arial" w:hAnsi="Arial" w:cs="Arial"/>
          <w:color w:val="010000"/>
          <w:sz w:val="20"/>
          <w:szCs w:val="20"/>
        </w:rPr>
        <w:t>Note:</w:t>
      </w:r>
    </w:p>
    <w:p w14:paraId="2FEFBEE6" w14:textId="44793069" w:rsidR="00263BE1" w:rsidRPr="000220C8" w:rsidRDefault="00710434" w:rsidP="000220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20C8">
        <w:rPr>
          <w:rFonts w:ascii="Arial" w:hAnsi="Arial" w:cs="Arial"/>
          <w:color w:val="010000"/>
          <w:sz w:val="20"/>
          <w:szCs w:val="20"/>
        </w:rPr>
        <w:lastRenderedPageBreak/>
        <w:t xml:space="preserve">(*) The appropriation for the Development and Investment Fund is based on the Company's needs and development strategy in the coming period, </w:t>
      </w:r>
      <w:r w:rsidR="003A759C">
        <w:rPr>
          <w:rFonts w:ascii="Arial" w:hAnsi="Arial" w:cs="Arial"/>
          <w:color w:val="010000"/>
          <w:sz w:val="20"/>
          <w:szCs w:val="20"/>
        </w:rPr>
        <w:t>to</w:t>
      </w:r>
      <w:r w:rsidRPr="000220C8">
        <w:rPr>
          <w:rFonts w:ascii="Arial" w:hAnsi="Arial" w:cs="Arial"/>
          <w:color w:val="010000"/>
          <w:sz w:val="20"/>
          <w:szCs w:val="20"/>
        </w:rPr>
        <w:t xml:space="preserve"> improve the efficiency of software and information technology systems, as well as strengthen R&amp;D activities which helps improve the recognition of the business and create superior advantages over competitors.</w:t>
      </w:r>
    </w:p>
    <w:p w14:paraId="1B7B5393" w14:textId="7842F978" w:rsidR="00263BE1" w:rsidRPr="000220C8" w:rsidRDefault="00710434" w:rsidP="000220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20C8">
        <w:rPr>
          <w:rFonts w:ascii="Arial" w:hAnsi="Arial" w:cs="Arial"/>
          <w:color w:val="010000"/>
          <w:sz w:val="20"/>
          <w:szCs w:val="20"/>
        </w:rPr>
        <w:t>(**) The remainder of the entire accumulated undistributed profit after tax as of December 31, 2023</w:t>
      </w:r>
      <w:r w:rsidR="003A759C">
        <w:rPr>
          <w:rFonts w:ascii="Arial" w:hAnsi="Arial" w:cs="Arial"/>
          <w:color w:val="010000"/>
          <w:sz w:val="20"/>
          <w:szCs w:val="20"/>
        </w:rPr>
        <w:t>,</w:t>
      </w:r>
      <w:bookmarkStart w:id="0" w:name="_GoBack"/>
      <w:bookmarkEnd w:id="0"/>
      <w:r w:rsidRPr="000220C8">
        <w:rPr>
          <w:rFonts w:ascii="Arial" w:hAnsi="Arial" w:cs="Arial"/>
          <w:color w:val="010000"/>
          <w:sz w:val="20"/>
          <w:szCs w:val="20"/>
        </w:rPr>
        <w:t xml:space="preserve"> after appropriation for funds and paying dividends (the remaining VND 14,763,749,184) will be retained for supplementing working capital to serve production and business activities of VMG Media Joint Stock Company.</w:t>
      </w:r>
    </w:p>
    <w:p w14:paraId="6541F5F5" w14:textId="77777777" w:rsidR="00263BE1" w:rsidRPr="000220C8" w:rsidRDefault="00710434" w:rsidP="000220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20C8">
        <w:rPr>
          <w:rFonts w:ascii="Arial" w:hAnsi="Arial" w:cs="Arial"/>
          <w:color w:val="010000"/>
          <w:sz w:val="20"/>
          <w:szCs w:val="20"/>
        </w:rPr>
        <w:t>Dividend payment plan for 2023</w:t>
      </w:r>
    </w:p>
    <w:p w14:paraId="2E85A3C1" w14:textId="77777777" w:rsidR="00263BE1" w:rsidRPr="000220C8" w:rsidRDefault="00710434" w:rsidP="000220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20C8">
        <w:rPr>
          <w:rFonts w:ascii="Arial" w:hAnsi="Arial" w:cs="Arial"/>
          <w:color w:val="010000"/>
          <w:sz w:val="20"/>
          <w:szCs w:val="20"/>
        </w:rPr>
        <w:t xml:space="preserve">Amount of dividend payment: VND 10,194,500,000 </w:t>
      </w:r>
    </w:p>
    <w:p w14:paraId="57E7DE3B" w14:textId="77777777" w:rsidR="00263BE1" w:rsidRPr="000220C8" w:rsidRDefault="00710434" w:rsidP="000220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20C8">
        <w:rPr>
          <w:rFonts w:ascii="Arial" w:hAnsi="Arial" w:cs="Arial"/>
          <w:color w:val="010000"/>
          <w:sz w:val="20"/>
          <w:szCs w:val="20"/>
        </w:rPr>
        <w:t>Payment form: In cash</w:t>
      </w:r>
    </w:p>
    <w:p w14:paraId="75456355" w14:textId="2F467FAE" w:rsidR="00263BE1" w:rsidRPr="000220C8" w:rsidRDefault="00710434" w:rsidP="000220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20C8">
        <w:rPr>
          <w:rFonts w:ascii="Arial" w:hAnsi="Arial" w:cs="Arial"/>
          <w:color w:val="010000"/>
          <w:sz w:val="20"/>
          <w:szCs w:val="20"/>
        </w:rPr>
        <w:t>Dividend payment rate: 5%/charter capital (shareholders receive VND 500 for every share they own)</w:t>
      </w:r>
    </w:p>
    <w:p w14:paraId="0200B549" w14:textId="77777777" w:rsidR="00263BE1" w:rsidRPr="000220C8" w:rsidRDefault="00710434" w:rsidP="000220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20C8">
        <w:rPr>
          <w:rFonts w:ascii="Arial" w:hAnsi="Arial" w:cs="Arial"/>
          <w:color w:val="010000"/>
          <w:sz w:val="20"/>
          <w:szCs w:val="20"/>
        </w:rPr>
        <w:t>Expected implementation time: Q3/2024</w:t>
      </w:r>
    </w:p>
    <w:p w14:paraId="7037594E" w14:textId="77777777" w:rsidR="00263BE1" w:rsidRPr="000220C8" w:rsidRDefault="00710434" w:rsidP="000220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20C8">
        <w:rPr>
          <w:rFonts w:ascii="Arial" w:hAnsi="Arial" w:cs="Arial"/>
          <w:color w:val="010000"/>
          <w:sz w:val="20"/>
          <w:szCs w:val="20"/>
        </w:rPr>
        <w:t>Article 4. Approve:</w:t>
      </w:r>
    </w:p>
    <w:p w14:paraId="1669F07D" w14:textId="77777777" w:rsidR="00263BE1" w:rsidRPr="000220C8" w:rsidRDefault="00710434" w:rsidP="000220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20C8">
        <w:rPr>
          <w:rFonts w:ascii="Arial" w:hAnsi="Arial" w:cs="Arial"/>
          <w:color w:val="010000"/>
          <w:sz w:val="20"/>
          <w:szCs w:val="20"/>
        </w:rPr>
        <w:t>Approve adding business lines;</w:t>
      </w:r>
    </w:p>
    <w:p w14:paraId="793BAC38" w14:textId="77777777" w:rsidR="00263BE1" w:rsidRPr="000220C8" w:rsidRDefault="00710434" w:rsidP="000220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20C8">
        <w:rPr>
          <w:rFonts w:ascii="Arial" w:hAnsi="Arial" w:cs="Arial"/>
          <w:color w:val="010000"/>
          <w:sz w:val="20"/>
          <w:szCs w:val="20"/>
        </w:rPr>
        <w:t>Approve amendments to the Company's Charter: Amend Clause 1, Article 3 on the Company's business lines, amend Clause 4, Article 2 on the Title of the Legal Representative from General Manager to Chair of the Board of Directors;</w:t>
      </w:r>
    </w:p>
    <w:p w14:paraId="014AE51F" w14:textId="77777777" w:rsidR="00263BE1" w:rsidRPr="000220C8" w:rsidRDefault="00710434" w:rsidP="000220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20C8">
        <w:rPr>
          <w:rFonts w:ascii="Arial" w:hAnsi="Arial" w:cs="Arial"/>
          <w:color w:val="010000"/>
          <w:sz w:val="20"/>
          <w:szCs w:val="20"/>
        </w:rPr>
        <w:t>Change legal representative: The General Meeting of Shareholders authorizes the Board of Directors to carry out the procedure to change the legal representative of the Company after the Board of Directors elects a new Chair of the Board of Directors.</w:t>
      </w:r>
    </w:p>
    <w:p w14:paraId="2CA17221" w14:textId="77777777" w:rsidR="00263BE1" w:rsidRPr="000220C8" w:rsidRDefault="00710434" w:rsidP="000220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20C8">
        <w:rPr>
          <w:rFonts w:ascii="Arial" w:hAnsi="Arial" w:cs="Arial"/>
          <w:color w:val="010000"/>
          <w:sz w:val="20"/>
          <w:szCs w:val="20"/>
        </w:rPr>
        <w:t>Article 5. Approve the Company's Business Plan 2024:</w:t>
      </w:r>
    </w:p>
    <w:p w14:paraId="48A42634" w14:textId="77777777" w:rsidR="00263BE1" w:rsidRPr="000220C8" w:rsidRDefault="00710434" w:rsidP="000220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0"/>
          <w:tab w:val="left" w:pos="497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20C8">
        <w:rPr>
          <w:rFonts w:ascii="Arial" w:hAnsi="Arial" w:cs="Arial"/>
          <w:color w:val="010000"/>
          <w:sz w:val="20"/>
          <w:szCs w:val="20"/>
        </w:rPr>
        <w:t>Revenue in 2024:</w:t>
      </w:r>
      <w:r w:rsidRPr="000220C8">
        <w:rPr>
          <w:rFonts w:ascii="Arial" w:hAnsi="Arial" w:cs="Arial"/>
          <w:color w:val="010000"/>
          <w:sz w:val="20"/>
          <w:szCs w:val="20"/>
        </w:rPr>
        <w:tab/>
        <w:t>VND 1,150,180,000</w:t>
      </w:r>
    </w:p>
    <w:p w14:paraId="5C5A82A7" w14:textId="77777777" w:rsidR="00263BE1" w:rsidRPr="000220C8" w:rsidRDefault="00710434" w:rsidP="000220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0"/>
          <w:tab w:val="left" w:pos="497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20C8">
        <w:rPr>
          <w:rFonts w:ascii="Arial" w:hAnsi="Arial" w:cs="Arial"/>
          <w:color w:val="010000"/>
          <w:sz w:val="20"/>
          <w:szCs w:val="20"/>
        </w:rPr>
        <w:t>Profit before tax in 2024:</w:t>
      </w:r>
      <w:r w:rsidRPr="000220C8">
        <w:rPr>
          <w:rFonts w:ascii="Arial" w:hAnsi="Arial" w:cs="Arial"/>
          <w:color w:val="010000"/>
          <w:sz w:val="20"/>
          <w:szCs w:val="20"/>
        </w:rPr>
        <w:tab/>
        <w:t>VND 28,862,000,000</w:t>
      </w:r>
    </w:p>
    <w:p w14:paraId="17531617" w14:textId="77777777" w:rsidR="00263BE1" w:rsidRPr="000220C8" w:rsidRDefault="00710434" w:rsidP="000220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0"/>
          <w:tab w:val="left" w:pos="497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20C8">
        <w:rPr>
          <w:rFonts w:ascii="Arial" w:hAnsi="Arial" w:cs="Arial"/>
          <w:color w:val="010000"/>
          <w:sz w:val="20"/>
          <w:szCs w:val="20"/>
        </w:rPr>
        <w:t>Expected dividend rate in 2024:</w:t>
      </w:r>
      <w:r w:rsidRPr="000220C8">
        <w:rPr>
          <w:rFonts w:ascii="Arial" w:hAnsi="Arial" w:cs="Arial"/>
          <w:color w:val="010000"/>
          <w:sz w:val="20"/>
          <w:szCs w:val="20"/>
        </w:rPr>
        <w:tab/>
        <w:t>5% of Charter capital</w:t>
      </w:r>
    </w:p>
    <w:p w14:paraId="69832687" w14:textId="77777777" w:rsidR="00263BE1" w:rsidRPr="000220C8" w:rsidRDefault="00710434" w:rsidP="000220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20C8">
        <w:rPr>
          <w:rFonts w:ascii="Arial" w:hAnsi="Arial" w:cs="Arial"/>
          <w:color w:val="010000"/>
          <w:sz w:val="20"/>
          <w:szCs w:val="20"/>
        </w:rPr>
        <w:t>Article 6. Approve the selection of the audit company for the Financial Statements 2024.</w:t>
      </w:r>
    </w:p>
    <w:p w14:paraId="6769EF65" w14:textId="77777777" w:rsidR="00263BE1" w:rsidRPr="000220C8" w:rsidRDefault="00710434" w:rsidP="000220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20C8">
        <w:rPr>
          <w:rFonts w:ascii="Arial" w:hAnsi="Arial" w:cs="Arial"/>
          <w:color w:val="010000"/>
          <w:sz w:val="20"/>
          <w:szCs w:val="20"/>
        </w:rPr>
        <w:t>Article 7. Approve the remuneration plan for the Board of Directors and the Supervisory Board in 2024</w:t>
      </w:r>
    </w:p>
    <w:p w14:paraId="6611D42D" w14:textId="77777777" w:rsidR="00263BE1" w:rsidRPr="000220C8" w:rsidRDefault="00710434" w:rsidP="000220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20C8">
        <w:rPr>
          <w:rFonts w:ascii="Arial" w:hAnsi="Arial" w:cs="Arial"/>
          <w:color w:val="010000"/>
          <w:sz w:val="20"/>
          <w:szCs w:val="20"/>
        </w:rPr>
        <w:t>Article 8. Approve the listing of the Company's shares on the Ho Chi Minh City Stock Exchange.</w:t>
      </w:r>
    </w:p>
    <w:p w14:paraId="55059E0F" w14:textId="77777777" w:rsidR="00263BE1" w:rsidRPr="000220C8" w:rsidRDefault="00710434" w:rsidP="000220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20C8">
        <w:rPr>
          <w:rFonts w:ascii="Arial" w:hAnsi="Arial" w:cs="Arial"/>
          <w:color w:val="010000"/>
          <w:sz w:val="20"/>
          <w:szCs w:val="20"/>
        </w:rPr>
        <w:t>Article 9. Approve signing contracts and transactions with affiliated persons (organizations/legal entities) of the Company.</w:t>
      </w:r>
    </w:p>
    <w:p w14:paraId="538D8BE0" w14:textId="77777777" w:rsidR="00263BE1" w:rsidRPr="000220C8" w:rsidRDefault="00710434" w:rsidP="000220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20C8">
        <w:rPr>
          <w:rFonts w:ascii="Arial" w:hAnsi="Arial" w:cs="Arial"/>
          <w:color w:val="010000"/>
          <w:sz w:val="20"/>
          <w:szCs w:val="20"/>
        </w:rPr>
        <w:t>Article 10. Approve dismissal and election of additional members of the Board of Directors for the term 2023 - 2027.</w:t>
      </w:r>
    </w:p>
    <w:p w14:paraId="783BF5D3" w14:textId="77777777" w:rsidR="00263BE1" w:rsidRPr="000220C8" w:rsidRDefault="00710434" w:rsidP="000220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20C8">
        <w:rPr>
          <w:rFonts w:ascii="Arial" w:hAnsi="Arial" w:cs="Arial"/>
          <w:color w:val="010000"/>
          <w:sz w:val="20"/>
          <w:szCs w:val="20"/>
        </w:rPr>
        <w:lastRenderedPageBreak/>
        <w:t>Approve the dismissal of members of the Board of Directors as follows: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70"/>
        <w:gridCol w:w="5146"/>
      </w:tblGrid>
      <w:tr w:rsidR="00263BE1" w:rsidRPr="000220C8" w14:paraId="1CE035FA" w14:textId="77777777" w:rsidTr="00710434">
        <w:tc>
          <w:tcPr>
            <w:tcW w:w="21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529D9C" w14:textId="77777777" w:rsidR="00263BE1" w:rsidRPr="000220C8" w:rsidRDefault="00710434" w:rsidP="0002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Full name</w:t>
            </w:r>
          </w:p>
        </w:tc>
        <w:tc>
          <w:tcPr>
            <w:tcW w:w="2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752A30" w14:textId="77777777" w:rsidR="00263BE1" w:rsidRPr="000220C8" w:rsidRDefault="00710434" w:rsidP="0002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Position</w:t>
            </w:r>
          </w:p>
        </w:tc>
      </w:tr>
      <w:tr w:rsidR="00263BE1" w:rsidRPr="000220C8" w14:paraId="26BDC6EE" w14:textId="77777777" w:rsidTr="00710434">
        <w:tc>
          <w:tcPr>
            <w:tcW w:w="21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8376AF" w14:textId="77777777" w:rsidR="00263BE1" w:rsidRPr="000220C8" w:rsidRDefault="00710434" w:rsidP="0002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 xml:space="preserve">Nguyen </w:t>
            </w:r>
            <w:proofErr w:type="spellStart"/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Manh</w:t>
            </w:r>
            <w:proofErr w:type="spellEnd"/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 xml:space="preserve"> Hung</w:t>
            </w:r>
          </w:p>
        </w:tc>
        <w:tc>
          <w:tcPr>
            <w:tcW w:w="2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6D00A0" w14:textId="77777777" w:rsidR="00263BE1" w:rsidRPr="000220C8" w:rsidRDefault="00710434" w:rsidP="000220C8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</w:t>
            </w:r>
          </w:p>
        </w:tc>
      </w:tr>
      <w:tr w:rsidR="00263BE1" w:rsidRPr="000220C8" w14:paraId="7031D424" w14:textId="77777777" w:rsidTr="00710434">
        <w:tc>
          <w:tcPr>
            <w:tcW w:w="21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8552E7" w14:textId="77777777" w:rsidR="00263BE1" w:rsidRPr="000220C8" w:rsidRDefault="00710434" w:rsidP="0002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Luong Minh Tuan</w:t>
            </w:r>
          </w:p>
        </w:tc>
        <w:tc>
          <w:tcPr>
            <w:tcW w:w="2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CA5BD4" w14:textId="77777777" w:rsidR="00263BE1" w:rsidRPr="000220C8" w:rsidRDefault="00710434" w:rsidP="000220C8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</w:t>
            </w:r>
          </w:p>
        </w:tc>
      </w:tr>
      <w:tr w:rsidR="00263BE1" w:rsidRPr="000220C8" w14:paraId="585D8424" w14:textId="77777777" w:rsidTr="00710434">
        <w:tc>
          <w:tcPr>
            <w:tcW w:w="21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A45A4C" w14:textId="77777777" w:rsidR="00263BE1" w:rsidRPr="000220C8" w:rsidRDefault="00710434" w:rsidP="0002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 xml:space="preserve">Nguyen Thi </w:t>
            </w:r>
            <w:proofErr w:type="spellStart"/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Thuy</w:t>
            </w:r>
            <w:proofErr w:type="spellEnd"/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 xml:space="preserve"> Duong</w:t>
            </w:r>
          </w:p>
        </w:tc>
        <w:tc>
          <w:tcPr>
            <w:tcW w:w="2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28DAC5" w14:textId="77777777" w:rsidR="00263BE1" w:rsidRPr="000220C8" w:rsidRDefault="00710434" w:rsidP="000220C8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</w:t>
            </w:r>
          </w:p>
        </w:tc>
      </w:tr>
    </w:tbl>
    <w:p w14:paraId="16A34B59" w14:textId="02F66676" w:rsidR="00263BE1" w:rsidRPr="000220C8" w:rsidRDefault="00710434" w:rsidP="000220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20C8">
        <w:rPr>
          <w:rFonts w:ascii="Arial" w:hAnsi="Arial" w:cs="Arial"/>
          <w:color w:val="010000"/>
          <w:sz w:val="20"/>
          <w:szCs w:val="20"/>
        </w:rPr>
        <w:t xml:space="preserve">Approve the results of </w:t>
      </w:r>
      <w:r w:rsidR="000220C8">
        <w:rPr>
          <w:rFonts w:ascii="Arial" w:hAnsi="Arial" w:cs="Arial"/>
          <w:color w:val="010000"/>
          <w:sz w:val="20"/>
          <w:szCs w:val="20"/>
        </w:rPr>
        <w:t xml:space="preserve">the </w:t>
      </w:r>
      <w:r w:rsidRPr="000220C8">
        <w:rPr>
          <w:rFonts w:ascii="Arial" w:hAnsi="Arial" w:cs="Arial"/>
          <w:color w:val="010000"/>
          <w:sz w:val="20"/>
          <w:szCs w:val="20"/>
        </w:rPr>
        <w:t>additional election of members of the Board of Directors for the term 2023 - 2027 as follows: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6"/>
        <w:gridCol w:w="8390"/>
      </w:tblGrid>
      <w:tr w:rsidR="00710434" w:rsidRPr="000220C8" w14:paraId="10BFAFD9" w14:textId="77777777" w:rsidTr="000220C8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8E48E3" w14:textId="77777777" w:rsidR="00710434" w:rsidRPr="000220C8" w:rsidRDefault="00710434" w:rsidP="0002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46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8EDEBF" w14:textId="77777777" w:rsidR="00710434" w:rsidRPr="000220C8" w:rsidRDefault="00710434" w:rsidP="0002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List of candidates</w:t>
            </w:r>
          </w:p>
        </w:tc>
      </w:tr>
      <w:tr w:rsidR="00710434" w:rsidRPr="000220C8" w14:paraId="0FF00497" w14:textId="77777777" w:rsidTr="000220C8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C9E024" w14:textId="77777777" w:rsidR="00710434" w:rsidRPr="000220C8" w:rsidRDefault="00710434" w:rsidP="0002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46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A8836A" w14:textId="77777777" w:rsidR="00710434" w:rsidRPr="000220C8" w:rsidRDefault="00710434" w:rsidP="0002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Nguyen Hoang Nam</w:t>
            </w:r>
          </w:p>
        </w:tc>
      </w:tr>
      <w:tr w:rsidR="00710434" w:rsidRPr="000220C8" w14:paraId="7C61DBE0" w14:textId="77777777" w:rsidTr="000220C8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ECD3A6" w14:textId="77777777" w:rsidR="00710434" w:rsidRPr="000220C8" w:rsidRDefault="00710434" w:rsidP="0002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46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804305" w14:textId="77777777" w:rsidR="00710434" w:rsidRPr="000220C8" w:rsidRDefault="00710434" w:rsidP="0002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 xml:space="preserve">Nguyen </w:t>
            </w:r>
            <w:proofErr w:type="spellStart"/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Duc</w:t>
            </w:r>
            <w:proofErr w:type="spellEnd"/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Tho</w:t>
            </w:r>
            <w:proofErr w:type="spellEnd"/>
          </w:p>
        </w:tc>
      </w:tr>
      <w:tr w:rsidR="00710434" w:rsidRPr="000220C8" w14:paraId="678090DC" w14:textId="77777777" w:rsidTr="000220C8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3D17E3" w14:textId="77777777" w:rsidR="00710434" w:rsidRPr="000220C8" w:rsidRDefault="00710434" w:rsidP="0002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46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CA2E84" w14:textId="77777777" w:rsidR="00710434" w:rsidRPr="000220C8" w:rsidRDefault="00710434" w:rsidP="0002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 xml:space="preserve">Hoang Tri </w:t>
            </w:r>
            <w:proofErr w:type="spellStart"/>
            <w:r w:rsidRPr="000220C8">
              <w:rPr>
                <w:rFonts w:ascii="Arial" w:hAnsi="Arial" w:cs="Arial"/>
                <w:color w:val="010000"/>
                <w:sz w:val="20"/>
                <w:szCs w:val="20"/>
              </w:rPr>
              <w:t>Cuong</w:t>
            </w:r>
            <w:proofErr w:type="spellEnd"/>
          </w:p>
        </w:tc>
      </w:tr>
    </w:tbl>
    <w:p w14:paraId="67C5341C" w14:textId="77777777" w:rsidR="00263BE1" w:rsidRPr="000220C8" w:rsidRDefault="00710434" w:rsidP="000220C8">
      <w:pPr>
        <w:pBdr>
          <w:top w:val="nil"/>
          <w:left w:val="nil"/>
          <w:bottom w:val="nil"/>
          <w:right w:val="nil"/>
          <w:between w:val="nil"/>
        </w:pBdr>
        <w:tabs>
          <w:tab w:val="left" w:pos="2810"/>
          <w:tab w:val="left" w:pos="106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20C8">
        <w:rPr>
          <w:rFonts w:ascii="Arial" w:hAnsi="Arial" w:cs="Arial"/>
          <w:color w:val="010000"/>
          <w:sz w:val="20"/>
          <w:szCs w:val="20"/>
        </w:rPr>
        <w:t>Article 11. Approve Meeting Minutes and General Mandate of the Annual General Meeting of Shareholders 2024</w:t>
      </w:r>
    </w:p>
    <w:p w14:paraId="136D1195" w14:textId="77777777" w:rsidR="00263BE1" w:rsidRPr="000220C8" w:rsidRDefault="00710434" w:rsidP="000220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20C8">
        <w:rPr>
          <w:rFonts w:ascii="Arial" w:hAnsi="Arial" w:cs="Arial"/>
          <w:color w:val="010000"/>
          <w:sz w:val="20"/>
          <w:szCs w:val="20"/>
        </w:rPr>
        <w:t>Article 12. Terms of enforcement</w:t>
      </w:r>
    </w:p>
    <w:p w14:paraId="5A483AD3" w14:textId="77777777" w:rsidR="00263BE1" w:rsidRPr="000220C8" w:rsidRDefault="00710434" w:rsidP="000220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20C8">
        <w:rPr>
          <w:rFonts w:ascii="Arial" w:hAnsi="Arial" w:cs="Arial"/>
          <w:color w:val="010000"/>
          <w:sz w:val="20"/>
          <w:szCs w:val="20"/>
        </w:rPr>
        <w:t>The General Mandate has been approved by the Annual General Meeting of Shareholders 2024 of VMG Media Joint Stock Company and takes effect from April 24, 2024.</w:t>
      </w:r>
    </w:p>
    <w:p w14:paraId="20058540" w14:textId="74E4E5EF" w:rsidR="00263BE1" w:rsidRPr="000220C8" w:rsidRDefault="00710434" w:rsidP="000220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20C8">
        <w:rPr>
          <w:rFonts w:ascii="Arial" w:hAnsi="Arial" w:cs="Arial"/>
          <w:color w:val="010000"/>
          <w:sz w:val="20"/>
          <w:szCs w:val="20"/>
        </w:rPr>
        <w:t>The Board of Directors, the Board of Management, the Supervisory Board</w:t>
      </w:r>
      <w:r w:rsidR="000220C8">
        <w:rPr>
          <w:rFonts w:ascii="Arial" w:hAnsi="Arial" w:cs="Arial"/>
          <w:color w:val="010000"/>
          <w:sz w:val="20"/>
          <w:szCs w:val="20"/>
        </w:rPr>
        <w:t>,</w:t>
      </w:r>
      <w:r w:rsidRPr="000220C8">
        <w:rPr>
          <w:rFonts w:ascii="Arial" w:hAnsi="Arial" w:cs="Arial"/>
          <w:color w:val="010000"/>
          <w:sz w:val="20"/>
          <w:szCs w:val="20"/>
        </w:rPr>
        <w:t xml:space="preserve"> and relevant departments and units are responsible for implementing this General Mandate, ensuring the interests of Shareholders, </w:t>
      </w:r>
      <w:r w:rsidR="000220C8">
        <w:rPr>
          <w:rFonts w:ascii="Arial" w:hAnsi="Arial" w:cs="Arial"/>
          <w:color w:val="010000"/>
          <w:sz w:val="20"/>
          <w:szCs w:val="20"/>
        </w:rPr>
        <w:t xml:space="preserve">and </w:t>
      </w:r>
      <w:r w:rsidRPr="000220C8">
        <w:rPr>
          <w:rFonts w:ascii="Arial" w:hAnsi="Arial" w:cs="Arial"/>
          <w:color w:val="010000"/>
          <w:sz w:val="20"/>
          <w:szCs w:val="20"/>
        </w:rPr>
        <w:t>the Company</w:t>
      </w:r>
      <w:r w:rsidR="000220C8">
        <w:rPr>
          <w:rFonts w:ascii="Arial" w:hAnsi="Arial" w:cs="Arial"/>
          <w:color w:val="010000"/>
          <w:sz w:val="20"/>
          <w:szCs w:val="20"/>
        </w:rPr>
        <w:t>,</w:t>
      </w:r>
      <w:r w:rsidRPr="000220C8">
        <w:rPr>
          <w:rFonts w:ascii="Arial" w:hAnsi="Arial" w:cs="Arial"/>
          <w:color w:val="010000"/>
          <w:sz w:val="20"/>
          <w:szCs w:val="20"/>
        </w:rPr>
        <w:t xml:space="preserve"> and complying with the provisions of the Law.</w:t>
      </w:r>
    </w:p>
    <w:p w14:paraId="1E9651B3" w14:textId="77777777" w:rsidR="000220C8" w:rsidRPr="000220C8" w:rsidRDefault="000220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0220C8" w:rsidRPr="000220C8" w:rsidSect="00710434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11D1"/>
    <w:multiLevelType w:val="multilevel"/>
    <w:tmpl w:val="0C627C14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AD47538"/>
    <w:multiLevelType w:val="multilevel"/>
    <w:tmpl w:val="3BE2A56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4D04CC9"/>
    <w:multiLevelType w:val="multilevel"/>
    <w:tmpl w:val="E31AF8D8"/>
    <w:lvl w:ilvl="0">
      <w:start w:val="1"/>
      <w:numFmt w:val="lowerRoman"/>
      <w:lvlText w:val="(%1)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F1B32"/>
    <w:multiLevelType w:val="multilevel"/>
    <w:tmpl w:val="456470CC"/>
    <w:lvl w:ilvl="0">
      <w:start w:val="14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9661951"/>
    <w:multiLevelType w:val="multilevel"/>
    <w:tmpl w:val="15524D72"/>
    <w:lvl w:ilvl="0">
      <w:start w:val="5624"/>
      <w:numFmt w:val="bullet"/>
      <w:lvlText w:val="●"/>
      <w:lvlJc w:val="left"/>
      <w:pPr>
        <w:ind w:left="38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10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18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5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E1"/>
    <w:rsid w:val="000220C8"/>
    <w:rsid w:val="001C6A01"/>
    <w:rsid w:val="00263BE1"/>
    <w:rsid w:val="003A759C"/>
    <w:rsid w:val="0071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7771DD"/>
  <w15:docId w15:val="{4B94C6F1-F15E-49B3-BFC5-EADF395F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C3E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C3E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C3E"/>
      <w:sz w:val="28"/>
      <w:szCs w:val="2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C3E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7" w:lineRule="auto"/>
      <w:ind w:firstLine="20"/>
    </w:pPr>
    <w:rPr>
      <w:rFonts w:ascii="Times New Roman" w:eastAsia="Times New Roman" w:hAnsi="Times New Roman" w:cs="Times New Roman"/>
      <w:color w:val="3C3C3E"/>
    </w:rPr>
  </w:style>
  <w:style w:type="paragraph" w:customStyle="1" w:styleId="Bodytext30">
    <w:name w:val="Body text (3)"/>
    <w:basedOn w:val="Normal"/>
    <w:link w:val="Bodytext3"/>
    <w:pPr>
      <w:spacing w:line="254" w:lineRule="auto"/>
      <w:jc w:val="center"/>
    </w:pPr>
    <w:rPr>
      <w:rFonts w:ascii="Times New Roman" w:eastAsia="Times New Roman" w:hAnsi="Times New Roman" w:cs="Times New Roman"/>
      <w:color w:val="3C3C3E"/>
      <w:sz w:val="28"/>
      <w:szCs w:val="28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0"/>
      <w:szCs w:val="10"/>
    </w:rPr>
  </w:style>
  <w:style w:type="paragraph" w:customStyle="1" w:styleId="Heading11">
    <w:name w:val="Heading #1"/>
    <w:basedOn w:val="Normal"/>
    <w:link w:val="Heading10"/>
    <w:pPr>
      <w:ind w:left="5480"/>
      <w:outlineLvl w:val="0"/>
    </w:pPr>
    <w:rPr>
      <w:rFonts w:ascii="Times New Roman" w:eastAsia="Times New Roman" w:hAnsi="Times New Roman" w:cs="Times New Roman"/>
      <w:color w:val="3C3C3E"/>
      <w:sz w:val="28"/>
      <w:szCs w:val="28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307" w:lineRule="auto"/>
      <w:ind w:firstLine="20"/>
    </w:pPr>
    <w:rPr>
      <w:rFonts w:ascii="Times New Roman" w:eastAsia="Times New Roman" w:hAnsi="Times New Roman" w:cs="Times New Roman"/>
      <w:color w:val="3C3C3E"/>
    </w:rPr>
  </w:style>
  <w:style w:type="table" w:styleId="TableGrid">
    <w:name w:val="Table Grid"/>
    <w:basedOn w:val="TableNormal"/>
    <w:uiPriority w:val="39"/>
    <w:rsid w:val="00E35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KXpaOZsLW4znhvOYsQB3982JgQ==">CgMxLjA4AHIhMXVDX0JmTWp2akpweFZ0V1F3elZiWlpkYlF1ZEQ4MGFJ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740</Words>
  <Characters>4000</Characters>
  <Application>Microsoft Office Word</Application>
  <DocSecurity>0</DocSecurity>
  <Lines>130</Lines>
  <Paragraphs>106</Paragraphs>
  <ScaleCrop>false</ScaleCrop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Thi Quynh Trang</cp:lastModifiedBy>
  <cp:revision>5</cp:revision>
  <dcterms:created xsi:type="dcterms:W3CDTF">2024-05-03T04:09:00Z</dcterms:created>
  <dcterms:modified xsi:type="dcterms:W3CDTF">2024-05-04T08:25:00Z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9ed77b4b02f285d5984d9cbaf682f1f66570fbb7e8bd705b16dee3ceb470d59c</vt:lpwstr>
  </property>
</Properties>
</file>