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7034" w14:textId="77777777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APP: Annual General Mandate 2024</w:t>
      </w:r>
    </w:p>
    <w:p w14:paraId="49081E08" w14:textId="77777777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April 25, 2024, Additives and Petroleum Products Joint Stock Company announced General Mandate No. 02/NQ-DHDCD as follows:</w:t>
      </w:r>
    </w:p>
    <w:p w14:paraId="5774FA03" w14:textId="77777777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1. Approve the Reports, Proposals, and contents presented at the Annual General Meeting of Shareholders 2024, including:</w:t>
      </w:r>
    </w:p>
    <w:p w14:paraId="3DA82E84" w14:textId="77777777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agenda of the Annual General Meeting of Shareholders 2024</w:t>
      </w:r>
    </w:p>
    <w:p w14:paraId="780D473B" w14:textId="77777777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organization Regulations for the Annual General Meeting of Shareholders 2024</w:t>
      </w:r>
    </w:p>
    <w:p w14:paraId="30729500" w14:textId="77777777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report of the Board of Directors in Report No. 10/BC-HDQT dated April 01, 2024 of the Board of Directors.</w:t>
      </w:r>
    </w:p>
    <w:p w14:paraId="36CAF080" w14:textId="77777777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 Results of production and business activities in 2023:</w:t>
      </w:r>
    </w:p>
    <w:tbl>
      <w:tblPr>
        <w:tblStyle w:val="a"/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920"/>
        <w:gridCol w:w="1197"/>
        <w:gridCol w:w="986"/>
        <w:gridCol w:w="1004"/>
        <w:gridCol w:w="981"/>
        <w:gridCol w:w="711"/>
        <w:gridCol w:w="723"/>
      </w:tblGrid>
      <w:tr w:rsidR="004E3FAF" w14:paraId="672B3E0C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792DA0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D825C6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2DDDD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A3804D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 in 2022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7E00F6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Plan in 2023 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F7A1ED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 in 2023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0BE2A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Results in 2023/ Results in 2022 (%)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030D8A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Results in 2023/Plan in 2023 (%)</w:t>
            </w:r>
          </w:p>
        </w:tc>
      </w:tr>
      <w:tr w:rsidR="004E3FAF" w14:paraId="039D889F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F8472D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CF43A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consumption revenue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62D08E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Million VND 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E7C50F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271,790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7F926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221,653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1FB3CF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200,823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41EFD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73.9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9B79D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90.6</w:t>
            </w:r>
          </w:p>
        </w:tc>
      </w:tr>
      <w:tr w:rsidR="004E3FAF" w14:paraId="1185451D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8EDDA1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D94738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a. Revenue from lubricant 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8E387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18F04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63,857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C7368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67,900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83A53F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55,240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67314F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86.5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DB9238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81.4</w:t>
            </w:r>
          </w:p>
        </w:tc>
      </w:tr>
      <w:tr w:rsidR="004E3FAF" w14:paraId="62616ADF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B92A0C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8EF743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b. Revenue from Gasoline and Oil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B0843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CA7F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201,339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539580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146,252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9B3E3E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139,212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AFBC3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69.1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D3A4AD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95.2</w:t>
            </w:r>
          </w:p>
        </w:tc>
      </w:tr>
      <w:tr w:rsidR="004E3FAF" w14:paraId="6084A34D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4DC7AD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F20973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c. Revenue from base oil 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612CD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01E016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6,593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FE9DBB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7,500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F604C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6,371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22D53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96.6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B317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85</w:t>
            </w:r>
          </w:p>
        </w:tc>
      </w:tr>
      <w:tr w:rsidR="004E3FAF" w14:paraId="2BEC7811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79A659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EF9B5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Sale volume of output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265D59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D800E3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A6F155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85473B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0A9E4B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676077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0A42AA84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C6FEEA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2E2F93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Lubricant 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E3E8B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Thousand Liters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63141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1,303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07646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1,572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A33196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1,237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B2187D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95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625ACF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78.7</w:t>
            </w:r>
          </w:p>
        </w:tc>
      </w:tr>
      <w:tr w:rsidR="004E3FAF" w14:paraId="1A377F92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945256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27728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Gasoline and Oil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6265B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Thousand Liters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E5C75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8,818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1C6F88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8,200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EF669D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7,527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403CF8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85.4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6FEF2E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91.7</w:t>
            </w:r>
          </w:p>
        </w:tc>
      </w:tr>
      <w:tr w:rsidR="004E3FAF" w14:paraId="2B6B6C6D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25BEEE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1AA7D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Base oil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A50AB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Thousand kg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97F540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245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A886FE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350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4FA9F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306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37836E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124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B9D6A0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87.4</w:t>
            </w:r>
          </w:p>
        </w:tc>
      </w:tr>
      <w:tr w:rsidR="004E3FAF" w14:paraId="5105181A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2B633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894796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Employees and salary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8C17D7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7B5E7C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E48A8C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A3EBFC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A0F531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EB400C" w14:textId="77777777" w:rsidR="004E3FAF" w:rsidRDefault="004E3FAF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6DD0DDFF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7A6E25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E04CF8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average number of employees per year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F5A38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Person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8F5F4A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80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476D4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82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381D00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75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BD6B89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93.7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D314C6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91.5</w:t>
            </w:r>
          </w:p>
        </w:tc>
      </w:tr>
      <w:tr w:rsidR="004E3FAF" w14:paraId="380476EA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E17953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F8180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salary fund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BEAB33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BA7C9F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7,689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4BC955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8,200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77BF76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6,259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F8D5D3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81.4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2FF630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76.3</w:t>
            </w:r>
          </w:p>
        </w:tc>
      </w:tr>
      <w:tr w:rsidR="004E3FAF" w14:paraId="6F584E5E" w14:textId="77777777" w:rsidTr="00B32907">
        <w:trPr>
          <w:jc w:val="center"/>
        </w:trPr>
        <w:tc>
          <w:tcPr>
            <w:tcW w:w="4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52C2EE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</w:t>
            </w:r>
          </w:p>
        </w:tc>
        <w:tc>
          <w:tcPr>
            <w:tcW w:w="29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0CE8B8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before tax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48C6E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02EFD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648</w:t>
            </w:r>
          </w:p>
        </w:tc>
        <w:tc>
          <w:tcPr>
            <w:tcW w:w="10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B720B6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56.8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6E9C4B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-4,502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6EA93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5F4148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</w:tr>
    </w:tbl>
    <w:p w14:paraId="29C36130" w14:textId="77777777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Audited Financial Statements 2022 in Proposal No. 12/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 xml:space="preserve">-PGDM dated April 01, </w:t>
      </w:r>
      <w:r>
        <w:rPr>
          <w:rFonts w:ascii="Arial" w:hAnsi="Arial"/>
          <w:color w:val="010000"/>
          <w:sz w:val="20"/>
        </w:rPr>
        <w:lastRenderedPageBreak/>
        <w:t>2024 of the Board of Directors.</w:t>
      </w:r>
    </w:p>
    <w:p w14:paraId="47743DC9" w14:textId="77777777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Report of the Supervisory Board in Proposal No. 06/BC-BKS dated April 01, 2024 of the Supervisory Board.</w:t>
      </w:r>
    </w:p>
    <w:p w14:paraId="51732F92" w14:textId="663C17AA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selection criteria and list of Audit Companies and authorize the Board of Directors to select the Audit Company to audit the Financial Statements 2023 in Proposal No.: 08/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>-BKS dated April 01, 2024 of the Supervisory Board.</w:t>
      </w:r>
    </w:p>
    <w:p w14:paraId="4AF4CEED" w14:textId="77777777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profit distribution plan in 2023 in Proposal No. 14/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>-PGDM dated April 01, 2024 of the Board of Directors</w:t>
      </w:r>
    </w:p>
    <w:p w14:paraId="2CB3409A" w14:textId="77777777" w:rsidR="004E3FAF" w:rsidRPr="00B32907" w:rsidRDefault="000B3146" w:rsidP="00B3290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7"/>
        </w:tabs>
        <w:spacing w:after="120" w:line="360" w:lineRule="auto"/>
        <w:jc w:val="right"/>
        <w:rPr>
          <w:rFonts w:ascii="Arial" w:eastAsia="Arial" w:hAnsi="Arial" w:cs="Arial"/>
          <w:i/>
          <w:color w:val="010000"/>
          <w:sz w:val="20"/>
          <w:szCs w:val="20"/>
        </w:rPr>
      </w:pPr>
      <w:r w:rsidRPr="00B32907">
        <w:rPr>
          <w:rFonts w:ascii="Arial" w:hAnsi="Arial"/>
          <w:i/>
          <w:color w:val="010000"/>
          <w:sz w:val="20"/>
        </w:rPr>
        <w:t>Unit: VND</w:t>
      </w:r>
    </w:p>
    <w:tbl>
      <w:tblPr>
        <w:tblStyle w:val="a0"/>
        <w:tblW w:w="9017" w:type="dxa"/>
        <w:jc w:val="center"/>
        <w:tblLayout w:type="fixed"/>
        <w:tblLook w:val="0400" w:firstRow="0" w:lastRow="0" w:firstColumn="0" w:lastColumn="0" w:noHBand="0" w:noVBand="1"/>
      </w:tblPr>
      <w:tblGrid>
        <w:gridCol w:w="612"/>
        <w:gridCol w:w="3216"/>
        <w:gridCol w:w="566"/>
        <w:gridCol w:w="1558"/>
        <w:gridCol w:w="566"/>
        <w:gridCol w:w="1558"/>
        <w:gridCol w:w="941"/>
      </w:tblGrid>
      <w:tr w:rsidR="004E3FAF" w14:paraId="14CADEF5" w14:textId="77777777">
        <w:trPr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C21A00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6C6BD5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71B1B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Results in 2022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BB32D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Dividend payment plan in 2023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99291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Note</w:t>
            </w:r>
          </w:p>
        </w:tc>
      </w:tr>
      <w:tr w:rsidR="004E3FAF" w14:paraId="697C9454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D810EE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0E4F95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0FC7CA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Rate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70873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Value (VND)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004C7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Rate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82DC2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Value (VND)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43C8D6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0C6BB39E" w14:textId="77777777">
        <w:trPr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534B81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8490C4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Charter capital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B2A79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D507FA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47,246,320,000</w:t>
            </w:r>
          </w:p>
          <w:p w14:paraId="689FE8D8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B49D4E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039653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47,246,320,000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AAB198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3F2E79A1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D6777F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B30C17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revenue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E39DA1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230A1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271,283,887,276</w:t>
            </w:r>
          </w:p>
          <w:p w14:paraId="6D46338C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3467FD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861E9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200,823,945,103</w:t>
            </w:r>
          </w:p>
          <w:p w14:paraId="764F695A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89A93D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204B525C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FCE19D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6832DB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arising profit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73C7E9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C9130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648,631,953</w:t>
            </w:r>
          </w:p>
          <w:p w14:paraId="0CEAF3A5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91B219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6A228D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(4,502,149,817)</w:t>
            </w:r>
          </w:p>
          <w:p w14:paraId="3EBC6147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ECA38D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3A4C8764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A349C0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50F251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Corporate income tax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6CBD4E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A735C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214,658,070</w:t>
            </w:r>
          </w:p>
          <w:p w14:paraId="76C7B27D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176E61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F25A94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89A35B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5A4AC065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F2DD0C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16E769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Undistributed profit this year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B856A6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E0FE4A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433,973,883</w:t>
            </w:r>
          </w:p>
          <w:p w14:paraId="59882A82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D39DF5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5FACF2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(4,502,149,817)</w:t>
            </w:r>
          </w:p>
          <w:p w14:paraId="2D7AC42A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C449A9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783B8A24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C3C108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D0F751" w14:textId="706B768D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Undistributed profits transferred from </w:t>
            </w:r>
            <w:r w:rsidR="00ED30DE">
              <w:rPr>
                <w:rFonts w:ascii="Arial" w:hAnsi="Arial"/>
                <w:color w:val="010000"/>
                <w:sz w:val="20"/>
              </w:rPr>
              <w:t xml:space="preserve">the </w:t>
            </w:r>
            <w:r>
              <w:rPr>
                <w:rFonts w:ascii="Arial" w:hAnsi="Arial"/>
                <w:color w:val="010000"/>
                <w:sz w:val="20"/>
              </w:rPr>
              <w:t>previous year to this year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ACCD19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450209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2,547,563,579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6BF7D3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0F2A5A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2,831,537,462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D88A38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64809487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2F7467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91477D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Deductions of profit after tax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708FD4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4A96F4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8DC76F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28E162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5B7ABE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02C63BA4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CEE027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79FB3B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profit after tax for distribution this year (7=5+6)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A7CFB7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D86BB0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2,981,537,462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A7E7FF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7C1027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(1,670,612,355)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84A54D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3429757B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EAACB1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8.1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EFB8EE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Provisions: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963687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B6ACD8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119836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091CDE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A56BE8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56B9BC48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8CAD20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8.2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DA7C5D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Appropriation for Investment and Development fund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E1F087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D51E84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00A5FD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ECB44E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CDBC33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1F143E8A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78EDA3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8.3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414F58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Appropriation for bonus and welfare fund: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8DC79A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2F1053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150,000,000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920E88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442ABC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283209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73A3894C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B0019B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lastRenderedPageBreak/>
              <w:t>9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A9079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Remaining of Investment and Development fund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C51A6C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93580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78,624,445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A4161A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F0A11C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78,624,445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619BD2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77FA7E77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D729C9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6AE38D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Dividend payment 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A888C4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39A4C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934050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16E35B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1CC690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3F262D6F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D29AAF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85045E" w14:textId="77777777" w:rsidR="004E3FAF" w:rsidRDefault="000B31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Dividend payment in cash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0546FD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8144A1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32C3D4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8F9912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F02772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27A6EB8D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A9E02E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0A0AEC" w14:textId="77777777" w:rsidR="004E3FAF" w:rsidRDefault="000B31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Share issuance to pay dividends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51BAC7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77433B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5AE73C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659022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57500D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4EB8828D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A7381E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20C412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Bonus fund for the Executive Board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0EB2F8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F49210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942B9B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59B134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EFCDD8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73A6F29D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754613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12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0DFB22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Remaining undistributed profit 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67EB9D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C6E2F1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2,831,537,462</w:t>
            </w:r>
          </w:p>
          <w:p w14:paraId="79FD0998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660872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5F03EA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(1,670,612,355)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25DD49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65F00BCA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B65A9B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13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BEE9F6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Remaining of Investment and Development fund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2273A9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BBE673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78,624,445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848B45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DF801B" w14:textId="77777777" w:rsidR="004E3FAF" w:rsidRDefault="000B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78,624,445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423B76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3FAF" w14:paraId="10F03678" w14:textId="77777777">
        <w:trPr>
          <w:jc w:val="center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0120C5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14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2FDFB" w14:textId="77777777" w:rsidR="004E3FAF" w:rsidRDefault="000B314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Supplement for charter capital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E66CEA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ED019C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6384C8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E9AE98" w14:textId="77777777" w:rsidR="004E3FAF" w:rsidRDefault="004E3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DBD110" w14:textId="77777777" w:rsidR="004E3FAF" w:rsidRDefault="004E3FA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6A666365" w14:textId="3338EB3E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Approve the remuneration, </w:t>
      </w:r>
      <w:r w:rsidR="00B32907">
        <w:rPr>
          <w:rFonts w:ascii="Arial" w:hAnsi="Arial"/>
          <w:color w:val="010000"/>
          <w:sz w:val="20"/>
        </w:rPr>
        <w:t xml:space="preserve">and </w:t>
      </w:r>
      <w:r>
        <w:rPr>
          <w:rFonts w:ascii="Arial" w:hAnsi="Arial"/>
          <w:color w:val="010000"/>
          <w:sz w:val="20"/>
        </w:rPr>
        <w:t>operating expenses for the Board of Directors, the Supervisory Board, and the Company’s Secretariat in 2024 in Proposal No. 11/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>-PGDM dated April 01, 2024</w:t>
      </w:r>
      <w:r w:rsidR="00B32907">
        <w:rPr>
          <w:rFonts w:ascii="Arial" w:hAnsi="Arial"/>
          <w:color w:val="010000"/>
          <w:sz w:val="20"/>
        </w:rPr>
        <w:t>,</w:t>
      </w:r>
      <w:r>
        <w:rPr>
          <w:rFonts w:ascii="Arial" w:hAnsi="Arial"/>
          <w:color w:val="010000"/>
          <w:sz w:val="20"/>
        </w:rPr>
        <w:t xml:space="preserve"> of the Board of Directors</w:t>
      </w:r>
    </w:p>
    <w:p w14:paraId="750016AB" w14:textId="29A5773A" w:rsidR="004E3FAF" w:rsidRDefault="000B3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production and business plan for 2024 in Proposal No. 13/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>-PGDM dated April 01, 2024</w:t>
      </w:r>
      <w:r w:rsidR="00B32907">
        <w:rPr>
          <w:rFonts w:ascii="Arial" w:hAnsi="Arial"/>
          <w:color w:val="010000"/>
          <w:sz w:val="20"/>
        </w:rPr>
        <w:t>,</w:t>
      </w:r>
      <w:r>
        <w:rPr>
          <w:rFonts w:ascii="Arial" w:hAnsi="Arial"/>
          <w:color w:val="010000"/>
          <w:sz w:val="20"/>
        </w:rPr>
        <w:t xml:space="preserve"> of the Board of Directors.</w:t>
      </w:r>
    </w:p>
    <w:p w14:paraId="1F729D6D" w14:textId="07817B0E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Revenue: VND 364 billion</w:t>
      </w:r>
    </w:p>
    <w:p w14:paraId="0B0E2974" w14:textId="77777777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In which: </w:t>
      </w:r>
    </w:p>
    <w:p w14:paraId="39590C3A" w14:textId="6303D7D4" w:rsidR="004E3FAF" w:rsidRDefault="000B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Revenue from lubricant: VND 68.6 billion</w:t>
      </w:r>
    </w:p>
    <w:p w14:paraId="2836D2AE" w14:textId="189B40F4" w:rsidR="004E3FAF" w:rsidRDefault="000B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Revenue from gasoline and oil: VND 282.9 billion</w:t>
      </w:r>
    </w:p>
    <w:p w14:paraId="5A3D2D3C" w14:textId="46A6473C" w:rsidR="004E3FAF" w:rsidRDefault="00ED3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Revenue from base oil: VND 12,5</w:t>
      </w:r>
      <w:bookmarkStart w:id="0" w:name="_GoBack"/>
      <w:bookmarkEnd w:id="0"/>
      <w:r w:rsidR="000B3146">
        <w:rPr>
          <w:rFonts w:ascii="Arial" w:hAnsi="Arial"/>
          <w:color w:val="010000"/>
          <w:sz w:val="20"/>
        </w:rPr>
        <w:t xml:space="preserve"> billion</w:t>
      </w:r>
    </w:p>
    <w:p w14:paraId="77FD3055" w14:textId="4324E3FC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Salary fund: VND 7.29 billion</w:t>
      </w:r>
    </w:p>
    <w:p w14:paraId="47342F67" w14:textId="77777777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Profit before tax: VND 765 million</w:t>
      </w:r>
    </w:p>
    <w:p w14:paraId="380B6C71" w14:textId="58A6AED8" w:rsidR="004E3FAF" w:rsidRDefault="000B314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2. This General Mandate takes </w:t>
      </w:r>
      <w:r w:rsidR="00B32907">
        <w:rPr>
          <w:rFonts w:ascii="Arial" w:hAnsi="Arial"/>
          <w:color w:val="010000"/>
          <w:sz w:val="20"/>
        </w:rPr>
        <w:t>effect</w:t>
      </w:r>
      <w:r>
        <w:rPr>
          <w:rFonts w:ascii="Arial" w:hAnsi="Arial"/>
          <w:color w:val="010000"/>
          <w:sz w:val="20"/>
        </w:rPr>
        <w:t xml:space="preserve"> right after being approved at the Annual General Meeting of Shareholders 2024 of Additives and Petroleum Products Joint Stock Company</w:t>
      </w:r>
      <w:r w:rsidR="00B32907">
        <w:rPr>
          <w:rFonts w:ascii="Arial" w:hAnsi="Arial"/>
          <w:color w:val="010000"/>
          <w:sz w:val="20"/>
        </w:rPr>
        <w:t xml:space="preserve">. </w:t>
      </w:r>
    </w:p>
    <w:sectPr w:rsidR="004E3FAF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3C8"/>
    <w:multiLevelType w:val="multilevel"/>
    <w:tmpl w:val="56961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5798"/>
    <w:multiLevelType w:val="multilevel"/>
    <w:tmpl w:val="322E808A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8640F7"/>
    <w:multiLevelType w:val="multilevel"/>
    <w:tmpl w:val="EFFE8F9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AF"/>
    <w:rsid w:val="000B3146"/>
    <w:rsid w:val="004E3FAF"/>
    <w:rsid w:val="00B32907"/>
    <w:rsid w:val="00E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40F13"/>
  <w15:docId w15:val="{B418D284-9F15-44F4-9AD9-FB687A3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7A1524"/>
      <w:w w:val="70"/>
      <w:sz w:val="18"/>
      <w:szCs w:val="1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ind w:left="2310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Vnbnnidung20">
    <w:name w:val="Văn bản nội dung (2)"/>
    <w:basedOn w:val="Normal"/>
    <w:link w:val="Vnbnnidung2"/>
    <w:pPr>
      <w:spacing w:after="30"/>
      <w:ind w:left="318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Vnbnnidung0">
    <w:name w:val="Văn bản nội dung"/>
    <w:basedOn w:val="Normal"/>
    <w:link w:val="Vnbnnidung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ind w:left="5100"/>
    </w:pPr>
    <w:rPr>
      <w:rFonts w:ascii="Arial" w:eastAsia="Arial" w:hAnsi="Arial" w:cs="Arial"/>
      <w:b/>
      <w:bCs/>
      <w:color w:val="7A1524"/>
      <w:w w:val="70"/>
      <w:sz w:val="18"/>
      <w:szCs w:val="18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85AB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5w5yjLxa5uEy9WEujeC46RxWyA==">CgMxLjA4AHIhMUNpdzBOaTVtVFQwYWtMSFdIN0tRc1p0akE4NzZORWRY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625</Words>
  <Characters>3323</Characters>
  <Application>Microsoft Office Word</Application>
  <DocSecurity>0</DocSecurity>
  <Lines>332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2024-04-29T08:40:00Z</dcterms:created>
  <dcterms:modified xsi:type="dcterms:W3CDTF">2024-05-03T03:47:00Z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fdb812ddd2352f1d8a988efbfbeeb130dd74b7be126b4e05ae0a15e741fa55f1</vt:lpwstr>
  </property>
</Properties>
</file>