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0C773A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A7B0C">
        <w:rPr>
          <w:rFonts w:ascii="Arial" w:hAnsi="Arial" w:cs="Arial"/>
          <w:b/>
          <w:color w:val="010000"/>
          <w:sz w:val="20"/>
        </w:rPr>
        <w:t>ATA: Notice on the 3rd Annual General Meeting of Shareholders 2024</w:t>
      </w:r>
    </w:p>
    <w:p w14:paraId="00000002" w14:textId="77777777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 xml:space="preserve">On April 26, 2024, </w:t>
      </w:r>
      <w:proofErr w:type="spellStart"/>
      <w:r w:rsidRPr="00DA7B0C">
        <w:rPr>
          <w:rFonts w:ascii="Arial" w:hAnsi="Arial" w:cs="Arial"/>
          <w:color w:val="010000"/>
          <w:sz w:val="20"/>
        </w:rPr>
        <w:t>Ntaco</w:t>
      </w:r>
      <w:proofErr w:type="spellEnd"/>
      <w:r w:rsidRPr="00DA7B0C">
        <w:rPr>
          <w:rFonts w:ascii="Arial" w:hAnsi="Arial" w:cs="Arial"/>
          <w:color w:val="010000"/>
          <w:sz w:val="20"/>
        </w:rPr>
        <w:t xml:space="preserve"> Corporation announced Notice No. 26/TB-ATA/2024 on the organization of the 3rd Annual General Meeting of Shareholders 2024 as follows:</w:t>
      </w:r>
    </w:p>
    <w:p w14:paraId="00000004" w14:textId="77777777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DA7B0C">
        <w:rPr>
          <w:rFonts w:ascii="Arial" w:hAnsi="Arial" w:cs="Arial"/>
          <w:color w:val="010000"/>
          <w:sz w:val="20"/>
        </w:rPr>
        <w:t>Ntaco</w:t>
      </w:r>
      <w:proofErr w:type="spellEnd"/>
      <w:r w:rsidRPr="00DA7B0C">
        <w:rPr>
          <w:rFonts w:ascii="Arial" w:hAnsi="Arial" w:cs="Arial"/>
          <w:color w:val="010000"/>
          <w:sz w:val="20"/>
        </w:rPr>
        <w:t xml:space="preserve"> Corporation </w:t>
      </w:r>
    </w:p>
    <w:p w14:paraId="00000005" w14:textId="46DEEEC2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>Securities code:</w:t>
      </w:r>
      <w:r w:rsidR="00EE10AC" w:rsidRPr="00DA7B0C">
        <w:rPr>
          <w:rFonts w:ascii="Arial" w:hAnsi="Arial" w:cs="Arial"/>
          <w:color w:val="010000"/>
          <w:sz w:val="20"/>
        </w:rPr>
        <w:t xml:space="preserve"> </w:t>
      </w:r>
      <w:r w:rsidRPr="00DA7B0C">
        <w:rPr>
          <w:rFonts w:ascii="Arial" w:hAnsi="Arial" w:cs="Arial"/>
          <w:color w:val="010000"/>
          <w:sz w:val="20"/>
        </w:rPr>
        <w:t>ATA</w:t>
      </w:r>
    </w:p>
    <w:p w14:paraId="00000006" w14:textId="77777777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 xml:space="preserve">Securities type: Common share. </w:t>
      </w:r>
    </w:p>
    <w:p w14:paraId="00000007" w14:textId="77777777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>Par value: VND 10,000</w:t>
      </w:r>
    </w:p>
    <w:p w14:paraId="00000008" w14:textId="77777777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>Time: May 02, 2024</w:t>
      </w:r>
    </w:p>
    <w:p w14:paraId="00000009" w14:textId="77777777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>Reason and purpose: Organize the 3rd Annual General Meeting of Shareholders 2024</w:t>
      </w:r>
    </w:p>
    <w:p w14:paraId="0000000A" w14:textId="77777777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>Contents:</w:t>
      </w:r>
    </w:p>
    <w:p w14:paraId="0000000B" w14:textId="1BD21848" w:rsidR="00664DB7" w:rsidRPr="00DA7B0C" w:rsidRDefault="00DA7B0C" w:rsidP="00EE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 xml:space="preserve">Approve the Report on production and business in 2023, </w:t>
      </w:r>
      <w:r w:rsidR="001D7974">
        <w:rPr>
          <w:rFonts w:ascii="Arial" w:hAnsi="Arial" w:cs="Arial"/>
          <w:color w:val="010000"/>
          <w:sz w:val="20"/>
        </w:rPr>
        <w:t xml:space="preserve">and </w:t>
      </w:r>
      <w:r w:rsidRPr="00DA7B0C">
        <w:rPr>
          <w:rFonts w:ascii="Arial" w:hAnsi="Arial" w:cs="Arial"/>
          <w:color w:val="010000"/>
          <w:sz w:val="20"/>
        </w:rPr>
        <w:t>the profit distribution plan in 2023 at the General Meeting of Shareholders.</w:t>
      </w:r>
    </w:p>
    <w:p w14:paraId="0000000C" w14:textId="65FA4EA8" w:rsidR="00664DB7" w:rsidRPr="00DA7B0C" w:rsidRDefault="00DA7B0C" w:rsidP="00EE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 xml:space="preserve">Approve the Report on the financial situation in 2023 and </w:t>
      </w:r>
      <w:r w:rsidR="001D7974">
        <w:rPr>
          <w:rFonts w:ascii="Arial" w:hAnsi="Arial" w:cs="Arial"/>
          <w:color w:val="010000"/>
          <w:sz w:val="20"/>
        </w:rPr>
        <w:t xml:space="preserve">the </w:t>
      </w:r>
      <w:r w:rsidRPr="00DA7B0C">
        <w:rPr>
          <w:rFonts w:ascii="Arial" w:hAnsi="Arial" w:cs="Arial"/>
          <w:color w:val="010000"/>
          <w:sz w:val="20"/>
        </w:rPr>
        <w:t>business plan in 2024 at the General Meeting of Shareholders.</w:t>
      </w:r>
    </w:p>
    <w:p w14:paraId="0000000D" w14:textId="77777777" w:rsidR="00664DB7" w:rsidRPr="00DA7B0C" w:rsidRDefault="00DA7B0C" w:rsidP="00EE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>Approve the selection of an audit company in 2024 at the General Meeting of Shareholders.</w:t>
      </w:r>
    </w:p>
    <w:p w14:paraId="0000000E" w14:textId="77777777" w:rsidR="00664DB7" w:rsidRPr="00DA7B0C" w:rsidRDefault="00DA7B0C" w:rsidP="00EE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>Approve the total remuneration for the Board of Directors and the Supervisory Board at the General Meeting of Shareholders.</w:t>
      </w:r>
    </w:p>
    <w:p w14:paraId="0000000F" w14:textId="77777777" w:rsidR="00664DB7" w:rsidRPr="00DA7B0C" w:rsidRDefault="00DA7B0C" w:rsidP="00EE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>Approve the dismissal and election of members of the Board of Directors and the Supervisory Board for the term of 2024-2028 at the General Meeting of Shareholders.</w:t>
      </w:r>
    </w:p>
    <w:p w14:paraId="00000010" w14:textId="2E9D6A8D" w:rsidR="00664DB7" w:rsidRPr="00DA7B0C" w:rsidRDefault="00DA7B0C" w:rsidP="00EE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 xml:space="preserve">Approve </w:t>
      </w:r>
      <w:r w:rsidR="001D7974">
        <w:rPr>
          <w:rFonts w:ascii="Arial" w:hAnsi="Arial" w:cs="Arial"/>
          <w:color w:val="010000"/>
          <w:sz w:val="20"/>
        </w:rPr>
        <w:t>several</w:t>
      </w:r>
      <w:bookmarkStart w:id="0" w:name="_GoBack"/>
      <w:bookmarkEnd w:id="0"/>
      <w:r w:rsidRPr="00DA7B0C">
        <w:rPr>
          <w:rFonts w:ascii="Arial" w:hAnsi="Arial" w:cs="Arial"/>
          <w:color w:val="010000"/>
          <w:sz w:val="20"/>
        </w:rPr>
        <w:t xml:space="preserve"> other issues at the meeting.</w:t>
      </w:r>
    </w:p>
    <w:p w14:paraId="00000011" w14:textId="77777777" w:rsidR="00664DB7" w:rsidRPr="00DA7B0C" w:rsidRDefault="00DA7B0C" w:rsidP="00EE10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7B0C">
        <w:rPr>
          <w:rFonts w:ascii="Arial" w:hAnsi="Arial" w:cs="Arial"/>
          <w:color w:val="010000"/>
          <w:sz w:val="20"/>
        </w:rPr>
        <w:t xml:space="preserve">Time and venue: 8:30 a.m. on May 2, 2024, at 99 Hung </w:t>
      </w:r>
      <w:proofErr w:type="spellStart"/>
      <w:r w:rsidRPr="00DA7B0C">
        <w:rPr>
          <w:rFonts w:ascii="Arial" w:hAnsi="Arial" w:cs="Arial"/>
          <w:color w:val="010000"/>
          <w:sz w:val="20"/>
        </w:rPr>
        <w:t>Vuong</w:t>
      </w:r>
      <w:proofErr w:type="spellEnd"/>
      <w:r w:rsidRPr="00DA7B0C">
        <w:rPr>
          <w:rFonts w:ascii="Arial" w:hAnsi="Arial" w:cs="Arial"/>
          <w:color w:val="010000"/>
          <w:sz w:val="20"/>
        </w:rPr>
        <w:t xml:space="preserve">, My </w:t>
      </w:r>
      <w:proofErr w:type="spellStart"/>
      <w:r w:rsidRPr="00DA7B0C">
        <w:rPr>
          <w:rFonts w:ascii="Arial" w:hAnsi="Arial" w:cs="Arial"/>
          <w:color w:val="010000"/>
          <w:sz w:val="20"/>
        </w:rPr>
        <w:t>Quy</w:t>
      </w:r>
      <w:proofErr w:type="spellEnd"/>
      <w:r w:rsidRPr="00DA7B0C">
        <w:rPr>
          <w:rFonts w:ascii="Arial" w:hAnsi="Arial" w:cs="Arial"/>
          <w:color w:val="010000"/>
          <w:sz w:val="20"/>
        </w:rPr>
        <w:t xml:space="preserve"> Industrial Park, My </w:t>
      </w:r>
      <w:proofErr w:type="spellStart"/>
      <w:r w:rsidRPr="00DA7B0C">
        <w:rPr>
          <w:rFonts w:ascii="Arial" w:hAnsi="Arial" w:cs="Arial"/>
          <w:color w:val="010000"/>
          <w:sz w:val="20"/>
        </w:rPr>
        <w:t>Quy</w:t>
      </w:r>
      <w:proofErr w:type="spellEnd"/>
      <w:r w:rsidRPr="00DA7B0C">
        <w:rPr>
          <w:rFonts w:ascii="Arial" w:hAnsi="Arial" w:cs="Arial"/>
          <w:color w:val="010000"/>
          <w:sz w:val="20"/>
        </w:rPr>
        <w:t xml:space="preserve"> Ward, Long </w:t>
      </w:r>
      <w:proofErr w:type="spellStart"/>
      <w:r w:rsidRPr="00DA7B0C">
        <w:rPr>
          <w:rFonts w:ascii="Arial" w:hAnsi="Arial" w:cs="Arial"/>
          <w:color w:val="010000"/>
          <w:sz w:val="20"/>
        </w:rPr>
        <w:t>Xuyen</w:t>
      </w:r>
      <w:proofErr w:type="spellEnd"/>
      <w:r w:rsidRPr="00DA7B0C">
        <w:rPr>
          <w:rFonts w:ascii="Arial" w:hAnsi="Arial" w:cs="Arial"/>
          <w:color w:val="010000"/>
          <w:sz w:val="20"/>
        </w:rPr>
        <w:t xml:space="preserve"> City, An Giang Province.</w:t>
      </w:r>
    </w:p>
    <w:sectPr w:rsidR="00664DB7" w:rsidRPr="00DA7B0C" w:rsidSect="00EE10A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336D4"/>
    <w:multiLevelType w:val="multilevel"/>
    <w:tmpl w:val="830855C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B7"/>
    <w:rsid w:val="001D7974"/>
    <w:rsid w:val="00664DB7"/>
    <w:rsid w:val="00DA7B0C"/>
    <w:rsid w:val="00E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B0E53"/>
  <w15:docId w15:val="{7382E556-77B7-48F8-8940-AA931B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ind w:firstLine="3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/fOyskGSDbd0zoLFdAme6A9uKA==">CgMxLjA4AHIhMVY3WVVweHlnQ096RUR1V3dyTjRNT0RmOUZpa0YtbHRy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1063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2024-05-03T04:24:00Z</dcterms:created>
  <dcterms:modified xsi:type="dcterms:W3CDTF">2024-05-04T03:31:00Z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74929931206f3966cc5a7b09eb374560c78b2c563aed009fea53f3487937dc09</vt:lpwstr>
  </property>
</Properties>
</file>