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560940" w:rsidRPr="006B7846" w:rsidRDefault="006B7846" w:rsidP="00F73A3A">
      <w:pPr>
        <w:pBdr>
          <w:top w:val="nil"/>
          <w:left w:val="nil"/>
          <w:bottom w:val="nil"/>
          <w:right w:val="nil"/>
          <w:between w:val="nil"/>
        </w:pBdr>
        <w:tabs>
          <w:tab w:val="left" w:pos="432"/>
        </w:tabs>
        <w:spacing w:after="120" w:line="360" w:lineRule="auto"/>
        <w:jc w:val="both"/>
        <w:rPr>
          <w:rFonts w:ascii="Arial" w:eastAsia="Arial" w:hAnsi="Arial" w:cs="Arial"/>
          <w:b/>
          <w:color w:val="010000"/>
          <w:sz w:val="20"/>
          <w:szCs w:val="20"/>
        </w:rPr>
      </w:pPr>
      <w:r w:rsidRPr="006B7846">
        <w:rPr>
          <w:rFonts w:ascii="Arial" w:hAnsi="Arial" w:cs="Arial"/>
          <w:b/>
          <w:bCs/>
          <w:color w:val="010000"/>
          <w:sz w:val="20"/>
        </w:rPr>
        <w:t>BCG122006:</w:t>
      </w:r>
      <w:r w:rsidRPr="006B7846">
        <w:rPr>
          <w:rFonts w:ascii="Arial" w:hAnsi="Arial" w:cs="Arial"/>
          <w:b/>
          <w:color w:val="010000"/>
          <w:sz w:val="20"/>
        </w:rPr>
        <w:t xml:space="preserve"> Board Resolution</w:t>
      </w:r>
    </w:p>
    <w:p w14:paraId="00000002" w14:textId="77777777" w:rsidR="00560940" w:rsidRPr="006B7846" w:rsidRDefault="006B7846" w:rsidP="00F73A3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6B7846">
        <w:rPr>
          <w:rFonts w:ascii="Arial" w:hAnsi="Arial" w:cs="Arial"/>
          <w:color w:val="010000"/>
          <w:sz w:val="20"/>
        </w:rPr>
        <w:t>On April 26, 2024, Bamboo Capital Joint Stock Company announced Resolution No. 40/2024/NQ-HDQT-BCG on implementing the additional public offering and recording the list of shareholders exercising the right to buy shares of existing shareholders as follows:</w:t>
      </w:r>
    </w:p>
    <w:p w14:paraId="00000003" w14:textId="77777777" w:rsidR="00560940" w:rsidRPr="006B7846" w:rsidRDefault="006B7846" w:rsidP="00F73A3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6B7846">
        <w:rPr>
          <w:rFonts w:ascii="Arial" w:hAnsi="Arial" w:cs="Arial"/>
          <w:color w:val="010000"/>
          <w:sz w:val="20"/>
        </w:rPr>
        <w:t>‎‎Article 1. Approve implementing the public offering according to General Mandate No. 06/2022/NQ-DHDCD-BCG dated July 22, 2022 on approving the plan to increase charter capital; General Mandate No. 02/2023/NQ-DHDCD-BCG dated March 15, 2023; Board Resolution No. 91/2022/NQ-HDQT-BCG dated September 30, 2022; Board R</w:t>
      </w:r>
      <w:bookmarkStart w:id="0" w:name="_GoBack"/>
      <w:bookmarkEnd w:id="0"/>
      <w:r w:rsidRPr="006B7846">
        <w:rPr>
          <w:rFonts w:ascii="Arial" w:hAnsi="Arial" w:cs="Arial"/>
          <w:color w:val="010000"/>
          <w:sz w:val="20"/>
        </w:rPr>
        <w:t>esolution No. 10/2023/NQ-HDQT- BCG dated February 10, 2023; Board Resolution No. 22/2023/NQ-HDQT-BCG dated March 15, 2023 and Certificate of registration for public offering No. 35/GCN-UBCK issued by the Chair of the State Securities Commission on April 25, 2024.</w:t>
      </w:r>
    </w:p>
    <w:p w14:paraId="00000004" w14:textId="77777777" w:rsidR="00560940" w:rsidRPr="006B7846" w:rsidRDefault="006B7846" w:rsidP="00F73A3A">
      <w:pPr>
        <w:keepNext/>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6B7846">
        <w:rPr>
          <w:rFonts w:ascii="Arial" w:hAnsi="Arial" w:cs="Arial"/>
          <w:color w:val="010000"/>
          <w:sz w:val="20"/>
        </w:rPr>
        <w:t>‎‎Article 2. Approve recording the list of shareholders exercising the right to buy shares of existing shareholder as follows:</w:t>
      </w:r>
    </w:p>
    <w:p w14:paraId="00000005" w14:textId="77777777" w:rsidR="00560940" w:rsidRPr="006B7846" w:rsidRDefault="006B7846" w:rsidP="00F73A3A">
      <w:pPr>
        <w:numPr>
          <w:ilvl w:val="0"/>
          <w:numId w:val="4"/>
        </w:numPr>
        <w:pBdr>
          <w:top w:val="nil"/>
          <w:left w:val="nil"/>
          <w:bottom w:val="nil"/>
          <w:right w:val="nil"/>
          <w:between w:val="nil"/>
        </w:pBdr>
        <w:tabs>
          <w:tab w:val="left" w:pos="432"/>
          <w:tab w:val="left" w:pos="1575"/>
        </w:tabs>
        <w:spacing w:after="120" w:line="360" w:lineRule="auto"/>
        <w:jc w:val="both"/>
        <w:rPr>
          <w:rFonts w:ascii="Arial" w:eastAsia="Arial" w:hAnsi="Arial" w:cs="Arial"/>
          <w:color w:val="010000"/>
          <w:sz w:val="20"/>
          <w:szCs w:val="20"/>
        </w:rPr>
      </w:pPr>
      <w:r w:rsidRPr="006B7846">
        <w:rPr>
          <w:rFonts w:ascii="Arial" w:hAnsi="Arial" w:cs="Arial"/>
          <w:color w:val="010000"/>
          <w:sz w:val="20"/>
        </w:rPr>
        <w:t xml:space="preserve">Share name: Shares of Bamboo Capital Joint Stock Company </w:t>
      </w:r>
    </w:p>
    <w:p w14:paraId="00000006" w14:textId="77777777" w:rsidR="00560940" w:rsidRPr="006B7846" w:rsidRDefault="006B7846" w:rsidP="00F73A3A">
      <w:pPr>
        <w:numPr>
          <w:ilvl w:val="0"/>
          <w:numId w:val="4"/>
        </w:numPr>
        <w:pBdr>
          <w:top w:val="nil"/>
          <w:left w:val="nil"/>
          <w:bottom w:val="nil"/>
          <w:right w:val="nil"/>
          <w:between w:val="nil"/>
        </w:pBdr>
        <w:tabs>
          <w:tab w:val="left" w:pos="432"/>
          <w:tab w:val="left" w:pos="1575"/>
        </w:tabs>
        <w:spacing w:after="120" w:line="360" w:lineRule="auto"/>
        <w:jc w:val="both"/>
        <w:rPr>
          <w:rFonts w:ascii="Arial" w:eastAsia="Arial" w:hAnsi="Arial" w:cs="Arial"/>
          <w:color w:val="010000"/>
          <w:sz w:val="20"/>
          <w:szCs w:val="20"/>
        </w:rPr>
      </w:pPr>
      <w:r w:rsidRPr="006B7846">
        <w:rPr>
          <w:rFonts w:ascii="Arial" w:hAnsi="Arial" w:cs="Arial"/>
          <w:color w:val="010000"/>
          <w:sz w:val="20"/>
        </w:rPr>
        <w:t>Trading share code: BCG</w:t>
      </w:r>
    </w:p>
    <w:p w14:paraId="00000007" w14:textId="77777777" w:rsidR="00560940" w:rsidRPr="006B7846" w:rsidRDefault="006B7846" w:rsidP="00F73A3A">
      <w:pPr>
        <w:numPr>
          <w:ilvl w:val="0"/>
          <w:numId w:val="4"/>
        </w:numPr>
        <w:pBdr>
          <w:top w:val="nil"/>
          <w:left w:val="nil"/>
          <w:bottom w:val="nil"/>
          <w:right w:val="nil"/>
          <w:between w:val="nil"/>
        </w:pBdr>
        <w:tabs>
          <w:tab w:val="left" w:pos="432"/>
          <w:tab w:val="left" w:pos="1575"/>
        </w:tabs>
        <w:spacing w:after="120" w:line="360" w:lineRule="auto"/>
        <w:jc w:val="both"/>
        <w:rPr>
          <w:rFonts w:ascii="Arial" w:eastAsia="Arial" w:hAnsi="Arial" w:cs="Arial"/>
          <w:color w:val="010000"/>
          <w:sz w:val="20"/>
          <w:szCs w:val="20"/>
        </w:rPr>
      </w:pPr>
      <w:r w:rsidRPr="006B7846">
        <w:rPr>
          <w:rFonts w:ascii="Arial" w:hAnsi="Arial" w:cs="Arial"/>
          <w:color w:val="010000"/>
          <w:sz w:val="20"/>
        </w:rPr>
        <w:t>Share type: common share</w:t>
      </w:r>
    </w:p>
    <w:p w14:paraId="00000008" w14:textId="77777777" w:rsidR="00560940" w:rsidRPr="006B7846" w:rsidRDefault="006B7846" w:rsidP="00F73A3A">
      <w:pPr>
        <w:numPr>
          <w:ilvl w:val="0"/>
          <w:numId w:val="4"/>
        </w:numPr>
        <w:pBdr>
          <w:top w:val="nil"/>
          <w:left w:val="nil"/>
          <w:bottom w:val="nil"/>
          <w:right w:val="nil"/>
          <w:between w:val="nil"/>
        </w:pBdr>
        <w:tabs>
          <w:tab w:val="left" w:pos="432"/>
          <w:tab w:val="left" w:pos="1219"/>
        </w:tabs>
        <w:spacing w:after="120" w:line="360" w:lineRule="auto"/>
        <w:jc w:val="both"/>
        <w:rPr>
          <w:rFonts w:ascii="Arial" w:eastAsia="Arial" w:hAnsi="Arial" w:cs="Arial"/>
          <w:color w:val="010000"/>
          <w:sz w:val="20"/>
          <w:szCs w:val="20"/>
        </w:rPr>
      </w:pPr>
      <w:r w:rsidRPr="006B7846">
        <w:rPr>
          <w:rFonts w:ascii="Arial" w:hAnsi="Arial" w:cs="Arial"/>
          <w:color w:val="010000"/>
          <w:sz w:val="20"/>
        </w:rPr>
        <w:t>Par value: VND 10,000/share</w:t>
      </w:r>
    </w:p>
    <w:p w14:paraId="00000009" w14:textId="77777777" w:rsidR="00560940" w:rsidRPr="006B7846" w:rsidRDefault="006B7846" w:rsidP="00F73A3A">
      <w:pPr>
        <w:numPr>
          <w:ilvl w:val="0"/>
          <w:numId w:val="4"/>
        </w:numPr>
        <w:pBdr>
          <w:top w:val="nil"/>
          <w:left w:val="nil"/>
          <w:bottom w:val="nil"/>
          <w:right w:val="nil"/>
          <w:between w:val="nil"/>
        </w:pBdr>
        <w:tabs>
          <w:tab w:val="left" w:pos="432"/>
          <w:tab w:val="left" w:pos="1219"/>
        </w:tabs>
        <w:spacing w:after="120" w:line="360" w:lineRule="auto"/>
        <w:jc w:val="both"/>
        <w:rPr>
          <w:rFonts w:ascii="Arial" w:eastAsia="Arial" w:hAnsi="Arial" w:cs="Arial"/>
          <w:color w:val="010000"/>
          <w:sz w:val="20"/>
          <w:szCs w:val="20"/>
        </w:rPr>
      </w:pPr>
      <w:r w:rsidRPr="006B7846">
        <w:rPr>
          <w:rFonts w:ascii="Arial" w:hAnsi="Arial" w:cs="Arial"/>
          <w:color w:val="010000"/>
          <w:sz w:val="20"/>
        </w:rPr>
        <w:t>Record date: May 13, 2024</w:t>
      </w:r>
    </w:p>
    <w:p w14:paraId="0000000A" w14:textId="77777777" w:rsidR="00560940" w:rsidRPr="006B7846" w:rsidRDefault="006B7846" w:rsidP="00F73A3A">
      <w:pPr>
        <w:keepNext/>
        <w:numPr>
          <w:ilvl w:val="0"/>
          <w:numId w:val="5"/>
        </w:numPr>
        <w:pBdr>
          <w:top w:val="nil"/>
          <w:left w:val="nil"/>
          <w:bottom w:val="nil"/>
          <w:right w:val="nil"/>
          <w:between w:val="nil"/>
        </w:pBdr>
        <w:tabs>
          <w:tab w:val="left" w:pos="432"/>
          <w:tab w:val="left" w:pos="1219"/>
        </w:tabs>
        <w:spacing w:after="120" w:line="360" w:lineRule="auto"/>
        <w:jc w:val="both"/>
        <w:rPr>
          <w:rFonts w:ascii="Arial" w:eastAsia="Arial" w:hAnsi="Arial" w:cs="Arial"/>
          <w:color w:val="010000"/>
          <w:sz w:val="20"/>
          <w:szCs w:val="20"/>
        </w:rPr>
      </w:pPr>
      <w:r w:rsidRPr="006B7846">
        <w:rPr>
          <w:rFonts w:ascii="Arial" w:hAnsi="Arial" w:cs="Arial"/>
          <w:color w:val="010000"/>
          <w:sz w:val="20"/>
        </w:rPr>
        <w:t>Reason and purpose</w:t>
      </w:r>
    </w:p>
    <w:p w14:paraId="0000000B" w14:textId="77777777" w:rsidR="00560940" w:rsidRPr="006B7846" w:rsidRDefault="006B7846" w:rsidP="00F73A3A">
      <w:pPr>
        <w:numPr>
          <w:ilvl w:val="0"/>
          <w:numId w:val="4"/>
        </w:numPr>
        <w:pBdr>
          <w:top w:val="nil"/>
          <w:left w:val="nil"/>
          <w:bottom w:val="nil"/>
          <w:right w:val="nil"/>
          <w:between w:val="nil"/>
        </w:pBdr>
        <w:tabs>
          <w:tab w:val="left" w:pos="432"/>
          <w:tab w:val="left" w:pos="1601"/>
        </w:tabs>
        <w:spacing w:after="120" w:line="360" w:lineRule="auto"/>
        <w:jc w:val="both"/>
        <w:rPr>
          <w:rFonts w:ascii="Arial" w:eastAsia="Arial" w:hAnsi="Arial" w:cs="Arial"/>
          <w:color w:val="010000"/>
          <w:sz w:val="20"/>
          <w:szCs w:val="20"/>
        </w:rPr>
      </w:pPr>
      <w:r w:rsidRPr="006B7846">
        <w:rPr>
          <w:rFonts w:ascii="Arial" w:hAnsi="Arial" w:cs="Arial"/>
          <w:color w:val="010000"/>
          <w:sz w:val="20"/>
        </w:rPr>
        <w:t>Exercise the right to buy shares</w:t>
      </w:r>
    </w:p>
    <w:p w14:paraId="0000000C" w14:textId="77777777" w:rsidR="00560940" w:rsidRPr="006B7846" w:rsidRDefault="006B7846" w:rsidP="00F73A3A">
      <w:pPr>
        <w:keepNext/>
        <w:numPr>
          <w:ilvl w:val="0"/>
          <w:numId w:val="5"/>
        </w:numPr>
        <w:pBdr>
          <w:top w:val="nil"/>
          <w:left w:val="nil"/>
          <w:bottom w:val="nil"/>
          <w:right w:val="nil"/>
          <w:between w:val="nil"/>
        </w:pBdr>
        <w:tabs>
          <w:tab w:val="left" w:pos="432"/>
          <w:tab w:val="left" w:pos="1238"/>
        </w:tabs>
        <w:spacing w:after="120" w:line="360" w:lineRule="auto"/>
        <w:jc w:val="both"/>
        <w:rPr>
          <w:rFonts w:ascii="Arial" w:eastAsia="Arial" w:hAnsi="Arial" w:cs="Arial"/>
          <w:color w:val="010000"/>
          <w:sz w:val="20"/>
          <w:szCs w:val="20"/>
        </w:rPr>
      </w:pPr>
      <w:r w:rsidRPr="006B7846">
        <w:rPr>
          <w:rFonts w:ascii="Arial" w:hAnsi="Arial" w:cs="Arial"/>
          <w:color w:val="010000"/>
          <w:sz w:val="20"/>
        </w:rPr>
        <w:t>Specific content</w:t>
      </w:r>
    </w:p>
    <w:p w14:paraId="0000000D" w14:textId="77777777" w:rsidR="00560940" w:rsidRPr="006B7846" w:rsidRDefault="006B7846" w:rsidP="00F73A3A">
      <w:pPr>
        <w:keepNext/>
        <w:numPr>
          <w:ilvl w:val="0"/>
          <w:numId w:val="4"/>
        </w:numPr>
        <w:pBdr>
          <w:top w:val="nil"/>
          <w:left w:val="nil"/>
          <w:bottom w:val="nil"/>
          <w:right w:val="nil"/>
          <w:between w:val="nil"/>
        </w:pBdr>
        <w:tabs>
          <w:tab w:val="left" w:pos="432"/>
          <w:tab w:val="left" w:pos="1601"/>
        </w:tabs>
        <w:spacing w:after="120" w:line="360" w:lineRule="auto"/>
        <w:jc w:val="both"/>
        <w:rPr>
          <w:rFonts w:ascii="Arial" w:eastAsia="Arial" w:hAnsi="Arial" w:cs="Arial"/>
          <w:color w:val="010000"/>
          <w:sz w:val="20"/>
          <w:szCs w:val="20"/>
        </w:rPr>
      </w:pPr>
      <w:r w:rsidRPr="006B7846">
        <w:rPr>
          <w:rFonts w:ascii="Arial" w:hAnsi="Arial" w:cs="Arial"/>
          <w:color w:val="010000"/>
          <w:sz w:val="20"/>
        </w:rPr>
        <w:t>Exercise the right to buy shares</w:t>
      </w:r>
    </w:p>
    <w:p w14:paraId="0000000E" w14:textId="77777777" w:rsidR="00560940" w:rsidRPr="006B7846" w:rsidRDefault="006B7846" w:rsidP="00F73A3A">
      <w:pPr>
        <w:numPr>
          <w:ilvl w:val="0"/>
          <w:numId w:val="4"/>
        </w:numPr>
        <w:pBdr>
          <w:top w:val="nil"/>
          <w:left w:val="nil"/>
          <w:bottom w:val="nil"/>
          <w:right w:val="nil"/>
          <w:between w:val="nil"/>
        </w:pBdr>
        <w:tabs>
          <w:tab w:val="left" w:pos="432"/>
          <w:tab w:val="left" w:pos="1601"/>
        </w:tabs>
        <w:spacing w:after="120" w:line="360" w:lineRule="auto"/>
        <w:jc w:val="both"/>
        <w:rPr>
          <w:rFonts w:ascii="Arial" w:eastAsia="Arial" w:hAnsi="Arial" w:cs="Arial"/>
          <w:color w:val="010000"/>
          <w:sz w:val="20"/>
          <w:szCs w:val="20"/>
        </w:rPr>
      </w:pPr>
      <w:r w:rsidRPr="006B7846">
        <w:rPr>
          <w:rFonts w:ascii="Arial" w:hAnsi="Arial" w:cs="Arial"/>
          <w:color w:val="010000"/>
          <w:sz w:val="20"/>
        </w:rPr>
        <w:t>Expected number of securities to be issued: 266,733,811 shares</w:t>
      </w:r>
    </w:p>
    <w:p w14:paraId="0000000F" w14:textId="77777777" w:rsidR="00560940" w:rsidRPr="006B7846" w:rsidRDefault="006B7846" w:rsidP="00F73A3A">
      <w:pPr>
        <w:numPr>
          <w:ilvl w:val="0"/>
          <w:numId w:val="4"/>
        </w:numPr>
        <w:pBdr>
          <w:top w:val="nil"/>
          <w:left w:val="nil"/>
          <w:bottom w:val="nil"/>
          <w:right w:val="nil"/>
          <w:between w:val="nil"/>
        </w:pBdr>
        <w:tabs>
          <w:tab w:val="left" w:pos="432"/>
          <w:tab w:val="left" w:pos="1601"/>
        </w:tabs>
        <w:spacing w:after="120" w:line="360" w:lineRule="auto"/>
        <w:jc w:val="both"/>
        <w:rPr>
          <w:rFonts w:ascii="Arial" w:eastAsia="Arial" w:hAnsi="Arial" w:cs="Arial"/>
          <w:color w:val="010000"/>
          <w:sz w:val="20"/>
          <w:szCs w:val="20"/>
        </w:rPr>
      </w:pPr>
      <w:r w:rsidRPr="006B7846">
        <w:rPr>
          <w:rFonts w:ascii="Arial" w:hAnsi="Arial" w:cs="Arial"/>
          <w:color w:val="010000"/>
          <w:sz w:val="20"/>
        </w:rPr>
        <w:t>Issuance price: VND 10,000/share</w:t>
      </w:r>
    </w:p>
    <w:p w14:paraId="00000010" w14:textId="77777777" w:rsidR="00560940" w:rsidRPr="006B7846" w:rsidRDefault="006B7846" w:rsidP="00F73A3A">
      <w:pPr>
        <w:numPr>
          <w:ilvl w:val="0"/>
          <w:numId w:val="4"/>
        </w:numPr>
        <w:pBdr>
          <w:top w:val="nil"/>
          <w:left w:val="nil"/>
          <w:bottom w:val="nil"/>
          <w:right w:val="nil"/>
          <w:between w:val="nil"/>
        </w:pBdr>
        <w:tabs>
          <w:tab w:val="left" w:pos="432"/>
          <w:tab w:val="left" w:pos="1601"/>
        </w:tabs>
        <w:spacing w:after="120" w:line="360" w:lineRule="auto"/>
        <w:jc w:val="both"/>
        <w:rPr>
          <w:rFonts w:ascii="Arial" w:eastAsia="Arial" w:hAnsi="Arial" w:cs="Arial"/>
          <w:color w:val="010000"/>
          <w:sz w:val="20"/>
          <w:szCs w:val="20"/>
        </w:rPr>
      </w:pPr>
      <w:r w:rsidRPr="006B7846">
        <w:rPr>
          <w:rFonts w:ascii="Arial" w:hAnsi="Arial" w:cs="Arial"/>
          <w:color w:val="010000"/>
          <w:sz w:val="20"/>
        </w:rPr>
        <w:t>Exercise rate: 2:1 (shareholders owning 01 share are entitled to 01 right, shareholders owning 02 rights to buy can buy 01 new share).</w:t>
      </w:r>
    </w:p>
    <w:p w14:paraId="00000011" w14:textId="77777777" w:rsidR="00560940" w:rsidRPr="006B7846" w:rsidRDefault="006B7846" w:rsidP="00F73A3A">
      <w:pPr>
        <w:numPr>
          <w:ilvl w:val="0"/>
          <w:numId w:val="4"/>
        </w:numPr>
        <w:pBdr>
          <w:top w:val="nil"/>
          <w:left w:val="nil"/>
          <w:bottom w:val="nil"/>
          <w:right w:val="nil"/>
          <w:between w:val="nil"/>
        </w:pBdr>
        <w:tabs>
          <w:tab w:val="left" w:pos="432"/>
          <w:tab w:val="left" w:pos="1601"/>
        </w:tabs>
        <w:spacing w:after="120" w:line="360" w:lineRule="auto"/>
        <w:jc w:val="both"/>
        <w:rPr>
          <w:rFonts w:ascii="Arial" w:eastAsia="Arial" w:hAnsi="Arial" w:cs="Arial"/>
          <w:color w:val="010000"/>
          <w:sz w:val="20"/>
          <w:szCs w:val="20"/>
        </w:rPr>
      </w:pPr>
      <w:r w:rsidRPr="006B7846">
        <w:rPr>
          <w:rFonts w:ascii="Arial" w:hAnsi="Arial" w:cs="Arial"/>
          <w:color w:val="010000"/>
          <w:sz w:val="20"/>
        </w:rPr>
        <w:t>Plan for rounding, plan for handling fractional shares, plan for handling unsold shares (if any):</w:t>
      </w:r>
    </w:p>
    <w:p w14:paraId="00000012" w14:textId="77777777" w:rsidR="00560940" w:rsidRPr="006B7846" w:rsidRDefault="006B7846" w:rsidP="00F73A3A">
      <w:pPr>
        <w:numPr>
          <w:ilvl w:val="0"/>
          <w:numId w:val="6"/>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6B7846">
        <w:rPr>
          <w:rFonts w:ascii="Arial" w:hAnsi="Arial" w:cs="Arial"/>
          <w:color w:val="010000"/>
          <w:sz w:val="20"/>
        </w:rPr>
        <w:t>Rounding principle: The number of additional shares offered to existing shareholders will be rounded to the nearest unit according to the principle of rounding down.</w:t>
      </w:r>
    </w:p>
    <w:p w14:paraId="00000013" w14:textId="77777777" w:rsidR="00560940" w:rsidRPr="006B7846" w:rsidRDefault="006B7846" w:rsidP="00F73A3A">
      <w:pPr>
        <w:numPr>
          <w:ilvl w:val="0"/>
          <w:numId w:val="6"/>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6B7846">
        <w:rPr>
          <w:rFonts w:ascii="Arial" w:hAnsi="Arial" w:cs="Arial"/>
          <w:color w:val="010000"/>
          <w:sz w:val="20"/>
        </w:rPr>
        <w:t>Plan for handling fractional shares: The arising fractional shares will be canceled.</w:t>
      </w:r>
    </w:p>
    <w:p w14:paraId="00000014" w14:textId="3A9A47A3" w:rsidR="00560940" w:rsidRPr="006B7846" w:rsidRDefault="006B7846" w:rsidP="00F73A3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6B7846">
        <w:rPr>
          <w:rFonts w:ascii="Arial" w:hAnsi="Arial" w:cs="Arial"/>
          <w:color w:val="010000"/>
          <w:sz w:val="20"/>
        </w:rPr>
        <w:t xml:space="preserve">For example: Shareholder A owns 1,115 shares at the record date for the list of shareholders to exercise the right. With the exercise rate of 2:1, the number of shares that shareholder A is entitled to buy in this offering is (1,115 X 1)/2 = 557.5 shares. After rounding down to the nearest unit, the number of shares shareholder A is entitled to buy is 557 shares. 0.5 fractional shares will be canceled according to the </w:t>
      </w:r>
      <w:r w:rsidRPr="006B7846">
        <w:rPr>
          <w:rFonts w:ascii="Arial" w:hAnsi="Arial" w:cs="Arial"/>
          <w:color w:val="010000"/>
          <w:sz w:val="20"/>
        </w:rPr>
        <w:lastRenderedPageBreak/>
        <w:t>principle of rounding down.</w:t>
      </w:r>
    </w:p>
    <w:p w14:paraId="00000015" w14:textId="77777777" w:rsidR="00560940" w:rsidRPr="006B7846" w:rsidRDefault="006B7846" w:rsidP="00F73A3A">
      <w:pPr>
        <w:numPr>
          <w:ilvl w:val="0"/>
          <w:numId w:val="6"/>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6B7846">
        <w:rPr>
          <w:rFonts w:ascii="Arial" w:hAnsi="Arial" w:cs="Arial"/>
          <w:color w:val="010000"/>
          <w:sz w:val="20"/>
        </w:rPr>
        <w:t>Plan for handling undistributed shares: The Board of Directors handles distribution to interested investors at a price that may be lower than the book value of the shares at the time of offering but not lower than the issuance price to existing shareholders. If all shares are not sold, the charter capital will be increased according to the actual number of shares issued. The number of shares offered above will be restricted from transfer for at least 01 year from the date of completion of the offering.</w:t>
      </w:r>
    </w:p>
    <w:p w14:paraId="00000016" w14:textId="77777777" w:rsidR="00560940" w:rsidRPr="006B7846" w:rsidRDefault="006B7846" w:rsidP="00F73A3A">
      <w:pPr>
        <w:keepNext/>
        <w:numPr>
          <w:ilvl w:val="0"/>
          <w:numId w:val="5"/>
        </w:numPr>
        <w:pBdr>
          <w:top w:val="nil"/>
          <w:left w:val="nil"/>
          <w:bottom w:val="nil"/>
          <w:right w:val="nil"/>
          <w:between w:val="nil"/>
        </w:pBdr>
        <w:tabs>
          <w:tab w:val="left" w:pos="432"/>
          <w:tab w:val="left" w:pos="1238"/>
        </w:tabs>
        <w:spacing w:after="120" w:line="360" w:lineRule="auto"/>
        <w:jc w:val="both"/>
        <w:rPr>
          <w:rFonts w:ascii="Arial" w:eastAsia="Arial" w:hAnsi="Arial" w:cs="Arial"/>
          <w:color w:val="010000"/>
          <w:sz w:val="20"/>
          <w:szCs w:val="20"/>
        </w:rPr>
      </w:pPr>
      <w:r w:rsidRPr="006B7846">
        <w:rPr>
          <w:rFonts w:ascii="Arial" w:hAnsi="Arial" w:cs="Arial"/>
          <w:color w:val="010000"/>
          <w:sz w:val="20"/>
        </w:rPr>
        <w:t>Regulations on the transfer of the right to buy:</w:t>
      </w:r>
    </w:p>
    <w:p w14:paraId="00000017" w14:textId="77777777" w:rsidR="00560940" w:rsidRPr="006B7846" w:rsidRDefault="006B7846" w:rsidP="00F73A3A">
      <w:pPr>
        <w:numPr>
          <w:ilvl w:val="0"/>
          <w:numId w:val="6"/>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6B7846">
        <w:rPr>
          <w:rFonts w:ascii="Arial" w:hAnsi="Arial" w:cs="Arial"/>
          <w:color w:val="010000"/>
          <w:sz w:val="20"/>
        </w:rPr>
        <w:t>Time to transfer of the right to buy: From May 16, 2024 to May 30, 2024.</w:t>
      </w:r>
    </w:p>
    <w:p w14:paraId="00000018" w14:textId="77777777" w:rsidR="00560940" w:rsidRPr="006B7846" w:rsidRDefault="006B7846" w:rsidP="00F73A3A">
      <w:pPr>
        <w:numPr>
          <w:ilvl w:val="0"/>
          <w:numId w:val="6"/>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6B7846">
        <w:rPr>
          <w:rFonts w:ascii="Arial" w:hAnsi="Arial" w:cs="Arial"/>
          <w:color w:val="010000"/>
          <w:sz w:val="20"/>
        </w:rPr>
        <w:t>The right to buy is transferred once cannot be transferred to a third person.</w:t>
      </w:r>
    </w:p>
    <w:p w14:paraId="00000019" w14:textId="77777777" w:rsidR="00560940" w:rsidRPr="006B7846" w:rsidRDefault="006B7846" w:rsidP="00F73A3A">
      <w:pPr>
        <w:keepNext/>
        <w:numPr>
          <w:ilvl w:val="0"/>
          <w:numId w:val="5"/>
        </w:numPr>
        <w:pBdr>
          <w:top w:val="nil"/>
          <w:left w:val="nil"/>
          <w:bottom w:val="nil"/>
          <w:right w:val="nil"/>
          <w:between w:val="nil"/>
        </w:pBdr>
        <w:tabs>
          <w:tab w:val="left" w:pos="432"/>
          <w:tab w:val="left" w:pos="1238"/>
        </w:tabs>
        <w:spacing w:after="120" w:line="360" w:lineRule="auto"/>
        <w:jc w:val="both"/>
        <w:rPr>
          <w:rFonts w:ascii="Arial" w:eastAsia="Arial" w:hAnsi="Arial" w:cs="Arial"/>
          <w:color w:val="010000"/>
          <w:sz w:val="20"/>
          <w:szCs w:val="20"/>
        </w:rPr>
      </w:pPr>
      <w:r w:rsidRPr="006B7846">
        <w:rPr>
          <w:rFonts w:ascii="Arial" w:hAnsi="Arial" w:cs="Arial"/>
          <w:color w:val="010000"/>
          <w:sz w:val="20"/>
        </w:rPr>
        <w:t>Regulations on ordered securities:</w:t>
      </w:r>
    </w:p>
    <w:p w14:paraId="0000001A" w14:textId="77777777" w:rsidR="00560940" w:rsidRPr="006B7846" w:rsidRDefault="006B7846" w:rsidP="00F73A3A">
      <w:pPr>
        <w:numPr>
          <w:ilvl w:val="0"/>
          <w:numId w:val="1"/>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6B7846">
        <w:rPr>
          <w:rFonts w:ascii="Arial" w:hAnsi="Arial" w:cs="Arial"/>
          <w:color w:val="010000"/>
          <w:sz w:val="20"/>
        </w:rPr>
        <w:t>Time to register to order and pay to buy shares: From May 16, 2024 to June 4, 2024.</w:t>
      </w:r>
    </w:p>
    <w:p w14:paraId="0000001B" w14:textId="77777777" w:rsidR="00560940" w:rsidRPr="006B7846" w:rsidRDefault="006B7846" w:rsidP="00F73A3A">
      <w:pPr>
        <w:numPr>
          <w:ilvl w:val="0"/>
          <w:numId w:val="1"/>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6B7846">
        <w:rPr>
          <w:rFonts w:ascii="Arial" w:hAnsi="Arial" w:cs="Arial"/>
          <w:color w:val="010000"/>
          <w:sz w:val="20"/>
        </w:rPr>
        <w:t>The securities ordered are free float shares.</w:t>
      </w:r>
    </w:p>
    <w:p w14:paraId="0000001C" w14:textId="77777777" w:rsidR="00560940" w:rsidRPr="006B7846" w:rsidRDefault="006B7846" w:rsidP="00F73A3A">
      <w:pPr>
        <w:keepNext/>
        <w:numPr>
          <w:ilvl w:val="0"/>
          <w:numId w:val="5"/>
        </w:numPr>
        <w:pBdr>
          <w:top w:val="nil"/>
          <w:left w:val="nil"/>
          <w:bottom w:val="nil"/>
          <w:right w:val="nil"/>
          <w:between w:val="nil"/>
        </w:pBdr>
        <w:tabs>
          <w:tab w:val="left" w:pos="432"/>
          <w:tab w:val="left" w:pos="1248"/>
        </w:tabs>
        <w:spacing w:after="120" w:line="360" w:lineRule="auto"/>
        <w:jc w:val="both"/>
        <w:rPr>
          <w:rFonts w:ascii="Arial" w:eastAsia="Arial" w:hAnsi="Arial" w:cs="Arial"/>
          <w:color w:val="010000"/>
          <w:sz w:val="20"/>
          <w:szCs w:val="20"/>
        </w:rPr>
      </w:pPr>
      <w:r w:rsidRPr="006B7846">
        <w:rPr>
          <w:rFonts w:ascii="Arial" w:hAnsi="Arial" w:cs="Arial"/>
          <w:color w:val="010000"/>
          <w:sz w:val="20"/>
        </w:rPr>
        <w:t>Implementation venue:</w:t>
      </w:r>
    </w:p>
    <w:p w14:paraId="0000001D" w14:textId="77777777" w:rsidR="00560940" w:rsidRPr="006B7846" w:rsidRDefault="006B7846" w:rsidP="00F73A3A">
      <w:pPr>
        <w:numPr>
          <w:ilvl w:val="0"/>
          <w:numId w:val="2"/>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6B7846">
        <w:rPr>
          <w:rFonts w:ascii="Arial" w:hAnsi="Arial" w:cs="Arial"/>
          <w:color w:val="010000"/>
          <w:sz w:val="20"/>
        </w:rPr>
        <w:t>For deposited securities: Owners carry out the procedures to transfer the right to buy, register to order and pay at the depository members where depository accounts are opened.</w:t>
      </w:r>
    </w:p>
    <w:p w14:paraId="0000001E" w14:textId="77777777" w:rsidR="00560940" w:rsidRPr="006B7846" w:rsidRDefault="006B7846" w:rsidP="00F73A3A">
      <w:pPr>
        <w:numPr>
          <w:ilvl w:val="0"/>
          <w:numId w:val="2"/>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6B7846">
        <w:rPr>
          <w:rFonts w:ascii="Arial" w:hAnsi="Arial" w:cs="Arial"/>
          <w:color w:val="010000"/>
          <w:sz w:val="20"/>
        </w:rPr>
        <w:t xml:space="preserve">For undeposited securities: Owners carry out the procedures to transfer the rights to buy, register to order, and pay to buy shares at Bamboo Capital Joint Stock Company’s head office. 27C Quoc Huong, Thao Dien Ward, Thu Duc City, Ho Chi Minh City, Vietnam and pay money to buy shares into a blocked account according to the instructions of Bamboo Capital Joint Stock Company. </w:t>
      </w:r>
    </w:p>
    <w:p w14:paraId="0000001F" w14:textId="77777777" w:rsidR="00560940" w:rsidRPr="006B7846" w:rsidRDefault="006B7846" w:rsidP="00F73A3A">
      <w:pPr>
        <w:keepNext/>
        <w:numPr>
          <w:ilvl w:val="0"/>
          <w:numId w:val="5"/>
        </w:numPr>
        <w:pBdr>
          <w:top w:val="nil"/>
          <w:left w:val="nil"/>
          <w:bottom w:val="nil"/>
          <w:right w:val="nil"/>
          <w:between w:val="nil"/>
        </w:pBdr>
        <w:tabs>
          <w:tab w:val="left" w:pos="432"/>
          <w:tab w:val="left" w:pos="1248"/>
        </w:tabs>
        <w:spacing w:after="120" w:line="360" w:lineRule="auto"/>
        <w:jc w:val="both"/>
        <w:rPr>
          <w:rFonts w:ascii="Arial" w:eastAsia="Arial" w:hAnsi="Arial" w:cs="Arial"/>
          <w:color w:val="010000"/>
          <w:sz w:val="20"/>
          <w:szCs w:val="20"/>
        </w:rPr>
      </w:pPr>
      <w:r w:rsidRPr="006B7846">
        <w:rPr>
          <w:rFonts w:ascii="Arial" w:hAnsi="Arial" w:cs="Arial"/>
          <w:color w:val="010000"/>
          <w:sz w:val="20"/>
        </w:rPr>
        <w:t>Information about blocked account to order shares:</w:t>
      </w:r>
    </w:p>
    <w:p w14:paraId="00000020" w14:textId="77777777" w:rsidR="00560940" w:rsidRPr="006B7846" w:rsidRDefault="006B7846" w:rsidP="00F73A3A">
      <w:pPr>
        <w:numPr>
          <w:ilvl w:val="0"/>
          <w:numId w:val="3"/>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6B7846">
        <w:rPr>
          <w:rFonts w:ascii="Arial" w:hAnsi="Arial" w:cs="Arial"/>
          <w:color w:val="010000"/>
          <w:sz w:val="20"/>
        </w:rPr>
        <w:t>Account name: Bamboo Capital Joint Stock Company</w:t>
      </w:r>
    </w:p>
    <w:p w14:paraId="00000021" w14:textId="77777777" w:rsidR="00560940" w:rsidRPr="006B7846" w:rsidRDefault="006B7846" w:rsidP="00F73A3A">
      <w:pPr>
        <w:numPr>
          <w:ilvl w:val="0"/>
          <w:numId w:val="3"/>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6B7846">
        <w:rPr>
          <w:rFonts w:ascii="Arial" w:hAnsi="Arial" w:cs="Arial"/>
          <w:color w:val="010000"/>
          <w:sz w:val="20"/>
        </w:rPr>
        <w:t>Account number: 1000 397 331 00002</w:t>
      </w:r>
    </w:p>
    <w:p w14:paraId="00000022" w14:textId="77777777" w:rsidR="00560940" w:rsidRPr="006B7846" w:rsidRDefault="006B7846" w:rsidP="00F73A3A">
      <w:pPr>
        <w:numPr>
          <w:ilvl w:val="0"/>
          <w:numId w:val="3"/>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6B7846">
        <w:rPr>
          <w:rFonts w:ascii="Arial" w:hAnsi="Arial" w:cs="Arial"/>
          <w:color w:val="010000"/>
          <w:sz w:val="20"/>
        </w:rPr>
        <w:t>Opened at: Nam A Bank Commercial Joint Stock Bank</w:t>
      </w:r>
    </w:p>
    <w:p w14:paraId="00000023" w14:textId="77777777" w:rsidR="00560940" w:rsidRPr="006B7846" w:rsidRDefault="006B7846" w:rsidP="00F73A3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6B7846">
        <w:rPr>
          <w:rFonts w:ascii="Arial" w:hAnsi="Arial" w:cs="Arial"/>
          <w:color w:val="010000"/>
          <w:sz w:val="20"/>
        </w:rPr>
        <w:t>‎‎Article 3. The Board of Directors authorizes Mr. Nguyen Tung Lam - General Manager-cum-Legal Representative of the Company to be responsible for directing the implementation and completion of further legal procedures related to the approved contents as above.</w:t>
      </w:r>
    </w:p>
    <w:p w14:paraId="00000024" w14:textId="77777777" w:rsidR="00560940" w:rsidRPr="006B7846" w:rsidRDefault="006B7846" w:rsidP="00F73A3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6B7846">
        <w:rPr>
          <w:rFonts w:ascii="Arial" w:hAnsi="Arial" w:cs="Arial"/>
          <w:color w:val="010000"/>
          <w:sz w:val="20"/>
        </w:rPr>
        <w:t>‎‎Article 4. This Resolution takes effect from the date of its signing. Members of the Board of Directors, the Executive Board and relevant Divisions, Departments, and individuals are responsible for implementing this Resolution.</w:t>
      </w:r>
    </w:p>
    <w:sectPr w:rsidR="00560940" w:rsidRPr="006B7846" w:rsidSect="006B7846">
      <w:pgSz w:w="11909" w:h="16840"/>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E312F"/>
    <w:multiLevelType w:val="multilevel"/>
    <w:tmpl w:val="27D0B2DE"/>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2AE60472"/>
    <w:multiLevelType w:val="multilevel"/>
    <w:tmpl w:val="54E08B1A"/>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39F47A76"/>
    <w:multiLevelType w:val="multilevel"/>
    <w:tmpl w:val="EB1E8D26"/>
    <w:lvl w:ilvl="0">
      <w:start w:val="1"/>
      <w:numFmt w:val="bullet"/>
      <w:lvlText w:val="+"/>
      <w:lvlJc w:val="left"/>
      <w:pPr>
        <w:ind w:left="720" w:hanging="360"/>
      </w:pPr>
      <w:rPr>
        <w:rFonts w:ascii="Noto Sans Symbols" w:eastAsia="Noto Sans Symbols" w:hAnsi="Noto Sans Symbols" w:cs="Noto Sans Symbols"/>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B9618F6"/>
    <w:multiLevelType w:val="multilevel"/>
    <w:tmpl w:val="0216462A"/>
    <w:lvl w:ilvl="0">
      <w:start w:val="1"/>
      <w:numFmt w:val="bullet"/>
      <w:lvlText w:val="+"/>
      <w:lvlJc w:val="left"/>
      <w:pPr>
        <w:ind w:left="720" w:hanging="360"/>
      </w:pPr>
      <w:rPr>
        <w:rFonts w:ascii="Noto Sans Symbols" w:eastAsia="Noto Sans Symbols" w:hAnsi="Noto Sans Symbols" w:cs="Noto Sans Symbols"/>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3BA30FCA"/>
    <w:multiLevelType w:val="multilevel"/>
    <w:tmpl w:val="3404F630"/>
    <w:lvl w:ilvl="0">
      <w:start w:val="1"/>
      <w:numFmt w:val="bullet"/>
      <w:lvlText w:val="+"/>
      <w:lvlJc w:val="left"/>
      <w:pPr>
        <w:ind w:left="720" w:hanging="360"/>
      </w:pPr>
      <w:rPr>
        <w:rFonts w:ascii="Noto Sans Symbols" w:eastAsia="Noto Sans Symbols" w:hAnsi="Noto Sans Symbols" w:cs="Noto Sans Symbols"/>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40F952F2"/>
    <w:multiLevelType w:val="multilevel"/>
    <w:tmpl w:val="5AA27C10"/>
    <w:lvl w:ilvl="0">
      <w:start w:val="1"/>
      <w:numFmt w:val="bullet"/>
      <w:lvlText w:val="+"/>
      <w:lvlJc w:val="left"/>
      <w:pPr>
        <w:ind w:left="720" w:hanging="360"/>
      </w:pPr>
      <w:rPr>
        <w:rFonts w:ascii="Noto Sans Symbols" w:eastAsia="Noto Sans Symbols" w:hAnsi="Noto Sans Symbols" w:cs="Noto Sans Symbols"/>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5"/>
  </w:num>
  <w:num w:numId="3">
    <w:abstractNumId w:val="3"/>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940"/>
    <w:rsid w:val="00560940"/>
    <w:rsid w:val="006B7846"/>
    <w:rsid w:val="00F73A3A"/>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382E556-77B7-48F8-8940-AA931BCD1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u w:val="none"/>
      <w:shd w:val="clear" w:color="auto" w:fill="auto"/>
    </w:rPr>
  </w:style>
  <w:style w:type="character" w:customStyle="1" w:styleId="Tiu2">
    <w:name w:val="Tiêu đề #2_"/>
    <w:basedOn w:val="DefaultParagraphFont"/>
    <w:link w:val="Tiu20"/>
    <w:rPr>
      <w:rFonts w:ascii="Times New Roman" w:eastAsia="Times New Roman" w:hAnsi="Times New Roman" w:cs="Times New Roman"/>
      <w:b/>
      <w:bCs/>
      <w:i w:val="0"/>
      <w:iCs w:val="0"/>
      <w:smallCaps w:val="0"/>
      <w:strike w:val="0"/>
      <w:u w:val="none"/>
      <w:shd w:val="clear" w:color="auto" w:fill="auto"/>
    </w:rPr>
  </w:style>
  <w:style w:type="character" w:customStyle="1" w:styleId="Tiu1">
    <w:name w:val="Tiêu đề #1_"/>
    <w:basedOn w:val="DefaultParagraphFont"/>
    <w:link w:val="Tiu10"/>
    <w:rPr>
      <w:rFonts w:ascii="Times New Roman" w:eastAsia="Times New Roman" w:hAnsi="Times New Roman" w:cs="Times New Roman"/>
      <w:b/>
      <w:bCs/>
      <w:i w:val="0"/>
      <w:iCs w:val="0"/>
      <w:smallCaps w:val="0"/>
      <w:strike w:val="0"/>
      <w:sz w:val="30"/>
      <w:szCs w:val="30"/>
      <w:u w:val="none"/>
      <w:shd w:val="clear" w:color="auto" w:fill="auto"/>
    </w:rPr>
  </w:style>
  <w:style w:type="paragraph" w:customStyle="1" w:styleId="Vnbnnidung0">
    <w:name w:val="Văn bản nội dung"/>
    <w:basedOn w:val="Normal"/>
    <w:link w:val="Vnbnnidung"/>
    <w:pPr>
      <w:spacing w:line="259" w:lineRule="auto"/>
    </w:pPr>
    <w:rPr>
      <w:rFonts w:ascii="Times New Roman" w:eastAsia="Times New Roman" w:hAnsi="Times New Roman" w:cs="Times New Roman"/>
    </w:rPr>
  </w:style>
  <w:style w:type="paragraph" w:customStyle="1" w:styleId="Tiu20">
    <w:name w:val="Tiêu đề #2"/>
    <w:basedOn w:val="Normal"/>
    <w:link w:val="Tiu2"/>
    <w:pPr>
      <w:spacing w:line="259" w:lineRule="auto"/>
      <w:outlineLvl w:val="1"/>
    </w:pPr>
    <w:rPr>
      <w:rFonts w:ascii="Times New Roman" w:eastAsia="Times New Roman" w:hAnsi="Times New Roman" w:cs="Times New Roman"/>
      <w:b/>
      <w:bCs/>
    </w:rPr>
  </w:style>
  <w:style w:type="paragraph" w:customStyle="1" w:styleId="Tiu10">
    <w:name w:val="Tiêu đề #1"/>
    <w:basedOn w:val="Normal"/>
    <w:link w:val="Tiu1"/>
    <w:pPr>
      <w:jc w:val="center"/>
      <w:outlineLvl w:val="0"/>
    </w:pPr>
    <w:rPr>
      <w:rFonts w:ascii="Times New Roman" w:eastAsia="Times New Roman" w:hAnsi="Times New Roman" w:cs="Times New Roman"/>
      <w:b/>
      <w:bCs/>
      <w:sz w:val="30"/>
      <w:szCs w:val="3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NQFI8UxsGX2azTLJEeGFy32d0uw==">CgMxLjA4AHIhMW82N3h0bUdLTWNsM3hmZ0hFQTcyTXBpX0dsOU1RNHFm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658</Words>
  <Characters>3755</Characters>
  <Application>Microsoft Office Word</Application>
  <DocSecurity>0</DocSecurity>
  <Lines>31</Lines>
  <Paragraphs>8</Paragraphs>
  <ScaleCrop>false</ScaleCrop>
  <Company/>
  <LinksUpToDate>false</LinksUpToDate>
  <CharactersWithSpaces>4405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Hoang Phuong Thao</cp:lastModifiedBy>
  <cp:revision>3</cp:revision>
  <dcterms:created xsi:type="dcterms:W3CDTF">2024-05-03T03:58:00Z</dcterms:created>
  <dcterms:modified xsi:type="dcterms:W3CDTF">2024-05-04T03:16:00Z</dcterms:modified>
</cp:coreProperties>
</file>