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D4D1D" w:rsidRPr="00066D42" w:rsidRDefault="00066D42" w:rsidP="00681A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066D42">
        <w:rPr>
          <w:rFonts w:ascii="Arial" w:hAnsi="Arial" w:cs="Arial"/>
          <w:b/>
          <w:color w:val="010000"/>
          <w:sz w:val="20"/>
        </w:rPr>
        <w:t>BCP: Extend the organization of the Annual General Meeting of Shareholders 2024</w:t>
      </w:r>
    </w:p>
    <w:p w14:paraId="00000002" w14:textId="77777777" w:rsidR="005D4D1D" w:rsidRPr="00066D42" w:rsidRDefault="00066D42" w:rsidP="00681A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6D42">
        <w:rPr>
          <w:rFonts w:ascii="Arial" w:hAnsi="Arial" w:cs="Arial"/>
          <w:color w:val="010000"/>
          <w:sz w:val="20"/>
        </w:rPr>
        <w:t>On April 1, 2024, ENLIE Pharmaceutical Joint Stock Company announced Official Dispatch No. 1-56/2024/CV-ELP on extending the time to organize the Annual General Meeting of Shareholders 2024 as follows:</w:t>
      </w:r>
    </w:p>
    <w:p w14:paraId="00000003" w14:textId="77777777" w:rsidR="005D4D1D" w:rsidRPr="00066D42" w:rsidRDefault="00066D42" w:rsidP="00681A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6D42">
        <w:rPr>
          <w:rFonts w:ascii="Arial" w:hAnsi="Arial" w:cs="Arial"/>
          <w:color w:val="010000"/>
          <w:sz w:val="20"/>
        </w:rPr>
        <w:t>The time to apply for an extension to hold the Annual General Meeting of Shareholders 2024 is no later than June 30, 2024.</w:t>
      </w:r>
    </w:p>
    <w:p w14:paraId="00000004" w14:textId="77777777" w:rsidR="005D4D1D" w:rsidRPr="00066D42" w:rsidRDefault="00066D42" w:rsidP="00681A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6D42">
        <w:rPr>
          <w:rFonts w:ascii="Arial" w:hAnsi="Arial" w:cs="Arial"/>
          <w:color w:val="010000"/>
          <w:sz w:val="20"/>
        </w:rPr>
        <w:t>Reason for the extension: to have enough time for preparations to organize the Meeting successfully.</w:t>
      </w:r>
    </w:p>
    <w:p w14:paraId="00000005" w14:textId="6E0DEBA6" w:rsidR="005D4D1D" w:rsidRPr="00066D42" w:rsidRDefault="00066D42" w:rsidP="00681A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6D42">
        <w:rPr>
          <w:rFonts w:ascii="Arial" w:hAnsi="Arial" w:cs="Arial"/>
          <w:color w:val="010000"/>
          <w:sz w:val="20"/>
        </w:rPr>
        <w:t xml:space="preserve">The Company's Board of Directors commits to organizing the Annual General Meeting of Shareholders 2024 on time as extended by the agencies, </w:t>
      </w:r>
      <w:r w:rsidR="00681AC8">
        <w:rPr>
          <w:rFonts w:ascii="Arial" w:hAnsi="Arial" w:cs="Arial"/>
          <w:color w:val="010000"/>
          <w:sz w:val="20"/>
        </w:rPr>
        <w:t>following</w:t>
      </w:r>
      <w:r w:rsidRPr="00066D42">
        <w:rPr>
          <w:rFonts w:ascii="Arial" w:hAnsi="Arial" w:cs="Arial"/>
          <w:color w:val="010000"/>
          <w:sz w:val="20"/>
        </w:rPr>
        <w:t xml:space="preserve"> the provisions of current law and the Company's Charter.</w:t>
      </w:r>
      <w:bookmarkEnd w:id="0"/>
    </w:p>
    <w:sectPr w:rsidR="005D4D1D" w:rsidRPr="00066D42" w:rsidSect="00066D42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60273"/>
    <w:multiLevelType w:val="multilevel"/>
    <w:tmpl w:val="0CA4761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1D"/>
    <w:rsid w:val="00066D42"/>
    <w:rsid w:val="005D4D1D"/>
    <w:rsid w:val="0068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7682BE-125C-42E7-BA8F-553260C4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left="2260"/>
    </w:pPr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Sbtkkp953ALQP7sEFnQKwzNSnw==">CgMxLjA4AHIhMU4xbGhNWDdSM094ZGlTOTNZXzNGenRRUS1lMXdiUWZk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604</Characters>
  <Application>Microsoft Office Word</Application>
  <DocSecurity>0</DocSecurity>
  <Lines>11</Lines>
  <Paragraphs>5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2024-05-02T03:39:00Z</dcterms:created>
  <dcterms:modified xsi:type="dcterms:W3CDTF">2024-05-03T03:22:00Z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4e731f502b148d5008d0d8ca4ed1fcc440134842c488f6192d12906f4d3e5d9f</vt:lpwstr>
  </property>
</Properties>
</file>