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9DFA1" w14:textId="77777777" w:rsidR="009C48FE" w:rsidRDefault="000C21CF" w:rsidP="00B305D7">
      <w:pPr>
        <w:pBdr>
          <w:top w:val="nil"/>
          <w:left w:val="nil"/>
          <w:bottom w:val="nil"/>
          <w:right w:val="nil"/>
          <w:between w:val="nil"/>
        </w:pBdr>
        <w:tabs>
          <w:tab w:val="left" w:pos="360"/>
        </w:tabs>
        <w:spacing w:after="120" w:line="360" w:lineRule="auto"/>
        <w:jc w:val="both"/>
        <w:rPr>
          <w:rFonts w:ascii="Arial" w:eastAsia="Arial" w:hAnsi="Arial" w:cs="Arial"/>
          <w:b/>
          <w:color w:val="010000"/>
          <w:sz w:val="20"/>
          <w:szCs w:val="20"/>
        </w:rPr>
      </w:pPr>
      <w:r>
        <w:rPr>
          <w:rFonts w:ascii="Arial" w:hAnsi="Arial"/>
          <w:b/>
          <w:color w:val="010000"/>
          <w:sz w:val="20"/>
        </w:rPr>
        <w:t>BTV: Annual General Mandate 2024</w:t>
      </w:r>
    </w:p>
    <w:p w14:paraId="2224F8E9" w14:textId="77777777" w:rsidR="009C48FE" w:rsidRDefault="000C21CF" w:rsidP="00B305D7">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On April 24, 2024, Ben Thanh Tourist Service Corporation announced General Mandate No. 01/2024/NQ-DHDCD as follows:</w:t>
      </w:r>
    </w:p>
    <w:p w14:paraId="7F6DB8D0" w14:textId="77777777" w:rsidR="009C48FE" w:rsidRDefault="000C21CF" w:rsidP="00B305D7">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‎‎Article 1. Approve the 2023 Report on activities of the Board of Directors.</w:t>
      </w:r>
    </w:p>
    <w:p w14:paraId="2F581047" w14:textId="77777777" w:rsidR="009C48FE" w:rsidRDefault="000C21CF" w:rsidP="00B305D7">
      <w:pPr>
        <w:numPr>
          <w:ilvl w:val="0"/>
          <w:numId w:val="1"/>
        </w:numPr>
        <w:pBdr>
          <w:top w:val="nil"/>
          <w:left w:val="nil"/>
          <w:bottom w:val="nil"/>
          <w:right w:val="nil"/>
          <w:between w:val="nil"/>
        </w:pBdr>
        <w:tabs>
          <w:tab w:val="left" w:pos="360"/>
          <w:tab w:val="left" w:pos="1281"/>
        </w:tabs>
        <w:spacing w:after="120" w:line="360" w:lineRule="auto"/>
        <w:jc w:val="both"/>
        <w:rPr>
          <w:rFonts w:ascii="Arial" w:eastAsia="Arial" w:hAnsi="Arial" w:cs="Arial"/>
          <w:color w:val="010000"/>
          <w:sz w:val="20"/>
          <w:szCs w:val="20"/>
        </w:rPr>
      </w:pPr>
      <w:r>
        <w:rPr>
          <w:rFonts w:ascii="Arial" w:hAnsi="Arial"/>
          <w:color w:val="010000"/>
          <w:sz w:val="20"/>
        </w:rPr>
        <w:t>Approve the Report on activities of the Board of Directors in 2023;</w:t>
      </w:r>
    </w:p>
    <w:p w14:paraId="6075526D" w14:textId="6B913E8D" w:rsidR="009C48FE" w:rsidRDefault="000C21CF" w:rsidP="00B305D7">
      <w:pPr>
        <w:numPr>
          <w:ilvl w:val="0"/>
          <w:numId w:val="1"/>
        </w:numPr>
        <w:pBdr>
          <w:top w:val="nil"/>
          <w:left w:val="nil"/>
          <w:bottom w:val="nil"/>
          <w:right w:val="nil"/>
          <w:between w:val="nil"/>
        </w:pBdr>
        <w:tabs>
          <w:tab w:val="left" w:pos="360"/>
          <w:tab w:val="left" w:pos="1278"/>
        </w:tabs>
        <w:spacing w:after="120" w:line="360" w:lineRule="auto"/>
        <w:jc w:val="both"/>
        <w:rPr>
          <w:rFonts w:ascii="Arial" w:eastAsia="Arial" w:hAnsi="Arial" w:cs="Arial"/>
          <w:color w:val="010000"/>
          <w:sz w:val="20"/>
          <w:szCs w:val="20"/>
        </w:rPr>
      </w:pPr>
      <w:r>
        <w:rPr>
          <w:rFonts w:ascii="Arial" w:hAnsi="Arial"/>
          <w:color w:val="010000"/>
          <w:sz w:val="20"/>
        </w:rPr>
        <w:t xml:space="preserve">Approve assigning the Board of Directors to consider adjusting the business plan </w:t>
      </w:r>
      <w:r w:rsidR="00B305D7">
        <w:rPr>
          <w:rFonts w:ascii="Arial" w:hAnsi="Arial"/>
          <w:color w:val="010000"/>
          <w:sz w:val="20"/>
        </w:rPr>
        <w:t xml:space="preserve">for </w:t>
      </w:r>
      <w:r>
        <w:rPr>
          <w:rFonts w:ascii="Arial" w:hAnsi="Arial"/>
          <w:color w:val="010000"/>
          <w:sz w:val="20"/>
        </w:rPr>
        <w:t xml:space="preserve">2024 </w:t>
      </w:r>
      <w:r w:rsidR="00B305D7">
        <w:rPr>
          <w:rFonts w:ascii="Arial" w:hAnsi="Arial"/>
          <w:color w:val="010000"/>
          <w:sz w:val="20"/>
        </w:rPr>
        <w:t>following</w:t>
      </w:r>
      <w:r>
        <w:rPr>
          <w:rFonts w:ascii="Arial" w:hAnsi="Arial"/>
          <w:color w:val="010000"/>
          <w:sz w:val="20"/>
        </w:rPr>
        <w:t xml:space="preserve"> the complex developments of the global socio-economic situation </w:t>
      </w:r>
      <w:r w:rsidR="00B305D7">
        <w:rPr>
          <w:rFonts w:ascii="Arial" w:hAnsi="Arial"/>
          <w:color w:val="010000"/>
          <w:sz w:val="20"/>
        </w:rPr>
        <w:t>to</w:t>
      </w:r>
      <w:r>
        <w:rPr>
          <w:rFonts w:ascii="Arial" w:hAnsi="Arial"/>
          <w:color w:val="010000"/>
          <w:sz w:val="20"/>
        </w:rPr>
        <w:t xml:space="preserve"> ensure stable operations for the company.</w:t>
      </w:r>
    </w:p>
    <w:p w14:paraId="0FE80940" w14:textId="433D4B58" w:rsidR="009C48FE" w:rsidRDefault="000C21CF" w:rsidP="00B305D7">
      <w:pPr>
        <w:numPr>
          <w:ilvl w:val="0"/>
          <w:numId w:val="1"/>
        </w:numPr>
        <w:pBdr>
          <w:top w:val="nil"/>
          <w:left w:val="nil"/>
          <w:bottom w:val="nil"/>
          <w:right w:val="nil"/>
          <w:between w:val="nil"/>
        </w:pBdr>
        <w:tabs>
          <w:tab w:val="left" w:pos="360"/>
          <w:tab w:val="left" w:pos="1281"/>
        </w:tabs>
        <w:spacing w:after="120" w:line="360" w:lineRule="auto"/>
        <w:jc w:val="both"/>
        <w:rPr>
          <w:rFonts w:ascii="Arial" w:eastAsia="Arial" w:hAnsi="Arial" w:cs="Arial"/>
          <w:color w:val="010000"/>
          <w:sz w:val="20"/>
          <w:szCs w:val="20"/>
        </w:rPr>
      </w:pPr>
      <w:r>
        <w:rPr>
          <w:rFonts w:ascii="Arial" w:hAnsi="Arial"/>
          <w:color w:val="010000"/>
          <w:sz w:val="20"/>
        </w:rPr>
        <w:t xml:space="preserve">Approve assigning the Board of Directors to continue re-evaluating all investments, and at the same time continue to pursue the restructuring plan for investments in Parkview Hotel (Hue) and The </w:t>
      </w:r>
      <w:proofErr w:type="spellStart"/>
      <w:r>
        <w:rPr>
          <w:rFonts w:ascii="Arial" w:hAnsi="Arial"/>
          <w:color w:val="010000"/>
          <w:sz w:val="20"/>
        </w:rPr>
        <w:t>Myst</w:t>
      </w:r>
      <w:proofErr w:type="spellEnd"/>
      <w:r>
        <w:rPr>
          <w:rFonts w:ascii="Arial" w:hAnsi="Arial"/>
          <w:color w:val="010000"/>
          <w:sz w:val="20"/>
        </w:rPr>
        <w:t xml:space="preserve"> Hotel (Ho Chi Minh City) at an appropriate time to ensure cash flow balance and bring efficiency to the company.</w:t>
      </w:r>
    </w:p>
    <w:p w14:paraId="53B79412" w14:textId="77777777" w:rsidR="009C48FE" w:rsidRDefault="000C21CF" w:rsidP="00B305D7">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‎‎Article 2. Approve the Report of the General Manager on business performance in 2023.</w:t>
      </w:r>
    </w:p>
    <w:p w14:paraId="44B85CBE" w14:textId="77777777" w:rsidR="009C48FE" w:rsidRPr="001D3EE6" w:rsidRDefault="000C21CF" w:rsidP="001D3EE6">
      <w:pPr>
        <w:pBdr>
          <w:top w:val="nil"/>
          <w:left w:val="nil"/>
          <w:bottom w:val="nil"/>
          <w:right w:val="nil"/>
          <w:between w:val="nil"/>
        </w:pBdr>
        <w:tabs>
          <w:tab w:val="left" w:pos="360"/>
        </w:tabs>
        <w:spacing w:after="120" w:line="360" w:lineRule="auto"/>
        <w:jc w:val="right"/>
        <w:rPr>
          <w:rFonts w:ascii="Arial" w:eastAsia="Arial" w:hAnsi="Arial" w:cs="Arial"/>
          <w:i/>
          <w:color w:val="010000"/>
          <w:sz w:val="20"/>
          <w:szCs w:val="20"/>
        </w:rPr>
      </w:pPr>
      <w:r w:rsidRPr="001D3EE6">
        <w:rPr>
          <w:rFonts w:ascii="Arial" w:hAnsi="Arial"/>
          <w:i/>
          <w:color w:val="010000"/>
          <w:sz w:val="20"/>
        </w:rPr>
        <w:t>Unit VND</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9"/>
        <w:gridCol w:w="2681"/>
        <w:gridCol w:w="2072"/>
        <w:gridCol w:w="1951"/>
        <w:gridCol w:w="1524"/>
      </w:tblGrid>
      <w:tr w:rsidR="009C48FE" w14:paraId="0C7F2BB0" w14:textId="77777777">
        <w:tc>
          <w:tcPr>
            <w:tcW w:w="789" w:type="dxa"/>
            <w:shd w:val="clear" w:color="auto" w:fill="auto"/>
            <w:tcMar>
              <w:top w:w="0" w:type="dxa"/>
              <w:bottom w:w="0" w:type="dxa"/>
            </w:tcMar>
            <w:vAlign w:val="center"/>
          </w:tcPr>
          <w:p w14:paraId="6FCAB592" w14:textId="77777777" w:rsidR="009C48FE" w:rsidRDefault="000C21CF" w:rsidP="001D3EE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681" w:type="dxa"/>
            <w:shd w:val="clear" w:color="auto" w:fill="auto"/>
            <w:tcMar>
              <w:top w:w="0" w:type="dxa"/>
              <w:bottom w:w="0" w:type="dxa"/>
            </w:tcMar>
            <w:vAlign w:val="center"/>
          </w:tcPr>
          <w:p w14:paraId="4EA485FE" w14:textId="77777777" w:rsidR="009C48FE" w:rsidRDefault="000C21CF" w:rsidP="001D3EE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Target</w:t>
            </w:r>
          </w:p>
        </w:tc>
        <w:tc>
          <w:tcPr>
            <w:tcW w:w="2072" w:type="dxa"/>
            <w:shd w:val="clear" w:color="auto" w:fill="auto"/>
            <w:tcMar>
              <w:top w:w="0" w:type="dxa"/>
              <w:bottom w:w="0" w:type="dxa"/>
            </w:tcMar>
            <w:vAlign w:val="center"/>
          </w:tcPr>
          <w:p w14:paraId="18B5471B" w14:textId="77777777" w:rsidR="009C48FE" w:rsidRDefault="000C21CF" w:rsidP="001D3EE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Plan</w:t>
            </w:r>
          </w:p>
        </w:tc>
        <w:tc>
          <w:tcPr>
            <w:tcW w:w="1951" w:type="dxa"/>
            <w:shd w:val="clear" w:color="auto" w:fill="auto"/>
            <w:tcMar>
              <w:top w:w="0" w:type="dxa"/>
              <w:bottom w:w="0" w:type="dxa"/>
            </w:tcMar>
            <w:vAlign w:val="center"/>
          </w:tcPr>
          <w:p w14:paraId="7D758483" w14:textId="77777777" w:rsidR="009C48FE" w:rsidRDefault="000C21CF" w:rsidP="001D3EE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Results</w:t>
            </w:r>
          </w:p>
        </w:tc>
        <w:tc>
          <w:tcPr>
            <w:tcW w:w="1524" w:type="dxa"/>
            <w:shd w:val="clear" w:color="auto" w:fill="auto"/>
            <w:tcMar>
              <w:top w:w="0" w:type="dxa"/>
              <w:bottom w:w="0" w:type="dxa"/>
            </w:tcMar>
            <w:vAlign w:val="center"/>
          </w:tcPr>
          <w:p w14:paraId="20698E27" w14:textId="77777777" w:rsidR="009C48FE" w:rsidRDefault="000C21CF" w:rsidP="001D3EE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%Results/Plan</w:t>
            </w:r>
          </w:p>
        </w:tc>
      </w:tr>
      <w:tr w:rsidR="009C48FE" w14:paraId="1328F60F" w14:textId="77777777">
        <w:tc>
          <w:tcPr>
            <w:tcW w:w="789" w:type="dxa"/>
            <w:shd w:val="clear" w:color="auto" w:fill="auto"/>
            <w:tcMar>
              <w:top w:w="0" w:type="dxa"/>
              <w:bottom w:w="0" w:type="dxa"/>
            </w:tcMar>
            <w:vAlign w:val="center"/>
          </w:tcPr>
          <w:p w14:paraId="05BBB74A" w14:textId="77777777" w:rsidR="009C48FE" w:rsidRDefault="000C21CF" w:rsidP="001D3EE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681" w:type="dxa"/>
            <w:shd w:val="clear" w:color="auto" w:fill="auto"/>
            <w:tcMar>
              <w:top w:w="0" w:type="dxa"/>
              <w:bottom w:w="0" w:type="dxa"/>
            </w:tcMar>
            <w:vAlign w:val="center"/>
          </w:tcPr>
          <w:p w14:paraId="0D7335C7" w14:textId="77777777" w:rsidR="009C48FE" w:rsidRDefault="000C21CF" w:rsidP="00B305D7">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Total revenue</w:t>
            </w:r>
          </w:p>
        </w:tc>
        <w:tc>
          <w:tcPr>
            <w:tcW w:w="2072" w:type="dxa"/>
            <w:shd w:val="clear" w:color="auto" w:fill="auto"/>
            <w:tcMar>
              <w:top w:w="0" w:type="dxa"/>
              <w:bottom w:w="0" w:type="dxa"/>
            </w:tcMar>
            <w:vAlign w:val="center"/>
          </w:tcPr>
          <w:p w14:paraId="17E2C6FF" w14:textId="77777777" w:rsidR="009C48FE" w:rsidRDefault="000C21CF" w:rsidP="001D3EE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880,000,000,000</w:t>
            </w:r>
          </w:p>
        </w:tc>
        <w:tc>
          <w:tcPr>
            <w:tcW w:w="1951" w:type="dxa"/>
            <w:shd w:val="clear" w:color="auto" w:fill="auto"/>
            <w:tcMar>
              <w:top w:w="0" w:type="dxa"/>
              <w:bottom w:w="0" w:type="dxa"/>
            </w:tcMar>
            <w:vAlign w:val="center"/>
          </w:tcPr>
          <w:p w14:paraId="71F8E4D9" w14:textId="77777777" w:rsidR="009C48FE" w:rsidRDefault="000C21CF" w:rsidP="001D3EE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937,023,438,826</w:t>
            </w:r>
          </w:p>
        </w:tc>
        <w:tc>
          <w:tcPr>
            <w:tcW w:w="1524" w:type="dxa"/>
            <w:shd w:val="clear" w:color="auto" w:fill="auto"/>
            <w:tcMar>
              <w:top w:w="0" w:type="dxa"/>
              <w:bottom w:w="0" w:type="dxa"/>
            </w:tcMar>
            <w:vAlign w:val="center"/>
          </w:tcPr>
          <w:p w14:paraId="74704C38" w14:textId="77777777" w:rsidR="009C48FE" w:rsidRDefault="000C21CF" w:rsidP="001D3EE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106%</w:t>
            </w:r>
          </w:p>
        </w:tc>
      </w:tr>
      <w:tr w:rsidR="009C48FE" w14:paraId="1B556D18" w14:textId="77777777">
        <w:tc>
          <w:tcPr>
            <w:tcW w:w="789" w:type="dxa"/>
            <w:shd w:val="clear" w:color="auto" w:fill="auto"/>
            <w:tcMar>
              <w:top w:w="0" w:type="dxa"/>
              <w:bottom w:w="0" w:type="dxa"/>
            </w:tcMar>
            <w:vAlign w:val="center"/>
          </w:tcPr>
          <w:p w14:paraId="25745EB7" w14:textId="77777777" w:rsidR="009C48FE" w:rsidRDefault="000C21CF" w:rsidP="001D3EE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2681" w:type="dxa"/>
            <w:shd w:val="clear" w:color="auto" w:fill="auto"/>
            <w:tcMar>
              <w:top w:w="0" w:type="dxa"/>
              <w:bottom w:w="0" w:type="dxa"/>
            </w:tcMar>
            <w:vAlign w:val="center"/>
          </w:tcPr>
          <w:p w14:paraId="7C624DF8" w14:textId="4EE0DC9E" w:rsidR="009C48FE" w:rsidRDefault="001D3EE6" w:rsidP="00B305D7">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Profit before tax</w:t>
            </w:r>
          </w:p>
        </w:tc>
        <w:tc>
          <w:tcPr>
            <w:tcW w:w="2072" w:type="dxa"/>
            <w:shd w:val="clear" w:color="auto" w:fill="auto"/>
            <w:tcMar>
              <w:top w:w="0" w:type="dxa"/>
              <w:bottom w:w="0" w:type="dxa"/>
            </w:tcMar>
            <w:vAlign w:val="center"/>
          </w:tcPr>
          <w:p w14:paraId="62562BD6" w14:textId="77777777" w:rsidR="009C48FE" w:rsidRDefault="000C21CF" w:rsidP="001D3EE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21,000,000,000</w:t>
            </w:r>
          </w:p>
        </w:tc>
        <w:tc>
          <w:tcPr>
            <w:tcW w:w="1951" w:type="dxa"/>
            <w:shd w:val="clear" w:color="auto" w:fill="auto"/>
            <w:tcMar>
              <w:top w:w="0" w:type="dxa"/>
              <w:bottom w:w="0" w:type="dxa"/>
            </w:tcMar>
            <w:vAlign w:val="center"/>
          </w:tcPr>
          <w:p w14:paraId="1EDC9D9E" w14:textId="77777777" w:rsidR="009C48FE" w:rsidRDefault="000C21CF" w:rsidP="001D3EE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30,413,620,082</w:t>
            </w:r>
          </w:p>
        </w:tc>
        <w:tc>
          <w:tcPr>
            <w:tcW w:w="1524" w:type="dxa"/>
            <w:shd w:val="clear" w:color="auto" w:fill="auto"/>
            <w:tcMar>
              <w:top w:w="0" w:type="dxa"/>
              <w:bottom w:w="0" w:type="dxa"/>
            </w:tcMar>
            <w:vAlign w:val="center"/>
          </w:tcPr>
          <w:p w14:paraId="109766F5" w14:textId="77777777" w:rsidR="009C48FE" w:rsidRDefault="000C21CF" w:rsidP="001D3EE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145%</w:t>
            </w:r>
          </w:p>
        </w:tc>
      </w:tr>
      <w:tr w:rsidR="009C48FE" w14:paraId="50A4A4C7" w14:textId="77777777">
        <w:tc>
          <w:tcPr>
            <w:tcW w:w="789" w:type="dxa"/>
            <w:shd w:val="clear" w:color="auto" w:fill="auto"/>
            <w:tcMar>
              <w:top w:w="0" w:type="dxa"/>
              <w:bottom w:w="0" w:type="dxa"/>
            </w:tcMar>
            <w:vAlign w:val="center"/>
          </w:tcPr>
          <w:p w14:paraId="3746EC04" w14:textId="77777777" w:rsidR="009C48FE" w:rsidRDefault="000C21CF" w:rsidP="001D3EE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2681" w:type="dxa"/>
            <w:shd w:val="clear" w:color="auto" w:fill="auto"/>
            <w:tcMar>
              <w:top w:w="0" w:type="dxa"/>
              <w:bottom w:w="0" w:type="dxa"/>
            </w:tcMar>
            <w:vAlign w:val="center"/>
          </w:tcPr>
          <w:p w14:paraId="36D91511" w14:textId="77777777" w:rsidR="009C48FE" w:rsidRDefault="000C21CF" w:rsidP="00B305D7">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Profit after tax</w:t>
            </w:r>
          </w:p>
        </w:tc>
        <w:tc>
          <w:tcPr>
            <w:tcW w:w="2072" w:type="dxa"/>
            <w:shd w:val="clear" w:color="auto" w:fill="auto"/>
            <w:tcMar>
              <w:top w:w="0" w:type="dxa"/>
              <w:bottom w:w="0" w:type="dxa"/>
            </w:tcMar>
            <w:vAlign w:val="center"/>
          </w:tcPr>
          <w:p w14:paraId="410A0F2F" w14:textId="77777777" w:rsidR="009C48FE" w:rsidRDefault="000C21CF" w:rsidP="001D3EE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21,000,000,000</w:t>
            </w:r>
          </w:p>
        </w:tc>
        <w:tc>
          <w:tcPr>
            <w:tcW w:w="1951" w:type="dxa"/>
            <w:shd w:val="clear" w:color="auto" w:fill="auto"/>
            <w:tcMar>
              <w:top w:w="0" w:type="dxa"/>
              <w:bottom w:w="0" w:type="dxa"/>
            </w:tcMar>
            <w:vAlign w:val="center"/>
          </w:tcPr>
          <w:p w14:paraId="39F54807" w14:textId="77777777" w:rsidR="009C48FE" w:rsidRDefault="000C21CF" w:rsidP="001D3EE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30,413,620,082</w:t>
            </w:r>
          </w:p>
        </w:tc>
        <w:tc>
          <w:tcPr>
            <w:tcW w:w="1524" w:type="dxa"/>
            <w:shd w:val="clear" w:color="auto" w:fill="auto"/>
            <w:tcMar>
              <w:top w:w="0" w:type="dxa"/>
              <w:bottom w:w="0" w:type="dxa"/>
            </w:tcMar>
            <w:vAlign w:val="center"/>
          </w:tcPr>
          <w:p w14:paraId="11D9191A" w14:textId="77777777" w:rsidR="009C48FE" w:rsidRDefault="000C21CF" w:rsidP="001D3EE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145%</w:t>
            </w:r>
          </w:p>
        </w:tc>
      </w:tr>
    </w:tbl>
    <w:p w14:paraId="5752582F" w14:textId="0C3989D4" w:rsidR="009C48FE" w:rsidRDefault="000C21CF" w:rsidP="00B305D7">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‎‎Article 3. Approve the Report on the acti</w:t>
      </w:r>
      <w:r w:rsidR="001D3EE6">
        <w:rPr>
          <w:rFonts w:ascii="Arial" w:hAnsi="Arial"/>
          <w:color w:val="010000"/>
          <w:sz w:val="20"/>
        </w:rPr>
        <w:t>vities of the Supervisory Board.</w:t>
      </w:r>
    </w:p>
    <w:p w14:paraId="0D0DE083" w14:textId="34EA399C" w:rsidR="009C48FE" w:rsidRDefault="000C21CF" w:rsidP="00B305D7">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‎‎Article 4. Approve the Audited Financial Statements of the Company 2023.</w:t>
      </w:r>
    </w:p>
    <w:p w14:paraId="686AC878" w14:textId="5F6B90CE" w:rsidR="009C48FE" w:rsidRDefault="000C21CF" w:rsidP="00B305D7">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 xml:space="preserve">‎‎Article 5. Approve the Plan </w:t>
      </w:r>
      <w:r w:rsidR="001D3EE6">
        <w:rPr>
          <w:rFonts w:ascii="Arial" w:hAnsi="Arial"/>
          <w:color w:val="010000"/>
          <w:sz w:val="20"/>
        </w:rPr>
        <w:t>for</w:t>
      </w:r>
      <w:r>
        <w:rPr>
          <w:rFonts w:ascii="Arial" w:hAnsi="Arial"/>
          <w:color w:val="010000"/>
          <w:sz w:val="20"/>
        </w:rPr>
        <w:t xml:space="preserve"> profit distribution in 2023.</w:t>
      </w:r>
    </w:p>
    <w:p w14:paraId="63999D5A" w14:textId="77777777" w:rsidR="009C48FE" w:rsidRPr="001D3EE6" w:rsidRDefault="000C21CF" w:rsidP="001D3EE6">
      <w:pPr>
        <w:pBdr>
          <w:top w:val="nil"/>
          <w:left w:val="nil"/>
          <w:bottom w:val="nil"/>
          <w:right w:val="nil"/>
          <w:between w:val="nil"/>
        </w:pBdr>
        <w:tabs>
          <w:tab w:val="left" w:pos="360"/>
        </w:tabs>
        <w:spacing w:after="120" w:line="360" w:lineRule="auto"/>
        <w:jc w:val="right"/>
        <w:rPr>
          <w:rFonts w:ascii="Arial" w:eastAsia="Arial" w:hAnsi="Arial" w:cs="Arial"/>
          <w:i/>
          <w:color w:val="010000"/>
          <w:sz w:val="20"/>
          <w:szCs w:val="20"/>
        </w:rPr>
      </w:pPr>
      <w:r w:rsidRPr="001D3EE6">
        <w:rPr>
          <w:rFonts w:ascii="Arial" w:hAnsi="Arial"/>
          <w:i/>
          <w:color w:val="010000"/>
          <w:sz w:val="20"/>
        </w:rPr>
        <w:t>Unit VND</w:t>
      </w:r>
    </w:p>
    <w:tbl>
      <w:tblPr>
        <w:tblStyle w:val="a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0"/>
        <w:gridCol w:w="3710"/>
        <w:gridCol w:w="1776"/>
        <w:gridCol w:w="1780"/>
        <w:gridCol w:w="1201"/>
      </w:tblGrid>
      <w:tr w:rsidR="009C48FE" w14:paraId="0AED39E3" w14:textId="77777777">
        <w:tc>
          <w:tcPr>
            <w:tcW w:w="550" w:type="dxa"/>
            <w:shd w:val="clear" w:color="auto" w:fill="auto"/>
            <w:tcMar>
              <w:top w:w="0" w:type="dxa"/>
              <w:bottom w:w="0" w:type="dxa"/>
            </w:tcMar>
            <w:vAlign w:val="center"/>
          </w:tcPr>
          <w:p w14:paraId="173665E8" w14:textId="77777777" w:rsidR="009C48FE" w:rsidRDefault="000C21CF" w:rsidP="001D3EE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3710" w:type="dxa"/>
            <w:shd w:val="clear" w:color="auto" w:fill="auto"/>
            <w:tcMar>
              <w:top w:w="0" w:type="dxa"/>
              <w:bottom w:w="0" w:type="dxa"/>
            </w:tcMar>
            <w:vAlign w:val="center"/>
          </w:tcPr>
          <w:p w14:paraId="1CF03173" w14:textId="77777777" w:rsidR="009C48FE" w:rsidRDefault="000C21CF" w:rsidP="001D3EE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Target</w:t>
            </w:r>
          </w:p>
        </w:tc>
        <w:tc>
          <w:tcPr>
            <w:tcW w:w="1776" w:type="dxa"/>
            <w:shd w:val="clear" w:color="auto" w:fill="auto"/>
            <w:tcMar>
              <w:top w:w="0" w:type="dxa"/>
              <w:bottom w:w="0" w:type="dxa"/>
            </w:tcMar>
            <w:vAlign w:val="center"/>
          </w:tcPr>
          <w:p w14:paraId="45A5DD26" w14:textId="77777777" w:rsidR="009C48FE" w:rsidRDefault="000C21CF" w:rsidP="001D3EE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Plan</w:t>
            </w:r>
          </w:p>
        </w:tc>
        <w:tc>
          <w:tcPr>
            <w:tcW w:w="1780" w:type="dxa"/>
            <w:shd w:val="clear" w:color="auto" w:fill="auto"/>
            <w:tcMar>
              <w:top w:w="0" w:type="dxa"/>
              <w:bottom w:w="0" w:type="dxa"/>
            </w:tcMar>
            <w:vAlign w:val="center"/>
          </w:tcPr>
          <w:p w14:paraId="0721C284" w14:textId="77777777" w:rsidR="009C48FE" w:rsidRDefault="000C21CF" w:rsidP="001D3EE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Results</w:t>
            </w:r>
          </w:p>
        </w:tc>
        <w:tc>
          <w:tcPr>
            <w:tcW w:w="1201" w:type="dxa"/>
            <w:shd w:val="clear" w:color="auto" w:fill="auto"/>
            <w:tcMar>
              <w:top w:w="0" w:type="dxa"/>
              <w:bottom w:w="0" w:type="dxa"/>
            </w:tcMar>
            <w:vAlign w:val="center"/>
          </w:tcPr>
          <w:p w14:paraId="352FEEE9" w14:textId="77777777" w:rsidR="009C48FE" w:rsidRDefault="000C21CF" w:rsidP="001D3EE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%Results/Plan</w:t>
            </w:r>
          </w:p>
        </w:tc>
      </w:tr>
      <w:tr w:rsidR="009C48FE" w14:paraId="56487D45" w14:textId="77777777">
        <w:tc>
          <w:tcPr>
            <w:tcW w:w="550" w:type="dxa"/>
            <w:shd w:val="clear" w:color="auto" w:fill="auto"/>
            <w:tcMar>
              <w:top w:w="0" w:type="dxa"/>
              <w:bottom w:w="0" w:type="dxa"/>
            </w:tcMar>
            <w:vAlign w:val="center"/>
          </w:tcPr>
          <w:p w14:paraId="49D279C1" w14:textId="77777777" w:rsidR="009C48FE" w:rsidRDefault="000C21CF" w:rsidP="007871C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bookmarkStart w:id="0" w:name="_GoBack" w:colFirst="0" w:colLast="0"/>
            <w:r>
              <w:rPr>
                <w:rFonts w:ascii="Arial" w:hAnsi="Arial"/>
                <w:color w:val="010000"/>
                <w:sz w:val="20"/>
              </w:rPr>
              <w:t>1</w:t>
            </w:r>
          </w:p>
        </w:tc>
        <w:tc>
          <w:tcPr>
            <w:tcW w:w="3710" w:type="dxa"/>
            <w:shd w:val="clear" w:color="auto" w:fill="auto"/>
            <w:tcMar>
              <w:top w:w="0" w:type="dxa"/>
              <w:bottom w:w="0" w:type="dxa"/>
            </w:tcMar>
            <w:vAlign w:val="center"/>
          </w:tcPr>
          <w:p w14:paraId="2A95B51C" w14:textId="77777777" w:rsidR="009C48FE" w:rsidRDefault="000C21CF" w:rsidP="00B305D7">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Total revenue</w:t>
            </w:r>
          </w:p>
        </w:tc>
        <w:tc>
          <w:tcPr>
            <w:tcW w:w="1776" w:type="dxa"/>
            <w:shd w:val="clear" w:color="auto" w:fill="auto"/>
            <w:tcMar>
              <w:top w:w="0" w:type="dxa"/>
              <w:bottom w:w="0" w:type="dxa"/>
            </w:tcMar>
            <w:vAlign w:val="center"/>
          </w:tcPr>
          <w:p w14:paraId="4C51BE66" w14:textId="77777777" w:rsidR="009C48FE" w:rsidRDefault="000C21CF" w:rsidP="001D3EE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880,000,000,000</w:t>
            </w:r>
          </w:p>
        </w:tc>
        <w:tc>
          <w:tcPr>
            <w:tcW w:w="1780" w:type="dxa"/>
            <w:shd w:val="clear" w:color="auto" w:fill="auto"/>
            <w:tcMar>
              <w:top w:w="0" w:type="dxa"/>
              <w:bottom w:w="0" w:type="dxa"/>
            </w:tcMar>
            <w:vAlign w:val="center"/>
          </w:tcPr>
          <w:p w14:paraId="770236FA" w14:textId="77777777" w:rsidR="009C48FE" w:rsidRDefault="000C21CF" w:rsidP="001D3EE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937,023,438,826</w:t>
            </w:r>
          </w:p>
        </w:tc>
        <w:tc>
          <w:tcPr>
            <w:tcW w:w="1201" w:type="dxa"/>
            <w:shd w:val="clear" w:color="auto" w:fill="auto"/>
            <w:tcMar>
              <w:top w:w="0" w:type="dxa"/>
              <w:bottom w:w="0" w:type="dxa"/>
            </w:tcMar>
            <w:vAlign w:val="center"/>
          </w:tcPr>
          <w:p w14:paraId="2B04128D" w14:textId="77777777" w:rsidR="009C48FE" w:rsidRDefault="000C21CF" w:rsidP="001D3EE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106%</w:t>
            </w:r>
          </w:p>
        </w:tc>
      </w:tr>
      <w:tr w:rsidR="009C48FE" w14:paraId="65E6F6BE" w14:textId="77777777">
        <w:tc>
          <w:tcPr>
            <w:tcW w:w="550" w:type="dxa"/>
            <w:shd w:val="clear" w:color="auto" w:fill="auto"/>
            <w:tcMar>
              <w:top w:w="0" w:type="dxa"/>
              <w:bottom w:w="0" w:type="dxa"/>
            </w:tcMar>
            <w:vAlign w:val="center"/>
          </w:tcPr>
          <w:p w14:paraId="35FA95EF" w14:textId="77777777" w:rsidR="009C48FE" w:rsidRDefault="000C21CF" w:rsidP="007871C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3710" w:type="dxa"/>
            <w:shd w:val="clear" w:color="auto" w:fill="auto"/>
            <w:tcMar>
              <w:top w:w="0" w:type="dxa"/>
              <w:bottom w:w="0" w:type="dxa"/>
            </w:tcMar>
            <w:vAlign w:val="center"/>
          </w:tcPr>
          <w:p w14:paraId="6956D1CE" w14:textId="3DF4114F" w:rsidR="009C48FE" w:rsidRDefault="001D3EE6" w:rsidP="00B305D7">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Profit before tax</w:t>
            </w:r>
          </w:p>
        </w:tc>
        <w:tc>
          <w:tcPr>
            <w:tcW w:w="1776" w:type="dxa"/>
            <w:shd w:val="clear" w:color="auto" w:fill="auto"/>
            <w:tcMar>
              <w:top w:w="0" w:type="dxa"/>
              <w:bottom w:w="0" w:type="dxa"/>
            </w:tcMar>
            <w:vAlign w:val="center"/>
          </w:tcPr>
          <w:p w14:paraId="42BBBFD3" w14:textId="77777777" w:rsidR="009C48FE" w:rsidRDefault="000C21CF" w:rsidP="001D3EE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21,000,000,000</w:t>
            </w:r>
          </w:p>
        </w:tc>
        <w:tc>
          <w:tcPr>
            <w:tcW w:w="1780" w:type="dxa"/>
            <w:shd w:val="clear" w:color="auto" w:fill="auto"/>
            <w:tcMar>
              <w:top w:w="0" w:type="dxa"/>
              <w:bottom w:w="0" w:type="dxa"/>
            </w:tcMar>
            <w:vAlign w:val="center"/>
          </w:tcPr>
          <w:p w14:paraId="37BAE263" w14:textId="77777777" w:rsidR="009C48FE" w:rsidRDefault="000C21CF" w:rsidP="001D3EE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30,413,620,082</w:t>
            </w:r>
          </w:p>
        </w:tc>
        <w:tc>
          <w:tcPr>
            <w:tcW w:w="1201" w:type="dxa"/>
            <w:shd w:val="clear" w:color="auto" w:fill="auto"/>
            <w:tcMar>
              <w:top w:w="0" w:type="dxa"/>
              <w:bottom w:w="0" w:type="dxa"/>
            </w:tcMar>
            <w:vAlign w:val="center"/>
          </w:tcPr>
          <w:p w14:paraId="178BB68D" w14:textId="77777777" w:rsidR="009C48FE" w:rsidRDefault="000C21CF" w:rsidP="001D3EE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145%</w:t>
            </w:r>
          </w:p>
        </w:tc>
      </w:tr>
      <w:tr w:rsidR="009C48FE" w14:paraId="75F1B410" w14:textId="77777777">
        <w:tc>
          <w:tcPr>
            <w:tcW w:w="550" w:type="dxa"/>
            <w:shd w:val="clear" w:color="auto" w:fill="auto"/>
            <w:tcMar>
              <w:top w:w="0" w:type="dxa"/>
              <w:bottom w:w="0" w:type="dxa"/>
            </w:tcMar>
            <w:vAlign w:val="center"/>
          </w:tcPr>
          <w:p w14:paraId="6894C7B7" w14:textId="77777777" w:rsidR="009C48FE" w:rsidRDefault="000C21CF" w:rsidP="007871C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3710" w:type="dxa"/>
            <w:shd w:val="clear" w:color="auto" w:fill="auto"/>
            <w:tcMar>
              <w:top w:w="0" w:type="dxa"/>
              <w:bottom w:w="0" w:type="dxa"/>
            </w:tcMar>
            <w:vAlign w:val="center"/>
          </w:tcPr>
          <w:p w14:paraId="2EBE9884" w14:textId="77777777" w:rsidR="009C48FE" w:rsidRDefault="000C21CF" w:rsidP="00B305D7">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Profit after tax</w:t>
            </w:r>
          </w:p>
        </w:tc>
        <w:tc>
          <w:tcPr>
            <w:tcW w:w="1776" w:type="dxa"/>
            <w:shd w:val="clear" w:color="auto" w:fill="auto"/>
            <w:tcMar>
              <w:top w:w="0" w:type="dxa"/>
              <w:bottom w:w="0" w:type="dxa"/>
            </w:tcMar>
            <w:vAlign w:val="center"/>
          </w:tcPr>
          <w:p w14:paraId="60EDBC0B" w14:textId="77777777" w:rsidR="009C48FE" w:rsidRDefault="000C21CF" w:rsidP="001D3EE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21,000,000,000</w:t>
            </w:r>
          </w:p>
        </w:tc>
        <w:tc>
          <w:tcPr>
            <w:tcW w:w="1780" w:type="dxa"/>
            <w:shd w:val="clear" w:color="auto" w:fill="auto"/>
            <w:tcMar>
              <w:top w:w="0" w:type="dxa"/>
              <w:bottom w:w="0" w:type="dxa"/>
            </w:tcMar>
            <w:vAlign w:val="center"/>
          </w:tcPr>
          <w:p w14:paraId="1B53E5C3" w14:textId="77777777" w:rsidR="009C48FE" w:rsidRDefault="000C21CF" w:rsidP="001D3EE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30,413,620,082</w:t>
            </w:r>
          </w:p>
        </w:tc>
        <w:tc>
          <w:tcPr>
            <w:tcW w:w="1201" w:type="dxa"/>
            <w:shd w:val="clear" w:color="auto" w:fill="auto"/>
            <w:tcMar>
              <w:top w:w="0" w:type="dxa"/>
              <w:bottom w:w="0" w:type="dxa"/>
            </w:tcMar>
            <w:vAlign w:val="center"/>
          </w:tcPr>
          <w:p w14:paraId="7CA235AA" w14:textId="77777777" w:rsidR="009C48FE" w:rsidRDefault="000C21CF" w:rsidP="001D3EE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145%</w:t>
            </w:r>
          </w:p>
        </w:tc>
      </w:tr>
      <w:tr w:rsidR="009C48FE" w14:paraId="55B63655" w14:textId="77777777">
        <w:tc>
          <w:tcPr>
            <w:tcW w:w="550" w:type="dxa"/>
            <w:shd w:val="clear" w:color="auto" w:fill="auto"/>
            <w:tcMar>
              <w:top w:w="0" w:type="dxa"/>
              <w:bottom w:w="0" w:type="dxa"/>
            </w:tcMar>
            <w:vAlign w:val="center"/>
          </w:tcPr>
          <w:p w14:paraId="5495CD03" w14:textId="77777777" w:rsidR="009C48FE" w:rsidRDefault="000C21CF" w:rsidP="007871C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3710" w:type="dxa"/>
            <w:shd w:val="clear" w:color="auto" w:fill="auto"/>
            <w:tcMar>
              <w:top w:w="0" w:type="dxa"/>
              <w:bottom w:w="0" w:type="dxa"/>
            </w:tcMar>
            <w:vAlign w:val="center"/>
          </w:tcPr>
          <w:p w14:paraId="11E6C808" w14:textId="77777777" w:rsidR="009C48FE" w:rsidRDefault="000C21CF" w:rsidP="00B305D7">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Remuneration and operating fund of the Board of Directors and the Supervisory Board</w:t>
            </w:r>
          </w:p>
        </w:tc>
        <w:tc>
          <w:tcPr>
            <w:tcW w:w="1776" w:type="dxa"/>
            <w:shd w:val="clear" w:color="auto" w:fill="auto"/>
            <w:tcMar>
              <w:top w:w="0" w:type="dxa"/>
              <w:bottom w:w="0" w:type="dxa"/>
            </w:tcMar>
            <w:vAlign w:val="center"/>
          </w:tcPr>
          <w:p w14:paraId="5D948983" w14:textId="77777777" w:rsidR="009C48FE" w:rsidRDefault="000C21CF" w:rsidP="001D3EE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564,000,000</w:t>
            </w:r>
          </w:p>
        </w:tc>
        <w:tc>
          <w:tcPr>
            <w:tcW w:w="1780" w:type="dxa"/>
            <w:shd w:val="clear" w:color="auto" w:fill="auto"/>
            <w:tcMar>
              <w:top w:w="0" w:type="dxa"/>
              <w:bottom w:w="0" w:type="dxa"/>
            </w:tcMar>
            <w:vAlign w:val="center"/>
          </w:tcPr>
          <w:p w14:paraId="266C3FAE" w14:textId="77777777" w:rsidR="009C48FE" w:rsidRDefault="000C21CF" w:rsidP="001D3EE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564,000,000</w:t>
            </w:r>
          </w:p>
        </w:tc>
        <w:tc>
          <w:tcPr>
            <w:tcW w:w="1201" w:type="dxa"/>
            <w:shd w:val="clear" w:color="auto" w:fill="auto"/>
            <w:tcMar>
              <w:top w:w="0" w:type="dxa"/>
              <w:bottom w:w="0" w:type="dxa"/>
            </w:tcMar>
            <w:vAlign w:val="center"/>
          </w:tcPr>
          <w:p w14:paraId="21D3CEEE" w14:textId="77777777" w:rsidR="009C48FE" w:rsidRDefault="000C21CF" w:rsidP="001D3EE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9C48FE" w14:paraId="33191FA0" w14:textId="77777777">
        <w:tc>
          <w:tcPr>
            <w:tcW w:w="550" w:type="dxa"/>
            <w:shd w:val="clear" w:color="auto" w:fill="auto"/>
            <w:tcMar>
              <w:top w:w="0" w:type="dxa"/>
              <w:bottom w:w="0" w:type="dxa"/>
            </w:tcMar>
            <w:vAlign w:val="center"/>
          </w:tcPr>
          <w:p w14:paraId="4A4F4BB8" w14:textId="77777777" w:rsidR="009C48FE" w:rsidRDefault="000C21CF" w:rsidP="007871C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3710" w:type="dxa"/>
            <w:shd w:val="clear" w:color="auto" w:fill="auto"/>
            <w:tcMar>
              <w:top w:w="0" w:type="dxa"/>
              <w:bottom w:w="0" w:type="dxa"/>
            </w:tcMar>
            <w:vAlign w:val="center"/>
          </w:tcPr>
          <w:p w14:paraId="5F18C0D0" w14:textId="77777777" w:rsidR="009C48FE" w:rsidRDefault="000C21CF" w:rsidP="00B305D7">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Dividend payment rate</w:t>
            </w:r>
          </w:p>
        </w:tc>
        <w:tc>
          <w:tcPr>
            <w:tcW w:w="1776" w:type="dxa"/>
            <w:shd w:val="clear" w:color="auto" w:fill="auto"/>
            <w:tcMar>
              <w:top w:w="0" w:type="dxa"/>
              <w:bottom w:w="0" w:type="dxa"/>
            </w:tcMar>
            <w:vAlign w:val="center"/>
          </w:tcPr>
          <w:p w14:paraId="53A9C5C6" w14:textId="77777777" w:rsidR="009C48FE" w:rsidRDefault="000C21CF" w:rsidP="001D3EE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0%</w:t>
            </w:r>
          </w:p>
        </w:tc>
        <w:tc>
          <w:tcPr>
            <w:tcW w:w="1780" w:type="dxa"/>
            <w:shd w:val="clear" w:color="auto" w:fill="auto"/>
            <w:tcMar>
              <w:top w:w="0" w:type="dxa"/>
              <w:bottom w:w="0" w:type="dxa"/>
            </w:tcMar>
            <w:vAlign w:val="center"/>
          </w:tcPr>
          <w:p w14:paraId="33153172" w14:textId="77777777" w:rsidR="009C48FE" w:rsidRDefault="000C21CF" w:rsidP="001D3EE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0%</w:t>
            </w:r>
          </w:p>
        </w:tc>
        <w:tc>
          <w:tcPr>
            <w:tcW w:w="1201" w:type="dxa"/>
            <w:shd w:val="clear" w:color="auto" w:fill="auto"/>
            <w:tcMar>
              <w:top w:w="0" w:type="dxa"/>
              <w:bottom w:w="0" w:type="dxa"/>
            </w:tcMar>
            <w:vAlign w:val="center"/>
          </w:tcPr>
          <w:p w14:paraId="4F16A733" w14:textId="77777777" w:rsidR="009C48FE" w:rsidRDefault="000C21CF" w:rsidP="001D3EE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0%</w:t>
            </w:r>
          </w:p>
        </w:tc>
      </w:tr>
    </w:tbl>
    <w:bookmarkEnd w:id="0"/>
    <w:p w14:paraId="5748EBC6" w14:textId="77777777" w:rsidR="001D3EE6" w:rsidRDefault="000C21CF" w:rsidP="00B305D7">
      <w:pPr>
        <w:pBdr>
          <w:top w:val="nil"/>
          <w:left w:val="nil"/>
          <w:bottom w:val="nil"/>
          <w:right w:val="nil"/>
          <w:between w:val="nil"/>
        </w:pBdr>
        <w:tabs>
          <w:tab w:val="left" w:pos="360"/>
        </w:tabs>
        <w:spacing w:after="120" w:line="360" w:lineRule="auto"/>
        <w:jc w:val="both"/>
        <w:rPr>
          <w:rFonts w:ascii="Arial" w:hAnsi="Arial"/>
          <w:color w:val="010000"/>
          <w:sz w:val="20"/>
        </w:rPr>
      </w:pPr>
      <w:r>
        <w:rPr>
          <w:rFonts w:ascii="Arial" w:hAnsi="Arial"/>
          <w:color w:val="010000"/>
          <w:sz w:val="20"/>
        </w:rPr>
        <w:t>‎‎</w:t>
      </w:r>
    </w:p>
    <w:p w14:paraId="65DF1DA1" w14:textId="05938AA0" w:rsidR="009C48FE" w:rsidRDefault="000C21CF" w:rsidP="00B305D7">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lastRenderedPageBreak/>
        <w:t xml:space="preserve">Article 6. Approve the business plan </w:t>
      </w:r>
      <w:r w:rsidR="001D3EE6">
        <w:rPr>
          <w:rFonts w:ascii="Arial" w:hAnsi="Arial"/>
          <w:color w:val="010000"/>
          <w:sz w:val="20"/>
        </w:rPr>
        <w:t xml:space="preserve">for </w:t>
      </w:r>
      <w:r>
        <w:rPr>
          <w:rFonts w:ascii="Arial" w:hAnsi="Arial"/>
          <w:color w:val="010000"/>
          <w:sz w:val="20"/>
        </w:rPr>
        <w:t xml:space="preserve">2024 and the plan </w:t>
      </w:r>
      <w:r w:rsidR="001D3EE6">
        <w:rPr>
          <w:rFonts w:ascii="Arial" w:hAnsi="Arial"/>
          <w:color w:val="010000"/>
          <w:sz w:val="20"/>
        </w:rPr>
        <w:t>for</w:t>
      </w:r>
      <w:r>
        <w:rPr>
          <w:rFonts w:ascii="Arial" w:hAnsi="Arial"/>
          <w:color w:val="010000"/>
          <w:sz w:val="20"/>
        </w:rPr>
        <w:t xml:space="preserve"> profit distribution in 2024.</w:t>
      </w:r>
    </w:p>
    <w:p w14:paraId="3B80A7E5" w14:textId="0839CDCE" w:rsidR="009C48FE" w:rsidRDefault="000C21CF" w:rsidP="00B305D7">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 xml:space="preserve">The business plan </w:t>
      </w:r>
      <w:r w:rsidR="001D3EE6">
        <w:rPr>
          <w:rFonts w:ascii="Arial" w:hAnsi="Arial"/>
          <w:color w:val="010000"/>
          <w:sz w:val="20"/>
        </w:rPr>
        <w:t xml:space="preserve">for </w:t>
      </w:r>
      <w:r>
        <w:rPr>
          <w:rFonts w:ascii="Arial" w:hAnsi="Arial"/>
          <w:color w:val="010000"/>
          <w:sz w:val="20"/>
        </w:rPr>
        <w:t>2024;</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
        <w:gridCol w:w="1539"/>
        <w:gridCol w:w="1587"/>
        <w:gridCol w:w="1587"/>
        <w:gridCol w:w="1766"/>
        <w:gridCol w:w="1243"/>
        <w:gridCol w:w="760"/>
      </w:tblGrid>
      <w:tr w:rsidR="009C48FE" w14:paraId="102110A3" w14:textId="77777777" w:rsidTr="001D3EE6">
        <w:tc>
          <w:tcPr>
            <w:tcW w:w="535" w:type="dxa"/>
            <w:shd w:val="clear" w:color="auto" w:fill="auto"/>
            <w:tcMar>
              <w:top w:w="0" w:type="dxa"/>
              <w:bottom w:w="0" w:type="dxa"/>
            </w:tcMar>
            <w:vAlign w:val="center"/>
          </w:tcPr>
          <w:p w14:paraId="51B5C013" w14:textId="77777777" w:rsidR="009C48FE" w:rsidRPr="001D3EE6" w:rsidRDefault="000C21CF" w:rsidP="001D3EE6">
            <w:pPr>
              <w:pBdr>
                <w:top w:val="nil"/>
                <w:left w:val="nil"/>
                <w:bottom w:val="nil"/>
                <w:right w:val="nil"/>
                <w:between w:val="nil"/>
              </w:pBdr>
              <w:tabs>
                <w:tab w:val="left" w:pos="360"/>
              </w:tabs>
              <w:spacing w:after="120" w:line="360" w:lineRule="auto"/>
              <w:jc w:val="center"/>
              <w:rPr>
                <w:rFonts w:ascii="Arial" w:eastAsia="Arial" w:hAnsi="Arial" w:cs="Arial"/>
                <w:b/>
                <w:color w:val="010000"/>
                <w:sz w:val="20"/>
                <w:szCs w:val="20"/>
              </w:rPr>
            </w:pPr>
            <w:r w:rsidRPr="001D3EE6">
              <w:rPr>
                <w:rFonts w:ascii="Arial" w:hAnsi="Arial"/>
                <w:b/>
                <w:color w:val="010000"/>
                <w:sz w:val="20"/>
              </w:rPr>
              <w:t>No.</w:t>
            </w:r>
          </w:p>
        </w:tc>
        <w:tc>
          <w:tcPr>
            <w:tcW w:w="1539" w:type="dxa"/>
            <w:shd w:val="clear" w:color="auto" w:fill="auto"/>
            <w:tcMar>
              <w:top w:w="0" w:type="dxa"/>
              <w:bottom w:w="0" w:type="dxa"/>
            </w:tcMar>
            <w:vAlign w:val="center"/>
          </w:tcPr>
          <w:p w14:paraId="44968878" w14:textId="77777777" w:rsidR="009C48FE" w:rsidRPr="001D3EE6" w:rsidRDefault="000C21CF" w:rsidP="001D3EE6">
            <w:pPr>
              <w:pBdr>
                <w:top w:val="nil"/>
                <w:left w:val="nil"/>
                <w:bottom w:val="nil"/>
                <w:right w:val="nil"/>
                <w:between w:val="nil"/>
              </w:pBdr>
              <w:tabs>
                <w:tab w:val="left" w:pos="360"/>
              </w:tabs>
              <w:spacing w:after="120" w:line="360" w:lineRule="auto"/>
              <w:jc w:val="center"/>
              <w:rPr>
                <w:rFonts w:ascii="Arial" w:eastAsia="Arial" w:hAnsi="Arial" w:cs="Arial"/>
                <w:b/>
                <w:color w:val="010000"/>
                <w:sz w:val="20"/>
                <w:szCs w:val="20"/>
              </w:rPr>
            </w:pPr>
            <w:r w:rsidRPr="001D3EE6">
              <w:rPr>
                <w:rFonts w:ascii="Arial" w:hAnsi="Arial"/>
                <w:b/>
                <w:color w:val="010000"/>
                <w:sz w:val="20"/>
              </w:rPr>
              <w:t>Target</w:t>
            </w:r>
          </w:p>
        </w:tc>
        <w:tc>
          <w:tcPr>
            <w:tcW w:w="1587" w:type="dxa"/>
            <w:shd w:val="clear" w:color="auto" w:fill="auto"/>
            <w:tcMar>
              <w:top w:w="0" w:type="dxa"/>
              <w:bottom w:w="0" w:type="dxa"/>
            </w:tcMar>
            <w:vAlign w:val="center"/>
          </w:tcPr>
          <w:p w14:paraId="5DFE4F30" w14:textId="77777777" w:rsidR="009C48FE" w:rsidRPr="001D3EE6" w:rsidRDefault="000C21CF" w:rsidP="001D3EE6">
            <w:pPr>
              <w:pBdr>
                <w:top w:val="nil"/>
                <w:left w:val="nil"/>
                <w:bottom w:val="nil"/>
                <w:right w:val="nil"/>
                <w:between w:val="nil"/>
              </w:pBdr>
              <w:tabs>
                <w:tab w:val="left" w:pos="360"/>
              </w:tabs>
              <w:spacing w:after="120" w:line="360" w:lineRule="auto"/>
              <w:jc w:val="center"/>
              <w:rPr>
                <w:rFonts w:ascii="Arial" w:eastAsia="Arial" w:hAnsi="Arial" w:cs="Arial"/>
                <w:b/>
                <w:color w:val="010000"/>
                <w:sz w:val="20"/>
                <w:szCs w:val="20"/>
              </w:rPr>
            </w:pPr>
            <w:r w:rsidRPr="001D3EE6">
              <w:rPr>
                <w:rFonts w:ascii="Arial" w:hAnsi="Arial"/>
                <w:b/>
                <w:color w:val="010000"/>
                <w:sz w:val="20"/>
              </w:rPr>
              <w:t>Plan 2023</w:t>
            </w:r>
          </w:p>
        </w:tc>
        <w:tc>
          <w:tcPr>
            <w:tcW w:w="1587" w:type="dxa"/>
            <w:shd w:val="clear" w:color="auto" w:fill="auto"/>
            <w:tcMar>
              <w:top w:w="0" w:type="dxa"/>
              <w:bottom w:w="0" w:type="dxa"/>
            </w:tcMar>
            <w:vAlign w:val="center"/>
          </w:tcPr>
          <w:p w14:paraId="0030DE5A" w14:textId="2C991BB9" w:rsidR="009C48FE" w:rsidRPr="001D3EE6" w:rsidRDefault="000C21CF" w:rsidP="001D3EE6">
            <w:pPr>
              <w:pBdr>
                <w:top w:val="nil"/>
                <w:left w:val="nil"/>
                <w:bottom w:val="nil"/>
                <w:right w:val="nil"/>
                <w:between w:val="nil"/>
              </w:pBdr>
              <w:tabs>
                <w:tab w:val="left" w:pos="360"/>
              </w:tabs>
              <w:spacing w:after="120" w:line="360" w:lineRule="auto"/>
              <w:jc w:val="center"/>
              <w:rPr>
                <w:rFonts w:ascii="Arial" w:eastAsia="Arial" w:hAnsi="Arial" w:cs="Arial"/>
                <w:b/>
                <w:color w:val="010000"/>
                <w:sz w:val="20"/>
                <w:szCs w:val="20"/>
              </w:rPr>
            </w:pPr>
            <w:r w:rsidRPr="001D3EE6">
              <w:rPr>
                <w:rFonts w:ascii="Arial" w:hAnsi="Arial"/>
                <w:b/>
                <w:color w:val="010000"/>
                <w:sz w:val="20"/>
              </w:rPr>
              <w:t>Results 2023</w:t>
            </w:r>
          </w:p>
        </w:tc>
        <w:tc>
          <w:tcPr>
            <w:tcW w:w="1766" w:type="dxa"/>
            <w:shd w:val="clear" w:color="auto" w:fill="auto"/>
            <w:tcMar>
              <w:top w:w="0" w:type="dxa"/>
              <w:bottom w:w="0" w:type="dxa"/>
            </w:tcMar>
            <w:vAlign w:val="center"/>
          </w:tcPr>
          <w:p w14:paraId="6DCEC41C" w14:textId="77777777" w:rsidR="009C48FE" w:rsidRPr="001D3EE6" w:rsidRDefault="000C21CF" w:rsidP="001D3EE6">
            <w:pPr>
              <w:pBdr>
                <w:top w:val="nil"/>
                <w:left w:val="nil"/>
                <w:bottom w:val="nil"/>
                <w:right w:val="nil"/>
                <w:between w:val="nil"/>
              </w:pBdr>
              <w:tabs>
                <w:tab w:val="left" w:pos="360"/>
              </w:tabs>
              <w:spacing w:after="120" w:line="360" w:lineRule="auto"/>
              <w:jc w:val="center"/>
              <w:rPr>
                <w:rFonts w:ascii="Arial" w:eastAsia="Arial" w:hAnsi="Arial" w:cs="Arial"/>
                <w:b/>
                <w:color w:val="010000"/>
                <w:sz w:val="20"/>
                <w:szCs w:val="20"/>
              </w:rPr>
            </w:pPr>
            <w:r w:rsidRPr="001D3EE6">
              <w:rPr>
                <w:rFonts w:ascii="Arial" w:hAnsi="Arial"/>
                <w:b/>
                <w:color w:val="010000"/>
                <w:sz w:val="20"/>
              </w:rPr>
              <w:t>Plan 2024</w:t>
            </w:r>
          </w:p>
        </w:tc>
        <w:tc>
          <w:tcPr>
            <w:tcW w:w="1243" w:type="dxa"/>
            <w:shd w:val="clear" w:color="auto" w:fill="auto"/>
            <w:tcMar>
              <w:top w:w="0" w:type="dxa"/>
              <w:bottom w:w="0" w:type="dxa"/>
            </w:tcMar>
            <w:vAlign w:val="center"/>
          </w:tcPr>
          <w:p w14:paraId="304666D4" w14:textId="08C9516A" w:rsidR="009C48FE" w:rsidRPr="001D3EE6" w:rsidRDefault="000C21CF" w:rsidP="001D3EE6">
            <w:pPr>
              <w:pBdr>
                <w:top w:val="nil"/>
                <w:left w:val="nil"/>
                <w:bottom w:val="nil"/>
                <w:right w:val="nil"/>
                <w:between w:val="nil"/>
              </w:pBdr>
              <w:tabs>
                <w:tab w:val="left" w:pos="360"/>
              </w:tabs>
              <w:spacing w:after="120" w:line="360" w:lineRule="auto"/>
              <w:jc w:val="center"/>
              <w:rPr>
                <w:rFonts w:ascii="Arial" w:eastAsia="Arial" w:hAnsi="Arial" w:cs="Arial"/>
                <w:b/>
                <w:color w:val="010000"/>
                <w:sz w:val="20"/>
                <w:szCs w:val="20"/>
              </w:rPr>
            </w:pPr>
            <w:r w:rsidRPr="001D3EE6">
              <w:rPr>
                <w:rFonts w:ascii="Arial" w:hAnsi="Arial"/>
                <w:b/>
                <w:color w:val="010000"/>
                <w:sz w:val="20"/>
              </w:rPr>
              <w:t>%Plan 2024 /Results 2023</w:t>
            </w:r>
          </w:p>
        </w:tc>
        <w:tc>
          <w:tcPr>
            <w:tcW w:w="760" w:type="dxa"/>
            <w:shd w:val="clear" w:color="auto" w:fill="auto"/>
            <w:tcMar>
              <w:top w:w="0" w:type="dxa"/>
              <w:bottom w:w="0" w:type="dxa"/>
            </w:tcMar>
            <w:vAlign w:val="center"/>
          </w:tcPr>
          <w:p w14:paraId="17E3903C" w14:textId="2E4514BE" w:rsidR="009C48FE" w:rsidRPr="001D3EE6" w:rsidRDefault="000C21CF" w:rsidP="001D3EE6">
            <w:pPr>
              <w:pBdr>
                <w:top w:val="nil"/>
                <w:left w:val="nil"/>
                <w:bottom w:val="nil"/>
                <w:right w:val="nil"/>
                <w:between w:val="nil"/>
              </w:pBdr>
              <w:tabs>
                <w:tab w:val="left" w:pos="360"/>
              </w:tabs>
              <w:spacing w:after="120" w:line="360" w:lineRule="auto"/>
              <w:jc w:val="center"/>
              <w:rPr>
                <w:rFonts w:ascii="Arial" w:eastAsia="Arial" w:hAnsi="Arial" w:cs="Arial"/>
                <w:b/>
                <w:color w:val="010000"/>
                <w:sz w:val="20"/>
                <w:szCs w:val="20"/>
              </w:rPr>
            </w:pPr>
            <w:r w:rsidRPr="001D3EE6">
              <w:rPr>
                <w:rFonts w:ascii="Arial" w:hAnsi="Arial"/>
                <w:b/>
                <w:color w:val="010000"/>
                <w:sz w:val="20"/>
              </w:rPr>
              <w:t>%Plan 2024 /Plan 2023</w:t>
            </w:r>
          </w:p>
        </w:tc>
      </w:tr>
      <w:tr w:rsidR="009C48FE" w14:paraId="603A7D85" w14:textId="77777777" w:rsidTr="001D3EE6">
        <w:tc>
          <w:tcPr>
            <w:tcW w:w="535" w:type="dxa"/>
            <w:shd w:val="clear" w:color="auto" w:fill="auto"/>
            <w:tcMar>
              <w:top w:w="0" w:type="dxa"/>
              <w:bottom w:w="0" w:type="dxa"/>
            </w:tcMar>
            <w:vAlign w:val="center"/>
          </w:tcPr>
          <w:p w14:paraId="5F87F197" w14:textId="77777777" w:rsidR="009C48FE" w:rsidRDefault="000C21CF" w:rsidP="001D3EE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1539" w:type="dxa"/>
            <w:shd w:val="clear" w:color="auto" w:fill="auto"/>
            <w:tcMar>
              <w:top w:w="0" w:type="dxa"/>
              <w:bottom w:w="0" w:type="dxa"/>
            </w:tcMar>
            <w:vAlign w:val="center"/>
          </w:tcPr>
          <w:p w14:paraId="7D4C066B" w14:textId="77777777" w:rsidR="009C48FE" w:rsidRDefault="000C21CF" w:rsidP="001D3EE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Total revenue</w:t>
            </w:r>
          </w:p>
        </w:tc>
        <w:tc>
          <w:tcPr>
            <w:tcW w:w="1587" w:type="dxa"/>
            <w:shd w:val="clear" w:color="auto" w:fill="auto"/>
            <w:tcMar>
              <w:top w:w="0" w:type="dxa"/>
              <w:bottom w:w="0" w:type="dxa"/>
            </w:tcMar>
            <w:vAlign w:val="center"/>
          </w:tcPr>
          <w:p w14:paraId="689F2B88" w14:textId="77777777" w:rsidR="009C48FE" w:rsidRDefault="000C21CF" w:rsidP="001D3EE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880,000,000,000</w:t>
            </w:r>
          </w:p>
        </w:tc>
        <w:tc>
          <w:tcPr>
            <w:tcW w:w="1587" w:type="dxa"/>
            <w:shd w:val="clear" w:color="auto" w:fill="auto"/>
            <w:tcMar>
              <w:top w:w="0" w:type="dxa"/>
              <w:bottom w:w="0" w:type="dxa"/>
            </w:tcMar>
            <w:vAlign w:val="center"/>
          </w:tcPr>
          <w:p w14:paraId="3D55F991" w14:textId="77777777" w:rsidR="009C48FE" w:rsidRDefault="000C21CF" w:rsidP="001D3EE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937,023,438,826</w:t>
            </w:r>
          </w:p>
        </w:tc>
        <w:tc>
          <w:tcPr>
            <w:tcW w:w="1766" w:type="dxa"/>
            <w:shd w:val="clear" w:color="auto" w:fill="auto"/>
            <w:tcMar>
              <w:top w:w="0" w:type="dxa"/>
              <w:bottom w:w="0" w:type="dxa"/>
            </w:tcMar>
            <w:vAlign w:val="center"/>
          </w:tcPr>
          <w:p w14:paraId="2653FE81" w14:textId="77777777" w:rsidR="009C48FE" w:rsidRDefault="000C21CF" w:rsidP="001D3EE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1,030,000,000,000</w:t>
            </w:r>
          </w:p>
        </w:tc>
        <w:tc>
          <w:tcPr>
            <w:tcW w:w="1243" w:type="dxa"/>
            <w:shd w:val="clear" w:color="auto" w:fill="auto"/>
            <w:tcMar>
              <w:top w:w="0" w:type="dxa"/>
              <w:bottom w:w="0" w:type="dxa"/>
            </w:tcMar>
            <w:vAlign w:val="center"/>
          </w:tcPr>
          <w:p w14:paraId="7F5751A2" w14:textId="77777777" w:rsidR="009C48FE" w:rsidRDefault="000C21CF" w:rsidP="001D3EE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110%</w:t>
            </w:r>
          </w:p>
        </w:tc>
        <w:tc>
          <w:tcPr>
            <w:tcW w:w="760" w:type="dxa"/>
            <w:shd w:val="clear" w:color="auto" w:fill="auto"/>
            <w:tcMar>
              <w:top w:w="0" w:type="dxa"/>
              <w:bottom w:w="0" w:type="dxa"/>
            </w:tcMar>
            <w:vAlign w:val="center"/>
          </w:tcPr>
          <w:p w14:paraId="53E3AB96" w14:textId="77777777" w:rsidR="009C48FE" w:rsidRDefault="000C21CF" w:rsidP="001D3EE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117%</w:t>
            </w:r>
          </w:p>
        </w:tc>
      </w:tr>
      <w:tr w:rsidR="009C48FE" w14:paraId="19041964" w14:textId="77777777" w:rsidTr="001D3EE6">
        <w:tc>
          <w:tcPr>
            <w:tcW w:w="535" w:type="dxa"/>
            <w:shd w:val="clear" w:color="auto" w:fill="auto"/>
            <w:tcMar>
              <w:top w:w="0" w:type="dxa"/>
              <w:bottom w:w="0" w:type="dxa"/>
            </w:tcMar>
            <w:vAlign w:val="center"/>
          </w:tcPr>
          <w:p w14:paraId="3EEE43F6" w14:textId="77777777" w:rsidR="009C48FE" w:rsidRDefault="000C21CF" w:rsidP="001D3EE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1539" w:type="dxa"/>
            <w:shd w:val="clear" w:color="auto" w:fill="auto"/>
            <w:tcMar>
              <w:top w:w="0" w:type="dxa"/>
              <w:bottom w:w="0" w:type="dxa"/>
            </w:tcMar>
            <w:vAlign w:val="center"/>
          </w:tcPr>
          <w:p w14:paraId="55B21CBE" w14:textId="121EF777" w:rsidR="009C48FE" w:rsidRDefault="001D3EE6" w:rsidP="001D3EE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Profit before tax</w:t>
            </w:r>
          </w:p>
        </w:tc>
        <w:tc>
          <w:tcPr>
            <w:tcW w:w="1587" w:type="dxa"/>
            <w:shd w:val="clear" w:color="auto" w:fill="auto"/>
            <w:tcMar>
              <w:top w:w="0" w:type="dxa"/>
              <w:bottom w:w="0" w:type="dxa"/>
            </w:tcMar>
            <w:vAlign w:val="center"/>
          </w:tcPr>
          <w:p w14:paraId="2D057FD7" w14:textId="77777777" w:rsidR="009C48FE" w:rsidRDefault="000C21CF" w:rsidP="001D3EE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21,000,000,000</w:t>
            </w:r>
          </w:p>
        </w:tc>
        <w:tc>
          <w:tcPr>
            <w:tcW w:w="1587" w:type="dxa"/>
            <w:shd w:val="clear" w:color="auto" w:fill="auto"/>
            <w:tcMar>
              <w:top w:w="0" w:type="dxa"/>
              <w:bottom w:w="0" w:type="dxa"/>
            </w:tcMar>
            <w:vAlign w:val="center"/>
          </w:tcPr>
          <w:p w14:paraId="47061447" w14:textId="77777777" w:rsidR="009C48FE" w:rsidRDefault="000C21CF" w:rsidP="001D3EE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30,413,620,082</w:t>
            </w:r>
          </w:p>
        </w:tc>
        <w:tc>
          <w:tcPr>
            <w:tcW w:w="1766" w:type="dxa"/>
            <w:shd w:val="clear" w:color="auto" w:fill="auto"/>
            <w:tcMar>
              <w:top w:w="0" w:type="dxa"/>
              <w:bottom w:w="0" w:type="dxa"/>
            </w:tcMar>
            <w:vAlign w:val="center"/>
          </w:tcPr>
          <w:p w14:paraId="4F44B1F9" w14:textId="77777777" w:rsidR="009C48FE" w:rsidRDefault="000C21CF" w:rsidP="001D3EE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31,800,000,000</w:t>
            </w:r>
          </w:p>
        </w:tc>
        <w:tc>
          <w:tcPr>
            <w:tcW w:w="1243" w:type="dxa"/>
            <w:shd w:val="clear" w:color="auto" w:fill="auto"/>
            <w:tcMar>
              <w:top w:w="0" w:type="dxa"/>
              <w:bottom w:w="0" w:type="dxa"/>
            </w:tcMar>
            <w:vAlign w:val="center"/>
          </w:tcPr>
          <w:p w14:paraId="196C708E" w14:textId="77777777" w:rsidR="009C48FE" w:rsidRDefault="000C21CF" w:rsidP="001D3EE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105%</w:t>
            </w:r>
          </w:p>
        </w:tc>
        <w:tc>
          <w:tcPr>
            <w:tcW w:w="760" w:type="dxa"/>
            <w:shd w:val="clear" w:color="auto" w:fill="auto"/>
            <w:tcMar>
              <w:top w:w="0" w:type="dxa"/>
              <w:bottom w:w="0" w:type="dxa"/>
            </w:tcMar>
            <w:vAlign w:val="center"/>
          </w:tcPr>
          <w:p w14:paraId="7026BBEB" w14:textId="77777777" w:rsidR="009C48FE" w:rsidRDefault="000C21CF" w:rsidP="001D3EE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151%</w:t>
            </w:r>
          </w:p>
        </w:tc>
      </w:tr>
    </w:tbl>
    <w:p w14:paraId="4D4EBDE9" w14:textId="77777777" w:rsidR="009C48FE" w:rsidRDefault="000C21CF" w:rsidP="00B305D7">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Note:</w:t>
      </w:r>
    </w:p>
    <w:p w14:paraId="60D87067" w14:textId="77777777" w:rsidR="009C48FE" w:rsidRDefault="000C21CF" w:rsidP="00B305D7">
      <w:pPr>
        <w:numPr>
          <w:ilvl w:val="0"/>
          <w:numId w:val="2"/>
        </w:numPr>
        <w:pBdr>
          <w:top w:val="nil"/>
          <w:left w:val="nil"/>
          <w:bottom w:val="nil"/>
          <w:right w:val="nil"/>
          <w:between w:val="nil"/>
        </w:pBdr>
        <w:tabs>
          <w:tab w:val="left" w:pos="360"/>
          <w:tab w:val="left" w:pos="1371"/>
          <w:tab w:val="left" w:pos="6031"/>
        </w:tabs>
        <w:spacing w:after="120" w:line="360" w:lineRule="auto"/>
        <w:jc w:val="both"/>
        <w:rPr>
          <w:rFonts w:ascii="Arial" w:eastAsia="Arial" w:hAnsi="Arial" w:cs="Arial"/>
          <w:color w:val="010000"/>
          <w:sz w:val="20"/>
          <w:szCs w:val="20"/>
        </w:rPr>
      </w:pPr>
      <w:r>
        <w:rPr>
          <w:rFonts w:ascii="Arial" w:hAnsi="Arial"/>
          <w:color w:val="010000"/>
          <w:sz w:val="20"/>
        </w:rPr>
        <w:t>Accumulated loss to December 31, 2023 (VND 29,739,692,444)</w:t>
      </w:r>
    </w:p>
    <w:p w14:paraId="6A5D1AAC" w14:textId="77777777" w:rsidR="009C48FE" w:rsidRDefault="000C21CF" w:rsidP="00B305D7">
      <w:pPr>
        <w:numPr>
          <w:ilvl w:val="0"/>
          <w:numId w:val="2"/>
        </w:numPr>
        <w:pBdr>
          <w:top w:val="nil"/>
          <w:left w:val="nil"/>
          <w:bottom w:val="nil"/>
          <w:right w:val="nil"/>
          <w:between w:val="nil"/>
        </w:pBdr>
        <w:tabs>
          <w:tab w:val="left" w:pos="360"/>
          <w:tab w:val="left" w:pos="1371"/>
          <w:tab w:val="left" w:pos="6031"/>
        </w:tabs>
        <w:spacing w:after="120" w:line="360" w:lineRule="auto"/>
        <w:jc w:val="both"/>
        <w:rPr>
          <w:rFonts w:ascii="Arial" w:eastAsia="Arial" w:hAnsi="Arial" w:cs="Arial"/>
          <w:color w:val="010000"/>
          <w:sz w:val="20"/>
          <w:szCs w:val="20"/>
        </w:rPr>
      </w:pPr>
      <w:r>
        <w:rPr>
          <w:rFonts w:ascii="Arial" w:hAnsi="Arial"/>
          <w:color w:val="010000"/>
          <w:sz w:val="20"/>
        </w:rPr>
        <w:t>Planned profit before tax in 2024: VND 31,800,000,000</w:t>
      </w:r>
    </w:p>
    <w:p w14:paraId="10D530F9" w14:textId="77777777" w:rsidR="009C48FE" w:rsidRDefault="000C21CF" w:rsidP="00B305D7">
      <w:pPr>
        <w:numPr>
          <w:ilvl w:val="0"/>
          <w:numId w:val="2"/>
        </w:numPr>
        <w:pBdr>
          <w:top w:val="nil"/>
          <w:left w:val="nil"/>
          <w:bottom w:val="nil"/>
          <w:right w:val="nil"/>
          <w:between w:val="nil"/>
        </w:pBdr>
        <w:tabs>
          <w:tab w:val="left" w:pos="360"/>
          <w:tab w:val="left" w:pos="1371"/>
          <w:tab w:val="left" w:pos="6031"/>
        </w:tabs>
        <w:spacing w:after="120" w:line="360" w:lineRule="auto"/>
        <w:jc w:val="both"/>
        <w:rPr>
          <w:rFonts w:ascii="Arial" w:eastAsia="Arial" w:hAnsi="Arial" w:cs="Arial"/>
          <w:color w:val="010000"/>
          <w:sz w:val="20"/>
          <w:szCs w:val="20"/>
        </w:rPr>
      </w:pPr>
      <w:r>
        <w:rPr>
          <w:rFonts w:ascii="Arial" w:hAnsi="Arial"/>
          <w:color w:val="010000"/>
          <w:sz w:val="20"/>
        </w:rPr>
        <w:t>Estimated profit after deducting accumulated losses: 2,060,307,556 VND</w:t>
      </w:r>
    </w:p>
    <w:p w14:paraId="5DC476EE" w14:textId="77777777" w:rsidR="009C48FE" w:rsidRDefault="000C21CF" w:rsidP="00B305D7">
      <w:pPr>
        <w:numPr>
          <w:ilvl w:val="0"/>
          <w:numId w:val="2"/>
        </w:numPr>
        <w:pBdr>
          <w:top w:val="nil"/>
          <w:left w:val="nil"/>
          <w:bottom w:val="nil"/>
          <w:right w:val="nil"/>
          <w:between w:val="nil"/>
        </w:pBdr>
        <w:tabs>
          <w:tab w:val="left" w:pos="360"/>
          <w:tab w:val="left" w:pos="1371"/>
          <w:tab w:val="left" w:pos="6307"/>
        </w:tabs>
        <w:spacing w:after="120" w:line="360" w:lineRule="auto"/>
        <w:jc w:val="both"/>
        <w:rPr>
          <w:rFonts w:ascii="Arial" w:eastAsia="Arial" w:hAnsi="Arial" w:cs="Arial"/>
          <w:color w:val="010000"/>
          <w:sz w:val="20"/>
          <w:szCs w:val="20"/>
        </w:rPr>
      </w:pPr>
      <w:r>
        <w:rPr>
          <w:rFonts w:ascii="Arial" w:hAnsi="Arial"/>
          <w:color w:val="010000"/>
          <w:sz w:val="20"/>
        </w:rPr>
        <w:t>Corporate income tax 20%: VND 412,061,511</w:t>
      </w:r>
    </w:p>
    <w:p w14:paraId="55136452" w14:textId="77777777" w:rsidR="009C48FE" w:rsidRDefault="000C21CF" w:rsidP="00B305D7">
      <w:pPr>
        <w:numPr>
          <w:ilvl w:val="0"/>
          <w:numId w:val="2"/>
        </w:numPr>
        <w:pBdr>
          <w:top w:val="nil"/>
          <w:left w:val="nil"/>
          <w:bottom w:val="nil"/>
          <w:right w:val="nil"/>
          <w:between w:val="nil"/>
        </w:pBdr>
        <w:tabs>
          <w:tab w:val="left" w:pos="360"/>
          <w:tab w:val="left" w:pos="1371"/>
        </w:tabs>
        <w:spacing w:after="120" w:line="360" w:lineRule="auto"/>
        <w:jc w:val="both"/>
        <w:rPr>
          <w:rFonts w:ascii="Arial" w:eastAsia="Arial" w:hAnsi="Arial" w:cs="Arial"/>
          <w:color w:val="010000"/>
          <w:sz w:val="20"/>
          <w:szCs w:val="20"/>
        </w:rPr>
      </w:pPr>
      <w:r>
        <w:rPr>
          <w:rFonts w:ascii="Arial" w:hAnsi="Arial"/>
          <w:color w:val="010000"/>
          <w:sz w:val="20"/>
        </w:rPr>
        <w:t>Estimated undistributed profit after tax in 2024: VND 1,648,246,045</w:t>
      </w:r>
    </w:p>
    <w:p w14:paraId="63FC9227" w14:textId="7B9685C8" w:rsidR="009C48FE" w:rsidRDefault="000C21CF" w:rsidP="00B305D7">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 xml:space="preserve">Profit distribution plan </w:t>
      </w:r>
      <w:r w:rsidR="001D3EE6">
        <w:rPr>
          <w:rFonts w:ascii="Arial" w:hAnsi="Arial"/>
          <w:color w:val="010000"/>
          <w:sz w:val="20"/>
        </w:rPr>
        <w:t>for</w:t>
      </w:r>
      <w:r>
        <w:rPr>
          <w:rFonts w:ascii="Arial" w:hAnsi="Arial"/>
          <w:color w:val="010000"/>
          <w:sz w:val="20"/>
        </w:rPr>
        <w:t xml:space="preserve"> 2024</w:t>
      </w:r>
    </w:p>
    <w:p w14:paraId="6B7FBF60" w14:textId="77777777" w:rsidR="009C48FE" w:rsidRPr="001D3EE6" w:rsidRDefault="000C21CF" w:rsidP="001D3EE6">
      <w:pPr>
        <w:pBdr>
          <w:top w:val="nil"/>
          <w:left w:val="nil"/>
          <w:bottom w:val="nil"/>
          <w:right w:val="nil"/>
          <w:between w:val="nil"/>
        </w:pBdr>
        <w:tabs>
          <w:tab w:val="left" w:pos="360"/>
          <w:tab w:val="left" w:pos="7646"/>
        </w:tabs>
        <w:spacing w:after="120" w:line="360" w:lineRule="auto"/>
        <w:jc w:val="right"/>
        <w:rPr>
          <w:rFonts w:ascii="Arial" w:eastAsia="Arial" w:hAnsi="Arial" w:cs="Arial"/>
          <w:i/>
          <w:color w:val="010000"/>
          <w:sz w:val="20"/>
          <w:szCs w:val="20"/>
        </w:rPr>
      </w:pPr>
      <w:r w:rsidRPr="001D3EE6">
        <w:rPr>
          <w:rFonts w:ascii="Arial" w:hAnsi="Arial"/>
          <w:i/>
          <w:color w:val="010000"/>
          <w:sz w:val="20"/>
        </w:rPr>
        <w:t xml:space="preserve"> Unit VND</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0"/>
        <w:gridCol w:w="3270"/>
        <w:gridCol w:w="1953"/>
        <w:gridCol w:w="1832"/>
        <w:gridCol w:w="1432"/>
      </w:tblGrid>
      <w:tr w:rsidR="009C48FE" w14:paraId="625EA2C2" w14:textId="77777777">
        <w:tc>
          <w:tcPr>
            <w:tcW w:w="530" w:type="dxa"/>
            <w:shd w:val="clear" w:color="auto" w:fill="auto"/>
            <w:tcMar>
              <w:top w:w="0" w:type="dxa"/>
              <w:bottom w:w="0" w:type="dxa"/>
            </w:tcMar>
            <w:vAlign w:val="center"/>
          </w:tcPr>
          <w:p w14:paraId="1EDDC495" w14:textId="77777777" w:rsidR="009C48FE" w:rsidRPr="001D3EE6" w:rsidRDefault="000C21CF" w:rsidP="001D3EE6">
            <w:pPr>
              <w:pBdr>
                <w:top w:val="nil"/>
                <w:left w:val="nil"/>
                <w:bottom w:val="nil"/>
                <w:right w:val="nil"/>
                <w:between w:val="nil"/>
              </w:pBdr>
              <w:tabs>
                <w:tab w:val="left" w:pos="360"/>
              </w:tabs>
              <w:spacing w:after="120" w:line="360" w:lineRule="auto"/>
              <w:jc w:val="center"/>
              <w:rPr>
                <w:rFonts w:ascii="Arial" w:eastAsia="Arial" w:hAnsi="Arial" w:cs="Arial"/>
                <w:b/>
                <w:color w:val="010000"/>
                <w:sz w:val="20"/>
                <w:szCs w:val="20"/>
              </w:rPr>
            </w:pPr>
            <w:r w:rsidRPr="001D3EE6">
              <w:rPr>
                <w:rFonts w:ascii="Arial" w:hAnsi="Arial"/>
                <w:b/>
                <w:color w:val="010000"/>
                <w:sz w:val="20"/>
              </w:rPr>
              <w:t>No.</w:t>
            </w:r>
          </w:p>
        </w:tc>
        <w:tc>
          <w:tcPr>
            <w:tcW w:w="3270" w:type="dxa"/>
            <w:shd w:val="clear" w:color="auto" w:fill="auto"/>
            <w:tcMar>
              <w:top w:w="0" w:type="dxa"/>
              <w:bottom w:w="0" w:type="dxa"/>
            </w:tcMar>
            <w:vAlign w:val="center"/>
          </w:tcPr>
          <w:p w14:paraId="3CCB4199" w14:textId="77777777" w:rsidR="009C48FE" w:rsidRPr="001D3EE6" w:rsidRDefault="000C21CF" w:rsidP="001D3EE6">
            <w:pPr>
              <w:pBdr>
                <w:top w:val="nil"/>
                <w:left w:val="nil"/>
                <w:bottom w:val="nil"/>
                <w:right w:val="nil"/>
                <w:between w:val="nil"/>
              </w:pBdr>
              <w:tabs>
                <w:tab w:val="left" w:pos="360"/>
              </w:tabs>
              <w:spacing w:after="120" w:line="360" w:lineRule="auto"/>
              <w:jc w:val="center"/>
              <w:rPr>
                <w:rFonts w:ascii="Arial" w:eastAsia="Arial" w:hAnsi="Arial" w:cs="Arial"/>
                <w:b/>
                <w:color w:val="010000"/>
                <w:sz w:val="20"/>
                <w:szCs w:val="20"/>
              </w:rPr>
            </w:pPr>
            <w:r w:rsidRPr="001D3EE6">
              <w:rPr>
                <w:rFonts w:ascii="Arial" w:hAnsi="Arial"/>
                <w:b/>
                <w:color w:val="010000"/>
                <w:sz w:val="20"/>
              </w:rPr>
              <w:t>Target</w:t>
            </w:r>
          </w:p>
        </w:tc>
        <w:tc>
          <w:tcPr>
            <w:tcW w:w="1953" w:type="dxa"/>
            <w:shd w:val="clear" w:color="auto" w:fill="auto"/>
            <w:tcMar>
              <w:top w:w="0" w:type="dxa"/>
              <w:bottom w:w="0" w:type="dxa"/>
            </w:tcMar>
            <w:vAlign w:val="center"/>
          </w:tcPr>
          <w:p w14:paraId="5CA070A2" w14:textId="77777777" w:rsidR="009C48FE" w:rsidRPr="001D3EE6" w:rsidRDefault="000C21CF" w:rsidP="001D3EE6">
            <w:pPr>
              <w:pBdr>
                <w:top w:val="nil"/>
                <w:left w:val="nil"/>
                <w:bottom w:val="nil"/>
                <w:right w:val="nil"/>
                <w:between w:val="nil"/>
              </w:pBdr>
              <w:tabs>
                <w:tab w:val="left" w:pos="360"/>
              </w:tabs>
              <w:spacing w:after="120" w:line="360" w:lineRule="auto"/>
              <w:jc w:val="center"/>
              <w:rPr>
                <w:rFonts w:ascii="Arial" w:eastAsia="Arial" w:hAnsi="Arial" w:cs="Arial"/>
                <w:b/>
                <w:color w:val="010000"/>
                <w:sz w:val="20"/>
                <w:szCs w:val="20"/>
              </w:rPr>
            </w:pPr>
            <w:r w:rsidRPr="001D3EE6">
              <w:rPr>
                <w:rFonts w:ascii="Arial" w:hAnsi="Arial"/>
                <w:b/>
                <w:color w:val="010000"/>
                <w:sz w:val="20"/>
              </w:rPr>
              <w:t>Results 2023</w:t>
            </w:r>
          </w:p>
        </w:tc>
        <w:tc>
          <w:tcPr>
            <w:tcW w:w="1832" w:type="dxa"/>
            <w:shd w:val="clear" w:color="auto" w:fill="auto"/>
            <w:tcMar>
              <w:top w:w="0" w:type="dxa"/>
              <w:bottom w:w="0" w:type="dxa"/>
            </w:tcMar>
            <w:vAlign w:val="center"/>
          </w:tcPr>
          <w:p w14:paraId="120DDFD4" w14:textId="77777777" w:rsidR="009C48FE" w:rsidRPr="001D3EE6" w:rsidRDefault="000C21CF" w:rsidP="001D3EE6">
            <w:pPr>
              <w:pBdr>
                <w:top w:val="nil"/>
                <w:left w:val="nil"/>
                <w:bottom w:val="nil"/>
                <w:right w:val="nil"/>
                <w:between w:val="nil"/>
              </w:pBdr>
              <w:tabs>
                <w:tab w:val="left" w:pos="360"/>
              </w:tabs>
              <w:spacing w:after="120" w:line="360" w:lineRule="auto"/>
              <w:jc w:val="center"/>
              <w:rPr>
                <w:rFonts w:ascii="Arial" w:eastAsia="Arial" w:hAnsi="Arial" w:cs="Arial"/>
                <w:b/>
                <w:color w:val="010000"/>
                <w:sz w:val="20"/>
                <w:szCs w:val="20"/>
              </w:rPr>
            </w:pPr>
            <w:r w:rsidRPr="001D3EE6">
              <w:rPr>
                <w:rFonts w:ascii="Arial" w:hAnsi="Arial"/>
                <w:b/>
                <w:color w:val="010000"/>
                <w:sz w:val="20"/>
              </w:rPr>
              <w:t>Plan 2024</w:t>
            </w:r>
          </w:p>
        </w:tc>
        <w:tc>
          <w:tcPr>
            <w:tcW w:w="1432" w:type="dxa"/>
            <w:shd w:val="clear" w:color="auto" w:fill="auto"/>
            <w:tcMar>
              <w:top w:w="0" w:type="dxa"/>
              <w:bottom w:w="0" w:type="dxa"/>
            </w:tcMar>
            <w:vAlign w:val="center"/>
          </w:tcPr>
          <w:p w14:paraId="39508DD9" w14:textId="77777777" w:rsidR="009C48FE" w:rsidRPr="001D3EE6" w:rsidRDefault="000C21CF" w:rsidP="001D3EE6">
            <w:pPr>
              <w:pBdr>
                <w:top w:val="nil"/>
                <w:left w:val="nil"/>
                <w:bottom w:val="nil"/>
                <w:right w:val="nil"/>
                <w:between w:val="nil"/>
              </w:pBdr>
              <w:tabs>
                <w:tab w:val="left" w:pos="360"/>
              </w:tabs>
              <w:spacing w:after="120" w:line="360" w:lineRule="auto"/>
              <w:jc w:val="center"/>
              <w:rPr>
                <w:rFonts w:ascii="Arial" w:eastAsia="Arial" w:hAnsi="Arial" w:cs="Arial"/>
                <w:b/>
                <w:color w:val="010000"/>
                <w:sz w:val="20"/>
                <w:szCs w:val="20"/>
              </w:rPr>
            </w:pPr>
            <w:r w:rsidRPr="001D3EE6">
              <w:rPr>
                <w:rFonts w:ascii="Arial" w:hAnsi="Arial"/>
                <w:b/>
                <w:color w:val="010000"/>
                <w:sz w:val="20"/>
              </w:rPr>
              <w:t>%Plan 2024 /Results 2023</w:t>
            </w:r>
          </w:p>
        </w:tc>
      </w:tr>
      <w:tr w:rsidR="009C48FE" w14:paraId="26A6AEE7" w14:textId="77777777">
        <w:tc>
          <w:tcPr>
            <w:tcW w:w="530" w:type="dxa"/>
            <w:shd w:val="clear" w:color="auto" w:fill="auto"/>
            <w:tcMar>
              <w:top w:w="0" w:type="dxa"/>
              <w:bottom w:w="0" w:type="dxa"/>
            </w:tcMar>
            <w:vAlign w:val="center"/>
          </w:tcPr>
          <w:p w14:paraId="6396E004" w14:textId="77777777" w:rsidR="009C48FE" w:rsidRDefault="000C21CF" w:rsidP="007871C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3270" w:type="dxa"/>
            <w:shd w:val="clear" w:color="auto" w:fill="auto"/>
            <w:tcMar>
              <w:top w:w="0" w:type="dxa"/>
              <w:bottom w:w="0" w:type="dxa"/>
            </w:tcMar>
            <w:vAlign w:val="center"/>
          </w:tcPr>
          <w:p w14:paraId="2E1CD6BE" w14:textId="77777777" w:rsidR="009C48FE" w:rsidRDefault="000C21CF" w:rsidP="00B305D7">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Total revenue</w:t>
            </w:r>
          </w:p>
        </w:tc>
        <w:tc>
          <w:tcPr>
            <w:tcW w:w="1953" w:type="dxa"/>
            <w:shd w:val="clear" w:color="auto" w:fill="auto"/>
            <w:tcMar>
              <w:top w:w="0" w:type="dxa"/>
              <w:bottom w:w="0" w:type="dxa"/>
            </w:tcMar>
            <w:vAlign w:val="center"/>
          </w:tcPr>
          <w:p w14:paraId="2366EFF9" w14:textId="77777777" w:rsidR="009C48FE" w:rsidRDefault="000C21CF" w:rsidP="001D3EE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937,023,438,826</w:t>
            </w:r>
          </w:p>
        </w:tc>
        <w:tc>
          <w:tcPr>
            <w:tcW w:w="1832" w:type="dxa"/>
            <w:shd w:val="clear" w:color="auto" w:fill="auto"/>
            <w:tcMar>
              <w:top w:w="0" w:type="dxa"/>
              <w:bottom w:w="0" w:type="dxa"/>
            </w:tcMar>
            <w:vAlign w:val="center"/>
          </w:tcPr>
          <w:p w14:paraId="3F10D8BB" w14:textId="77777777" w:rsidR="009C48FE" w:rsidRDefault="000C21CF" w:rsidP="001D3EE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1,030,000,000,000</w:t>
            </w:r>
          </w:p>
        </w:tc>
        <w:tc>
          <w:tcPr>
            <w:tcW w:w="1432" w:type="dxa"/>
            <w:shd w:val="clear" w:color="auto" w:fill="auto"/>
            <w:tcMar>
              <w:top w:w="0" w:type="dxa"/>
              <w:bottom w:w="0" w:type="dxa"/>
            </w:tcMar>
            <w:vAlign w:val="center"/>
          </w:tcPr>
          <w:p w14:paraId="04575D65" w14:textId="77777777" w:rsidR="009C48FE" w:rsidRDefault="000C21CF" w:rsidP="001D3EE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110%</w:t>
            </w:r>
          </w:p>
        </w:tc>
      </w:tr>
      <w:tr w:rsidR="009C48FE" w14:paraId="3FC823E2" w14:textId="77777777">
        <w:tc>
          <w:tcPr>
            <w:tcW w:w="530" w:type="dxa"/>
            <w:shd w:val="clear" w:color="auto" w:fill="auto"/>
            <w:tcMar>
              <w:top w:w="0" w:type="dxa"/>
              <w:bottom w:w="0" w:type="dxa"/>
            </w:tcMar>
            <w:vAlign w:val="center"/>
          </w:tcPr>
          <w:p w14:paraId="6390AB22" w14:textId="77777777" w:rsidR="009C48FE" w:rsidRDefault="000C21CF" w:rsidP="007871C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3270" w:type="dxa"/>
            <w:shd w:val="clear" w:color="auto" w:fill="auto"/>
            <w:tcMar>
              <w:top w:w="0" w:type="dxa"/>
              <w:bottom w:w="0" w:type="dxa"/>
            </w:tcMar>
            <w:vAlign w:val="center"/>
          </w:tcPr>
          <w:p w14:paraId="400221AD" w14:textId="3C80EB1F" w:rsidR="009C48FE" w:rsidRDefault="001D3EE6" w:rsidP="00B305D7">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Profit before tax</w:t>
            </w:r>
          </w:p>
        </w:tc>
        <w:tc>
          <w:tcPr>
            <w:tcW w:w="1953" w:type="dxa"/>
            <w:shd w:val="clear" w:color="auto" w:fill="auto"/>
            <w:tcMar>
              <w:top w:w="0" w:type="dxa"/>
              <w:bottom w:w="0" w:type="dxa"/>
            </w:tcMar>
            <w:vAlign w:val="center"/>
          </w:tcPr>
          <w:p w14:paraId="2CD2BA06" w14:textId="77777777" w:rsidR="009C48FE" w:rsidRDefault="000C21CF" w:rsidP="001D3EE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30,413,620,082</w:t>
            </w:r>
          </w:p>
        </w:tc>
        <w:tc>
          <w:tcPr>
            <w:tcW w:w="1832" w:type="dxa"/>
            <w:shd w:val="clear" w:color="auto" w:fill="auto"/>
            <w:tcMar>
              <w:top w:w="0" w:type="dxa"/>
              <w:bottom w:w="0" w:type="dxa"/>
            </w:tcMar>
            <w:vAlign w:val="center"/>
          </w:tcPr>
          <w:p w14:paraId="2B37394B" w14:textId="77777777" w:rsidR="009C48FE" w:rsidRDefault="000C21CF" w:rsidP="001D3EE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31,800,000,000</w:t>
            </w:r>
          </w:p>
        </w:tc>
        <w:tc>
          <w:tcPr>
            <w:tcW w:w="1432" w:type="dxa"/>
            <w:shd w:val="clear" w:color="auto" w:fill="auto"/>
            <w:tcMar>
              <w:top w:w="0" w:type="dxa"/>
              <w:bottom w:w="0" w:type="dxa"/>
            </w:tcMar>
            <w:vAlign w:val="center"/>
          </w:tcPr>
          <w:p w14:paraId="009DC62C" w14:textId="77777777" w:rsidR="009C48FE" w:rsidRDefault="000C21CF" w:rsidP="001D3EE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105%</w:t>
            </w:r>
          </w:p>
        </w:tc>
      </w:tr>
      <w:tr w:rsidR="009C48FE" w14:paraId="7CBFB025" w14:textId="77777777">
        <w:tc>
          <w:tcPr>
            <w:tcW w:w="530" w:type="dxa"/>
            <w:shd w:val="clear" w:color="auto" w:fill="auto"/>
            <w:tcMar>
              <w:top w:w="0" w:type="dxa"/>
              <w:bottom w:w="0" w:type="dxa"/>
            </w:tcMar>
            <w:vAlign w:val="center"/>
          </w:tcPr>
          <w:p w14:paraId="7C155AC8" w14:textId="77777777" w:rsidR="009C48FE" w:rsidRDefault="000C21CF" w:rsidP="007871C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3270" w:type="dxa"/>
            <w:shd w:val="clear" w:color="auto" w:fill="auto"/>
            <w:tcMar>
              <w:top w:w="0" w:type="dxa"/>
              <w:bottom w:w="0" w:type="dxa"/>
            </w:tcMar>
            <w:vAlign w:val="center"/>
          </w:tcPr>
          <w:p w14:paraId="5A48B379" w14:textId="77777777" w:rsidR="009C48FE" w:rsidRDefault="000C21CF" w:rsidP="00B305D7">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Undistributed profit after tax</w:t>
            </w:r>
          </w:p>
        </w:tc>
        <w:tc>
          <w:tcPr>
            <w:tcW w:w="1953" w:type="dxa"/>
            <w:shd w:val="clear" w:color="auto" w:fill="auto"/>
            <w:tcMar>
              <w:top w:w="0" w:type="dxa"/>
              <w:bottom w:w="0" w:type="dxa"/>
            </w:tcMar>
            <w:vAlign w:val="center"/>
          </w:tcPr>
          <w:p w14:paraId="321A1CDF" w14:textId="77777777" w:rsidR="009C48FE" w:rsidRDefault="000C21CF" w:rsidP="001D3EE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(29,739,692,444)</w:t>
            </w:r>
          </w:p>
        </w:tc>
        <w:tc>
          <w:tcPr>
            <w:tcW w:w="1832" w:type="dxa"/>
            <w:shd w:val="clear" w:color="auto" w:fill="auto"/>
            <w:tcMar>
              <w:top w:w="0" w:type="dxa"/>
              <w:bottom w:w="0" w:type="dxa"/>
            </w:tcMar>
            <w:vAlign w:val="center"/>
          </w:tcPr>
          <w:p w14:paraId="2ED270C7" w14:textId="77777777" w:rsidR="009C48FE" w:rsidRDefault="000C21CF" w:rsidP="001D3EE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1,648,246,045</w:t>
            </w:r>
          </w:p>
        </w:tc>
        <w:tc>
          <w:tcPr>
            <w:tcW w:w="1432" w:type="dxa"/>
            <w:shd w:val="clear" w:color="auto" w:fill="auto"/>
            <w:tcMar>
              <w:top w:w="0" w:type="dxa"/>
              <w:bottom w:w="0" w:type="dxa"/>
            </w:tcMar>
            <w:vAlign w:val="center"/>
          </w:tcPr>
          <w:p w14:paraId="5A3D4CFF" w14:textId="77777777" w:rsidR="009C48FE" w:rsidRDefault="009C48FE" w:rsidP="001D3EE6">
            <w:pPr>
              <w:tabs>
                <w:tab w:val="left" w:pos="360"/>
              </w:tabs>
              <w:spacing w:after="120" w:line="360" w:lineRule="auto"/>
              <w:jc w:val="center"/>
              <w:rPr>
                <w:rFonts w:ascii="Arial" w:eastAsia="Arial" w:hAnsi="Arial" w:cs="Arial"/>
                <w:color w:val="010000"/>
                <w:sz w:val="20"/>
                <w:szCs w:val="20"/>
              </w:rPr>
            </w:pPr>
          </w:p>
        </w:tc>
      </w:tr>
      <w:tr w:rsidR="009C48FE" w14:paraId="5C3672E0" w14:textId="77777777">
        <w:tc>
          <w:tcPr>
            <w:tcW w:w="530" w:type="dxa"/>
            <w:shd w:val="clear" w:color="auto" w:fill="auto"/>
            <w:tcMar>
              <w:top w:w="0" w:type="dxa"/>
              <w:bottom w:w="0" w:type="dxa"/>
            </w:tcMar>
            <w:vAlign w:val="center"/>
          </w:tcPr>
          <w:p w14:paraId="60D56FA7" w14:textId="77777777" w:rsidR="009C48FE" w:rsidRDefault="000C21CF" w:rsidP="007871C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3270" w:type="dxa"/>
            <w:shd w:val="clear" w:color="auto" w:fill="auto"/>
            <w:tcMar>
              <w:top w:w="0" w:type="dxa"/>
              <w:bottom w:w="0" w:type="dxa"/>
            </w:tcMar>
            <w:vAlign w:val="center"/>
          </w:tcPr>
          <w:p w14:paraId="77294F61" w14:textId="77777777" w:rsidR="009C48FE" w:rsidRDefault="000C21CF" w:rsidP="00B305D7">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Remuneration and operating fund of the Board of Directors and the Supervisory Board</w:t>
            </w:r>
          </w:p>
        </w:tc>
        <w:tc>
          <w:tcPr>
            <w:tcW w:w="1953" w:type="dxa"/>
            <w:shd w:val="clear" w:color="auto" w:fill="auto"/>
            <w:tcMar>
              <w:top w:w="0" w:type="dxa"/>
              <w:bottom w:w="0" w:type="dxa"/>
            </w:tcMar>
            <w:vAlign w:val="center"/>
          </w:tcPr>
          <w:p w14:paraId="06D723CB" w14:textId="77777777" w:rsidR="009C48FE" w:rsidRDefault="000C21CF" w:rsidP="001D3EE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564,000,000</w:t>
            </w:r>
          </w:p>
        </w:tc>
        <w:tc>
          <w:tcPr>
            <w:tcW w:w="1832" w:type="dxa"/>
            <w:shd w:val="clear" w:color="auto" w:fill="auto"/>
            <w:tcMar>
              <w:top w:w="0" w:type="dxa"/>
              <w:bottom w:w="0" w:type="dxa"/>
            </w:tcMar>
            <w:vAlign w:val="center"/>
          </w:tcPr>
          <w:p w14:paraId="0684D76D" w14:textId="77777777" w:rsidR="009C48FE" w:rsidRDefault="000C21CF" w:rsidP="001D3EE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564,000,000</w:t>
            </w:r>
          </w:p>
        </w:tc>
        <w:tc>
          <w:tcPr>
            <w:tcW w:w="1432" w:type="dxa"/>
            <w:shd w:val="clear" w:color="auto" w:fill="auto"/>
            <w:tcMar>
              <w:top w:w="0" w:type="dxa"/>
              <w:bottom w:w="0" w:type="dxa"/>
            </w:tcMar>
            <w:vAlign w:val="center"/>
          </w:tcPr>
          <w:p w14:paraId="31491850" w14:textId="77777777" w:rsidR="009C48FE" w:rsidRDefault="000C21CF" w:rsidP="001D3EE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9C48FE" w14:paraId="02F4F30B" w14:textId="77777777">
        <w:tc>
          <w:tcPr>
            <w:tcW w:w="530" w:type="dxa"/>
            <w:shd w:val="clear" w:color="auto" w:fill="auto"/>
            <w:tcMar>
              <w:top w:w="0" w:type="dxa"/>
              <w:bottom w:w="0" w:type="dxa"/>
            </w:tcMar>
            <w:vAlign w:val="center"/>
          </w:tcPr>
          <w:p w14:paraId="2FE1F5F6" w14:textId="77777777" w:rsidR="009C48FE" w:rsidRDefault="000C21CF" w:rsidP="007871C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3270" w:type="dxa"/>
            <w:shd w:val="clear" w:color="auto" w:fill="auto"/>
            <w:tcMar>
              <w:top w:w="0" w:type="dxa"/>
              <w:bottom w:w="0" w:type="dxa"/>
            </w:tcMar>
            <w:vAlign w:val="center"/>
          </w:tcPr>
          <w:p w14:paraId="0AA59824" w14:textId="77777777" w:rsidR="009C48FE" w:rsidRDefault="000C21CF" w:rsidP="00B305D7">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Dividend payment rate</w:t>
            </w:r>
          </w:p>
        </w:tc>
        <w:tc>
          <w:tcPr>
            <w:tcW w:w="1953" w:type="dxa"/>
            <w:shd w:val="clear" w:color="auto" w:fill="auto"/>
            <w:tcMar>
              <w:top w:w="0" w:type="dxa"/>
              <w:bottom w:w="0" w:type="dxa"/>
            </w:tcMar>
            <w:vAlign w:val="center"/>
          </w:tcPr>
          <w:p w14:paraId="0DCA5248" w14:textId="77777777" w:rsidR="009C48FE" w:rsidRDefault="000C21CF" w:rsidP="001D3EE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0%</w:t>
            </w:r>
          </w:p>
        </w:tc>
        <w:tc>
          <w:tcPr>
            <w:tcW w:w="1832" w:type="dxa"/>
            <w:shd w:val="clear" w:color="auto" w:fill="auto"/>
            <w:tcMar>
              <w:top w:w="0" w:type="dxa"/>
              <w:bottom w:w="0" w:type="dxa"/>
            </w:tcMar>
            <w:vAlign w:val="center"/>
          </w:tcPr>
          <w:p w14:paraId="25C34649" w14:textId="77777777" w:rsidR="009C48FE" w:rsidRDefault="000C21CF" w:rsidP="001D3EE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0%</w:t>
            </w:r>
          </w:p>
        </w:tc>
        <w:tc>
          <w:tcPr>
            <w:tcW w:w="1432" w:type="dxa"/>
            <w:shd w:val="clear" w:color="auto" w:fill="auto"/>
            <w:tcMar>
              <w:top w:w="0" w:type="dxa"/>
              <w:bottom w:w="0" w:type="dxa"/>
            </w:tcMar>
            <w:vAlign w:val="center"/>
          </w:tcPr>
          <w:p w14:paraId="4F6C25DA" w14:textId="77777777" w:rsidR="009C48FE" w:rsidRDefault="000C21CF" w:rsidP="001D3EE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0%</w:t>
            </w:r>
          </w:p>
        </w:tc>
      </w:tr>
    </w:tbl>
    <w:p w14:paraId="0A1C8E1E" w14:textId="77777777" w:rsidR="009C48FE" w:rsidRDefault="000C21CF" w:rsidP="00B305D7">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‎‎Article 7. Approve the proposal on remuneration for the Board of Directors and the Supervisory Board in 2024.</w:t>
      </w:r>
    </w:p>
    <w:p w14:paraId="0484D352" w14:textId="77777777" w:rsidR="009C48FE" w:rsidRDefault="000C21CF" w:rsidP="00B305D7">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The remuneration of the Board of Directors and the Supervisory Board in 2024 is VND 564,000,000.</w:t>
      </w:r>
    </w:p>
    <w:p w14:paraId="76ABA0A8" w14:textId="77777777" w:rsidR="009C48FE" w:rsidRDefault="000C21CF" w:rsidP="00B305D7">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‎‎Article 8. Approve the proposal on authorizing the Board of Directors to select 01 of the 02 audit companies according to the list to audit the Financial Statements in 2024:</w:t>
      </w:r>
    </w:p>
    <w:p w14:paraId="313F409A" w14:textId="77777777" w:rsidR="009C48FE" w:rsidRDefault="000C21CF" w:rsidP="00B305D7">
      <w:pPr>
        <w:numPr>
          <w:ilvl w:val="0"/>
          <w:numId w:val="3"/>
        </w:numPr>
        <w:pBdr>
          <w:top w:val="nil"/>
          <w:left w:val="nil"/>
          <w:bottom w:val="nil"/>
          <w:right w:val="nil"/>
          <w:between w:val="nil"/>
        </w:pBdr>
        <w:tabs>
          <w:tab w:val="left" w:pos="360"/>
          <w:tab w:val="left" w:pos="1326"/>
        </w:tabs>
        <w:spacing w:after="120" w:line="360" w:lineRule="auto"/>
        <w:jc w:val="both"/>
        <w:rPr>
          <w:rFonts w:ascii="Arial" w:eastAsia="Arial" w:hAnsi="Arial" w:cs="Arial"/>
          <w:color w:val="010000"/>
          <w:sz w:val="20"/>
          <w:szCs w:val="20"/>
        </w:rPr>
      </w:pPr>
      <w:r>
        <w:rPr>
          <w:rFonts w:ascii="Arial" w:hAnsi="Arial"/>
          <w:color w:val="010000"/>
          <w:sz w:val="20"/>
        </w:rPr>
        <w:t>RSM Vietnam Auditing &amp; Consulting Company Limited;</w:t>
      </w:r>
    </w:p>
    <w:p w14:paraId="629E125C" w14:textId="77777777" w:rsidR="009C48FE" w:rsidRDefault="000C21CF" w:rsidP="00B305D7">
      <w:pPr>
        <w:numPr>
          <w:ilvl w:val="0"/>
          <w:numId w:val="3"/>
        </w:numPr>
        <w:pBdr>
          <w:top w:val="nil"/>
          <w:left w:val="nil"/>
          <w:bottom w:val="nil"/>
          <w:right w:val="nil"/>
          <w:between w:val="nil"/>
        </w:pBdr>
        <w:tabs>
          <w:tab w:val="left" w:pos="360"/>
          <w:tab w:val="left" w:pos="1348"/>
        </w:tabs>
        <w:spacing w:after="120" w:line="360" w:lineRule="auto"/>
        <w:jc w:val="both"/>
        <w:rPr>
          <w:rFonts w:ascii="Arial" w:eastAsia="Arial" w:hAnsi="Arial" w:cs="Arial"/>
          <w:color w:val="010000"/>
          <w:sz w:val="20"/>
          <w:szCs w:val="20"/>
        </w:rPr>
      </w:pPr>
      <w:r>
        <w:rPr>
          <w:rFonts w:ascii="Arial" w:hAnsi="Arial"/>
          <w:color w:val="010000"/>
          <w:sz w:val="20"/>
        </w:rPr>
        <w:t>Moore AISC Auditing and Informatics Services Company Limited</w:t>
      </w:r>
    </w:p>
    <w:p w14:paraId="65333906" w14:textId="0BDB0A2F" w:rsidR="009C48FE" w:rsidRDefault="000C21CF" w:rsidP="00B305D7">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lastRenderedPageBreak/>
        <w:t xml:space="preserve">‎‎Article 9. This General Mandate was voted </w:t>
      </w:r>
      <w:r w:rsidR="001D3EE6">
        <w:rPr>
          <w:rFonts w:ascii="Arial" w:hAnsi="Arial"/>
          <w:color w:val="010000"/>
          <w:sz w:val="20"/>
        </w:rPr>
        <w:t xml:space="preserve">on </w:t>
      </w:r>
      <w:r>
        <w:rPr>
          <w:rFonts w:ascii="Arial" w:hAnsi="Arial"/>
          <w:color w:val="010000"/>
          <w:sz w:val="20"/>
        </w:rPr>
        <w:t>and approved in its entirety by the Annual General Meeting of Shareholders 2024 of Ben Thanh Tourist Service Corporation on April 24, 2024</w:t>
      </w:r>
      <w:r w:rsidR="001D3EE6">
        <w:rPr>
          <w:rFonts w:ascii="Arial" w:hAnsi="Arial"/>
          <w:color w:val="010000"/>
          <w:sz w:val="20"/>
        </w:rPr>
        <w:t>,</w:t>
      </w:r>
      <w:r>
        <w:rPr>
          <w:rFonts w:ascii="Arial" w:hAnsi="Arial"/>
          <w:color w:val="010000"/>
          <w:sz w:val="20"/>
        </w:rPr>
        <w:t xml:space="preserve"> and is effective from the signing date.</w:t>
      </w:r>
    </w:p>
    <w:p w14:paraId="791F80B4" w14:textId="77777777" w:rsidR="009C48FE" w:rsidRDefault="000C21CF" w:rsidP="00B305D7">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‎‎Article 10. The Board of Directors, the Supervisory Board, and the Board of Management of Ben Thanh Tourist Service Corporation are responsible for organizing the implementation and inspection of the contents of this General Mandate.</w:t>
      </w:r>
    </w:p>
    <w:sectPr w:rsidR="009C48FE">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Aptos Display">
    <w:panose1 w:val="00000000000000000000"/>
    <w:charset w:val="00"/>
    <w:family w:val="roman"/>
    <w:notTrueType/>
    <w:pitch w:val="default"/>
  </w:font>
  <w:font w:name="等线">
    <w:panose1 w:val="00000000000000000000"/>
    <w:charset w:val="8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E4EEA"/>
    <w:multiLevelType w:val="multilevel"/>
    <w:tmpl w:val="3380061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5D8B67D3"/>
    <w:multiLevelType w:val="multilevel"/>
    <w:tmpl w:val="93E2B90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779B4F0A"/>
    <w:multiLevelType w:val="multilevel"/>
    <w:tmpl w:val="FEE64E1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8FE"/>
    <w:rsid w:val="000C21CF"/>
    <w:rsid w:val="001D3EE6"/>
    <w:rsid w:val="007871C2"/>
    <w:rsid w:val="009C48FE"/>
    <w:rsid w:val="00B30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8FA5E5"/>
  <w15:docId w15:val="{D8A550DF-4D40-40B9-8316-DCAFE4CB9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0"/>
      <w:szCs w:val="20"/>
      <w:u w:val="none"/>
    </w:rPr>
  </w:style>
  <w:style w:type="character" w:customStyle="1" w:styleId="Heading40">
    <w:name w:val="Heading #4_"/>
    <w:basedOn w:val="DefaultParagraphFont"/>
    <w:link w:val="Heading41"/>
    <w:rPr>
      <w:rFonts w:ascii="Times New Roman" w:eastAsia="Times New Roman" w:hAnsi="Times New Roman" w:cs="Times New Roman"/>
      <w:b w:val="0"/>
      <w:bCs w:val="0"/>
      <w:i w:val="0"/>
      <w:iCs w:val="0"/>
      <w:smallCaps w:val="0"/>
      <w:strike w:val="0"/>
      <w:sz w:val="34"/>
      <w:szCs w:val="34"/>
      <w:u w:val="none"/>
    </w:rPr>
  </w:style>
  <w:style w:type="character" w:customStyle="1" w:styleId="Heading10">
    <w:name w:val="Heading #1_"/>
    <w:basedOn w:val="DefaultParagraphFont"/>
    <w:link w:val="Heading11"/>
    <w:rPr>
      <w:b w:val="0"/>
      <w:bCs w:val="0"/>
      <w:i w:val="0"/>
      <w:iCs w:val="0"/>
      <w:smallCaps w:val="0"/>
      <w:strike w:val="0"/>
      <w:sz w:val="64"/>
      <w:szCs w:val="64"/>
      <w:u w:val="none"/>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44"/>
      <w:szCs w:val="44"/>
      <w:u w:val="none"/>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38"/>
      <w:szCs w:val="38"/>
      <w:u w:val="none"/>
    </w:rPr>
  </w:style>
  <w:style w:type="paragraph" w:styleId="BodyText">
    <w:name w:val="Body Text"/>
    <w:basedOn w:val="Normal"/>
    <w:link w:val="BodyTextChar"/>
    <w:qFormat/>
    <w:pPr>
      <w:spacing w:line="271" w:lineRule="auto"/>
      <w:ind w:firstLine="400"/>
    </w:pPr>
    <w:rPr>
      <w:rFonts w:ascii="Times New Roman" w:eastAsia="Times New Roman" w:hAnsi="Times New Roman" w:cs="Times New Roman"/>
      <w:sz w:val="20"/>
      <w:szCs w:val="20"/>
    </w:rPr>
  </w:style>
  <w:style w:type="paragraph" w:customStyle="1" w:styleId="Other0">
    <w:name w:val="Other"/>
    <w:basedOn w:val="Normal"/>
    <w:link w:val="Other"/>
    <w:pPr>
      <w:spacing w:line="271" w:lineRule="auto"/>
      <w:ind w:firstLine="400"/>
    </w:pPr>
    <w:rPr>
      <w:rFonts w:ascii="Times New Roman" w:eastAsia="Times New Roman" w:hAnsi="Times New Roman" w:cs="Times New Roman"/>
      <w:sz w:val="20"/>
      <w:szCs w:val="20"/>
    </w:rPr>
  </w:style>
  <w:style w:type="paragraph" w:customStyle="1" w:styleId="Bodytext30">
    <w:name w:val="Body text (3)"/>
    <w:basedOn w:val="Normal"/>
    <w:link w:val="Bodytext3"/>
    <w:pPr>
      <w:spacing w:line="276" w:lineRule="auto"/>
    </w:pPr>
    <w:rPr>
      <w:rFonts w:ascii="Times New Roman" w:eastAsia="Times New Roman" w:hAnsi="Times New Roman" w:cs="Times New Roman"/>
    </w:rPr>
  </w:style>
  <w:style w:type="paragraph" w:customStyle="1" w:styleId="Bodytext20">
    <w:name w:val="Body text (2)"/>
    <w:basedOn w:val="Normal"/>
    <w:link w:val="Bodytext2"/>
    <w:pPr>
      <w:spacing w:line="276" w:lineRule="auto"/>
      <w:ind w:left="580"/>
    </w:pPr>
    <w:rPr>
      <w:rFonts w:ascii="Times New Roman" w:eastAsia="Times New Roman" w:hAnsi="Times New Roman" w:cs="Times New Roman"/>
    </w:rPr>
  </w:style>
  <w:style w:type="paragraph" w:customStyle="1" w:styleId="Tablecaption0">
    <w:name w:val="Table caption"/>
    <w:basedOn w:val="Normal"/>
    <w:link w:val="Tablecaption"/>
    <w:rPr>
      <w:rFonts w:ascii="Times New Roman" w:eastAsia="Times New Roman" w:hAnsi="Times New Roman" w:cs="Times New Roman"/>
      <w:sz w:val="20"/>
      <w:szCs w:val="20"/>
    </w:rPr>
  </w:style>
  <w:style w:type="paragraph" w:customStyle="1" w:styleId="Heading41">
    <w:name w:val="Heading #4"/>
    <w:basedOn w:val="Normal"/>
    <w:link w:val="Heading40"/>
    <w:pPr>
      <w:jc w:val="center"/>
      <w:outlineLvl w:val="3"/>
    </w:pPr>
    <w:rPr>
      <w:rFonts w:ascii="Times New Roman" w:eastAsia="Times New Roman" w:hAnsi="Times New Roman" w:cs="Times New Roman"/>
      <w:sz w:val="34"/>
      <w:szCs w:val="34"/>
    </w:rPr>
  </w:style>
  <w:style w:type="paragraph" w:customStyle="1" w:styleId="Heading11">
    <w:name w:val="Heading #1"/>
    <w:basedOn w:val="Normal"/>
    <w:link w:val="Heading10"/>
    <w:pPr>
      <w:spacing w:line="139" w:lineRule="auto"/>
      <w:outlineLvl w:val="0"/>
    </w:pPr>
    <w:rPr>
      <w:sz w:val="64"/>
      <w:szCs w:val="64"/>
    </w:rPr>
  </w:style>
  <w:style w:type="paragraph" w:customStyle="1" w:styleId="Heading21">
    <w:name w:val="Heading #2"/>
    <w:basedOn w:val="Normal"/>
    <w:link w:val="Heading20"/>
    <w:pPr>
      <w:jc w:val="center"/>
      <w:outlineLvl w:val="1"/>
    </w:pPr>
    <w:rPr>
      <w:rFonts w:ascii="Times New Roman" w:eastAsia="Times New Roman" w:hAnsi="Times New Roman" w:cs="Times New Roman"/>
      <w:b/>
      <w:bCs/>
      <w:sz w:val="44"/>
      <w:szCs w:val="44"/>
    </w:rPr>
  </w:style>
  <w:style w:type="paragraph" w:customStyle="1" w:styleId="Heading31">
    <w:name w:val="Heading #3"/>
    <w:basedOn w:val="Normal"/>
    <w:link w:val="Heading30"/>
    <w:pPr>
      <w:jc w:val="center"/>
      <w:outlineLvl w:val="2"/>
    </w:pPr>
    <w:rPr>
      <w:rFonts w:ascii="Times New Roman" w:eastAsia="Times New Roman" w:hAnsi="Times New Roman" w:cs="Times New Roman"/>
      <w:b/>
      <w:bCs/>
      <w:sz w:val="38"/>
      <w:szCs w:val="3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BaZtpQgMDHN1ytV2cEjsG3tg==">CgMxLjA4AHIhMUtvZndfSF9LM1ZfOFg2a25DdW4zNlNMdGt5dGhnTGJ2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566</Words>
  <Characters>3189</Characters>
  <Application>Microsoft Office Word</Application>
  <DocSecurity>0</DocSecurity>
  <Lines>159</Lines>
  <Paragraphs>150</Paragraphs>
  <ScaleCrop>false</ScaleCrop>
  <Company/>
  <LinksUpToDate>false</LinksUpToDate>
  <CharactersWithSpaces>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5</cp:revision>
  <dcterms:created xsi:type="dcterms:W3CDTF">2024-05-03T03:04:00Z</dcterms:created>
  <dcterms:modified xsi:type="dcterms:W3CDTF">2024-05-04T09:09:00Z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8074c6c2a4552fb7104e4493026d0837c61cf621a9696f9dc4b61a486d7ad63d</vt:lpwstr>
  </property>
</Properties>
</file>