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B0AA4" w14:textId="77777777" w:rsidR="001D0888" w:rsidRPr="00F80DF8" w:rsidRDefault="002A637E" w:rsidP="0006671D">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sidRPr="00F80DF8">
        <w:rPr>
          <w:rFonts w:ascii="Arial" w:hAnsi="Arial" w:cs="Arial"/>
          <w:b/>
          <w:color w:val="010000"/>
          <w:sz w:val="20"/>
        </w:rPr>
        <w:t>DCF: Annual General Mandate 2024</w:t>
      </w:r>
    </w:p>
    <w:p w14:paraId="06042A52" w14:textId="77777777" w:rsidR="001D0888" w:rsidRPr="00F80DF8" w:rsidRDefault="002A637E" w:rsidP="0006671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On April 22, 2024, Design and Construction Join Stock Company No.1 announced General Mandate No. 01/2024/NQ-DHCD as follows:</w:t>
      </w:r>
    </w:p>
    <w:p w14:paraId="68D83F1D" w14:textId="77777777" w:rsidR="001D0888" w:rsidRPr="00F80DF8" w:rsidRDefault="002A637E" w:rsidP="0006671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‎‎Article 1. Approve the Board of Directors' Activity Report on the summary of production and business activities in 2023 and the production and business plan in 2024 with the following basic contents:</w:t>
      </w:r>
    </w:p>
    <w:p w14:paraId="4AFA25A2" w14:textId="77777777" w:rsidR="001D0888" w:rsidRPr="00F80DF8" w:rsidRDefault="002A637E" w:rsidP="0006671D">
      <w:pPr>
        <w:keepNext/>
        <w:numPr>
          <w:ilvl w:val="0"/>
          <w:numId w:val="5"/>
        </w:numPr>
        <w:pBdr>
          <w:top w:val="nil"/>
          <w:left w:val="nil"/>
          <w:bottom w:val="nil"/>
          <w:right w:val="nil"/>
          <w:between w:val="nil"/>
        </w:pBdr>
        <w:tabs>
          <w:tab w:val="left" w:pos="432"/>
          <w:tab w:val="left" w:pos="674"/>
        </w:tabs>
        <w:spacing w:after="120" w:line="360" w:lineRule="auto"/>
        <w:rPr>
          <w:rFonts w:ascii="Arial" w:eastAsia="Arial" w:hAnsi="Arial" w:cs="Arial"/>
          <w:color w:val="010000"/>
          <w:sz w:val="20"/>
          <w:szCs w:val="20"/>
        </w:rPr>
      </w:pPr>
      <w:r w:rsidRPr="00F80DF8">
        <w:rPr>
          <w:rFonts w:ascii="Arial" w:hAnsi="Arial" w:cs="Arial"/>
          <w:color w:val="010000"/>
          <w:sz w:val="20"/>
        </w:rPr>
        <w:t>Business results in 2023:</w:t>
      </w:r>
    </w:p>
    <w:p w14:paraId="7982997B" w14:textId="77777777" w:rsidR="001D0888" w:rsidRPr="00F80DF8" w:rsidRDefault="002A637E" w:rsidP="0006671D">
      <w:pPr>
        <w:numPr>
          <w:ilvl w:val="0"/>
          <w:numId w:val="4"/>
        </w:numPr>
        <w:pBdr>
          <w:top w:val="nil"/>
          <w:left w:val="nil"/>
          <w:bottom w:val="nil"/>
          <w:right w:val="nil"/>
          <w:between w:val="nil"/>
        </w:pBdr>
        <w:tabs>
          <w:tab w:val="left" w:pos="432"/>
          <w:tab w:val="left" w:pos="957"/>
          <w:tab w:val="left" w:pos="3212"/>
        </w:tabs>
        <w:spacing w:after="120" w:line="360" w:lineRule="auto"/>
        <w:rPr>
          <w:rFonts w:ascii="Arial" w:eastAsia="Arial" w:hAnsi="Arial" w:cs="Arial"/>
          <w:color w:val="010000"/>
          <w:sz w:val="20"/>
          <w:szCs w:val="20"/>
        </w:rPr>
      </w:pPr>
      <w:r w:rsidRPr="00F80DF8">
        <w:rPr>
          <w:rFonts w:ascii="Arial" w:hAnsi="Arial" w:cs="Arial"/>
          <w:color w:val="010000"/>
          <w:sz w:val="20"/>
        </w:rPr>
        <w:t>Total assets: VND 726,293,200,771.</w:t>
      </w:r>
    </w:p>
    <w:p w14:paraId="2246F786" w14:textId="77777777" w:rsidR="001D0888" w:rsidRPr="00F80DF8" w:rsidRDefault="002A637E" w:rsidP="0006671D">
      <w:pPr>
        <w:numPr>
          <w:ilvl w:val="0"/>
          <w:numId w:val="4"/>
        </w:numPr>
        <w:pBdr>
          <w:top w:val="nil"/>
          <w:left w:val="nil"/>
          <w:bottom w:val="nil"/>
          <w:right w:val="nil"/>
          <w:between w:val="nil"/>
        </w:pBdr>
        <w:tabs>
          <w:tab w:val="left" w:pos="432"/>
          <w:tab w:val="left" w:pos="957"/>
        </w:tabs>
        <w:spacing w:after="120" w:line="360" w:lineRule="auto"/>
        <w:rPr>
          <w:rFonts w:ascii="Arial" w:eastAsia="Arial" w:hAnsi="Arial" w:cs="Arial"/>
          <w:color w:val="010000"/>
          <w:sz w:val="20"/>
          <w:szCs w:val="20"/>
        </w:rPr>
      </w:pPr>
      <w:r w:rsidRPr="00F80DF8">
        <w:rPr>
          <w:rFonts w:ascii="Arial" w:hAnsi="Arial" w:cs="Arial"/>
          <w:color w:val="010000"/>
          <w:sz w:val="20"/>
        </w:rPr>
        <w:t>Net revenue: VND 611,228,355,791.</w:t>
      </w:r>
    </w:p>
    <w:p w14:paraId="1792A2A1" w14:textId="77777777" w:rsidR="001D0888" w:rsidRPr="00F80DF8" w:rsidRDefault="002A637E" w:rsidP="0006671D">
      <w:pPr>
        <w:numPr>
          <w:ilvl w:val="0"/>
          <w:numId w:val="4"/>
        </w:numPr>
        <w:pBdr>
          <w:top w:val="nil"/>
          <w:left w:val="nil"/>
          <w:bottom w:val="nil"/>
          <w:right w:val="nil"/>
          <w:between w:val="nil"/>
        </w:pBdr>
        <w:tabs>
          <w:tab w:val="left" w:pos="432"/>
          <w:tab w:val="left" w:pos="957"/>
        </w:tabs>
        <w:spacing w:after="120" w:line="360" w:lineRule="auto"/>
        <w:rPr>
          <w:rFonts w:ascii="Arial" w:eastAsia="Arial" w:hAnsi="Arial" w:cs="Arial"/>
          <w:color w:val="010000"/>
          <w:sz w:val="20"/>
          <w:szCs w:val="20"/>
        </w:rPr>
      </w:pPr>
      <w:r w:rsidRPr="00F80DF8">
        <w:rPr>
          <w:rFonts w:ascii="Arial" w:hAnsi="Arial" w:cs="Arial"/>
          <w:color w:val="010000"/>
          <w:sz w:val="20"/>
        </w:rPr>
        <w:t>Profit before tax: VND 20,435,686,982.</w:t>
      </w:r>
    </w:p>
    <w:p w14:paraId="6F75B0E2" w14:textId="77777777" w:rsidR="001D0888" w:rsidRPr="00F80DF8" w:rsidRDefault="002A637E" w:rsidP="0006671D">
      <w:pPr>
        <w:numPr>
          <w:ilvl w:val="0"/>
          <w:numId w:val="4"/>
        </w:numPr>
        <w:pBdr>
          <w:top w:val="nil"/>
          <w:left w:val="nil"/>
          <w:bottom w:val="nil"/>
          <w:right w:val="nil"/>
          <w:between w:val="nil"/>
        </w:pBdr>
        <w:tabs>
          <w:tab w:val="left" w:pos="432"/>
          <w:tab w:val="left" w:pos="957"/>
        </w:tabs>
        <w:spacing w:after="120" w:line="360" w:lineRule="auto"/>
        <w:rPr>
          <w:rFonts w:ascii="Arial" w:eastAsia="Arial" w:hAnsi="Arial" w:cs="Arial"/>
          <w:color w:val="010000"/>
          <w:sz w:val="20"/>
          <w:szCs w:val="20"/>
        </w:rPr>
      </w:pPr>
      <w:r w:rsidRPr="00F80DF8">
        <w:rPr>
          <w:rFonts w:ascii="Arial" w:hAnsi="Arial" w:cs="Arial"/>
          <w:color w:val="010000"/>
          <w:sz w:val="20"/>
        </w:rPr>
        <w:t>Profit after tax: VND 10,597,688,473.</w:t>
      </w:r>
    </w:p>
    <w:p w14:paraId="110FC95D" w14:textId="77777777" w:rsidR="001D0888" w:rsidRPr="00F80DF8" w:rsidRDefault="002A637E" w:rsidP="0006671D">
      <w:pPr>
        <w:keepNext/>
        <w:numPr>
          <w:ilvl w:val="0"/>
          <w:numId w:val="5"/>
        </w:numPr>
        <w:pBdr>
          <w:top w:val="nil"/>
          <w:left w:val="nil"/>
          <w:bottom w:val="nil"/>
          <w:right w:val="nil"/>
          <w:between w:val="nil"/>
        </w:pBdr>
        <w:tabs>
          <w:tab w:val="left" w:pos="432"/>
          <w:tab w:val="left" w:pos="686"/>
        </w:tabs>
        <w:spacing w:after="120" w:line="360" w:lineRule="auto"/>
        <w:rPr>
          <w:rFonts w:ascii="Arial" w:eastAsia="Arial" w:hAnsi="Arial" w:cs="Arial"/>
          <w:color w:val="010000"/>
          <w:sz w:val="20"/>
          <w:szCs w:val="20"/>
        </w:rPr>
      </w:pPr>
      <w:r w:rsidRPr="00F80DF8">
        <w:rPr>
          <w:rFonts w:ascii="Arial" w:hAnsi="Arial" w:cs="Arial"/>
          <w:color w:val="010000"/>
          <w:sz w:val="20"/>
        </w:rPr>
        <w:t>Business plan in 2024:</w:t>
      </w:r>
    </w:p>
    <w:p w14:paraId="25ACA09F" w14:textId="77777777" w:rsidR="001D0888" w:rsidRPr="00F80DF8" w:rsidRDefault="002A637E" w:rsidP="0006671D">
      <w:pPr>
        <w:numPr>
          <w:ilvl w:val="0"/>
          <w:numId w:val="4"/>
        </w:numPr>
        <w:pBdr>
          <w:top w:val="nil"/>
          <w:left w:val="nil"/>
          <w:bottom w:val="nil"/>
          <w:right w:val="nil"/>
          <w:between w:val="nil"/>
        </w:pBdr>
        <w:tabs>
          <w:tab w:val="left" w:pos="432"/>
          <w:tab w:val="left" w:pos="957"/>
          <w:tab w:val="left" w:pos="3212"/>
        </w:tabs>
        <w:spacing w:after="120" w:line="360" w:lineRule="auto"/>
        <w:rPr>
          <w:rFonts w:ascii="Arial" w:eastAsia="Arial" w:hAnsi="Arial" w:cs="Arial"/>
          <w:color w:val="010000"/>
          <w:sz w:val="20"/>
          <w:szCs w:val="20"/>
        </w:rPr>
      </w:pPr>
      <w:bookmarkStart w:id="0" w:name="_heading=h.gjdgxs"/>
      <w:bookmarkEnd w:id="0"/>
      <w:r w:rsidRPr="00F80DF8">
        <w:rPr>
          <w:rFonts w:ascii="Arial" w:hAnsi="Arial" w:cs="Arial"/>
          <w:color w:val="010000"/>
          <w:sz w:val="20"/>
        </w:rPr>
        <w:t>Revenue: VND 1,200 billion.</w:t>
      </w:r>
    </w:p>
    <w:p w14:paraId="6A9AB133" w14:textId="77777777" w:rsidR="001D0888" w:rsidRPr="00F80DF8" w:rsidRDefault="002A637E" w:rsidP="0006671D">
      <w:pPr>
        <w:numPr>
          <w:ilvl w:val="0"/>
          <w:numId w:val="4"/>
        </w:numPr>
        <w:pBdr>
          <w:top w:val="nil"/>
          <w:left w:val="nil"/>
          <w:bottom w:val="nil"/>
          <w:right w:val="nil"/>
          <w:between w:val="nil"/>
        </w:pBdr>
        <w:tabs>
          <w:tab w:val="left" w:pos="432"/>
          <w:tab w:val="left" w:pos="957"/>
        </w:tabs>
        <w:spacing w:after="120" w:line="360" w:lineRule="auto"/>
        <w:rPr>
          <w:rFonts w:ascii="Arial" w:eastAsia="Arial" w:hAnsi="Arial" w:cs="Arial"/>
          <w:color w:val="010000"/>
          <w:sz w:val="20"/>
          <w:szCs w:val="20"/>
        </w:rPr>
      </w:pPr>
      <w:r w:rsidRPr="00F80DF8">
        <w:rPr>
          <w:rFonts w:ascii="Arial" w:hAnsi="Arial" w:cs="Arial"/>
          <w:color w:val="010000"/>
          <w:sz w:val="20"/>
        </w:rPr>
        <w:t>Profit before tax: VND 46 billion.</w:t>
      </w:r>
    </w:p>
    <w:p w14:paraId="4B8CEFA2" w14:textId="3F3F7BCA" w:rsidR="001D0888" w:rsidRPr="00F80DF8" w:rsidRDefault="002A637E" w:rsidP="0006671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‎‎Article 2. Approve the Supervisory Board's Activity Report.</w:t>
      </w:r>
    </w:p>
    <w:p w14:paraId="78D1E839" w14:textId="017CC622" w:rsidR="001D0888" w:rsidRPr="00F80DF8" w:rsidRDefault="002A637E" w:rsidP="0006671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‎‎Article 3. Approve the Audited Financial Statements 2023.</w:t>
      </w:r>
    </w:p>
    <w:p w14:paraId="27C6D2C3" w14:textId="77777777" w:rsidR="001D0888" w:rsidRPr="00F80DF8" w:rsidRDefault="002A637E" w:rsidP="0006671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‎‎Article 4. Approve the profit distribution plan of 2023 and the profit distribution plan for 2024 with following basic contents:</w:t>
      </w:r>
    </w:p>
    <w:p w14:paraId="66F336E7" w14:textId="77777777" w:rsidR="001D0888" w:rsidRPr="00F80DF8" w:rsidRDefault="002A637E" w:rsidP="0006671D">
      <w:pPr>
        <w:keepNext/>
        <w:numPr>
          <w:ilvl w:val="0"/>
          <w:numId w:val="6"/>
        </w:numPr>
        <w:pBdr>
          <w:top w:val="nil"/>
          <w:left w:val="nil"/>
          <w:bottom w:val="nil"/>
          <w:right w:val="nil"/>
          <w:between w:val="nil"/>
        </w:pBdr>
        <w:tabs>
          <w:tab w:val="left" w:pos="432"/>
          <w:tab w:val="left" w:pos="674"/>
        </w:tabs>
        <w:spacing w:after="120" w:line="360" w:lineRule="auto"/>
        <w:rPr>
          <w:rFonts w:ascii="Arial" w:eastAsia="Arial" w:hAnsi="Arial" w:cs="Arial"/>
          <w:color w:val="010000"/>
          <w:sz w:val="20"/>
          <w:szCs w:val="20"/>
        </w:rPr>
      </w:pPr>
      <w:r w:rsidRPr="00F80DF8">
        <w:rPr>
          <w:rFonts w:ascii="Arial" w:hAnsi="Arial" w:cs="Arial"/>
          <w:color w:val="010000"/>
          <w:sz w:val="20"/>
        </w:rPr>
        <w:t>Profit distribution plan in 2023:</w:t>
      </w:r>
    </w:p>
    <w:p w14:paraId="1B8E2BA3" w14:textId="77777777" w:rsidR="001D0888" w:rsidRPr="00F80DF8" w:rsidRDefault="002A637E" w:rsidP="0006671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Applying Circular 200/2014/TT-BTC dated December 22, 2014, Joint Stock Companies are only allowed to appropriate company funds and pay dividends to shareholders when the Company has fulfilled its tax obligations and other financial obligations according to the provisions of law and fully compensated for previous losses according to provisions of law and the Company's Charter.</w:t>
      </w:r>
    </w:p>
    <w:p w14:paraId="382CDF63" w14:textId="77777777" w:rsidR="001D0888" w:rsidRPr="00F80DF8" w:rsidRDefault="002A637E" w:rsidP="0006671D">
      <w:pPr>
        <w:numPr>
          <w:ilvl w:val="0"/>
          <w:numId w:val="3"/>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F80DF8">
        <w:rPr>
          <w:rFonts w:ascii="Arial" w:hAnsi="Arial" w:cs="Arial"/>
          <w:color w:val="010000"/>
          <w:sz w:val="20"/>
        </w:rPr>
        <w:t xml:space="preserve">Because the profit in 2023 did not reach the plan submitted to the General Meeting of Shareholders 2023, the Board of Directors agrees to submit to the Annual General Meeting of Shareholders 2024 not to pay dividends. </w:t>
      </w:r>
    </w:p>
    <w:p w14:paraId="2C82A445" w14:textId="77777777" w:rsidR="001D0888" w:rsidRPr="00F80DF8" w:rsidRDefault="002A637E" w:rsidP="0006671D">
      <w:pPr>
        <w:numPr>
          <w:ilvl w:val="0"/>
          <w:numId w:val="4"/>
        </w:numPr>
        <w:pBdr>
          <w:top w:val="nil"/>
          <w:left w:val="nil"/>
          <w:bottom w:val="nil"/>
          <w:right w:val="nil"/>
          <w:between w:val="nil"/>
        </w:pBdr>
        <w:tabs>
          <w:tab w:val="left" w:pos="432"/>
          <w:tab w:val="left" w:pos="746"/>
        </w:tabs>
        <w:spacing w:after="120" w:line="360" w:lineRule="auto"/>
        <w:rPr>
          <w:rFonts w:ascii="Arial" w:eastAsia="Arial" w:hAnsi="Arial" w:cs="Arial"/>
          <w:color w:val="010000"/>
          <w:sz w:val="20"/>
          <w:szCs w:val="20"/>
        </w:rPr>
      </w:pPr>
      <w:r w:rsidRPr="00F80DF8">
        <w:rPr>
          <w:rFonts w:ascii="Arial" w:hAnsi="Arial" w:cs="Arial"/>
          <w:color w:val="010000"/>
          <w:sz w:val="20"/>
        </w:rPr>
        <w:t>Profit after tax in 2023: VND 10,597,688,473</w:t>
      </w:r>
    </w:p>
    <w:p w14:paraId="2AE4B399" w14:textId="77777777" w:rsidR="001D0888" w:rsidRPr="00F80DF8" w:rsidRDefault="002A637E" w:rsidP="0006671D">
      <w:pPr>
        <w:numPr>
          <w:ilvl w:val="0"/>
          <w:numId w:val="4"/>
        </w:numPr>
        <w:pBdr>
          <w:top w:val="nil"/>
          <w:left w:val="nil"/>
          <w:bottom w:val="nil"/>
          <w:right w:val="nil"/>
          <w:between w:val="nil"/>
        </w:pBdr>
        <w:tabs>
          <w:tab w:val="left" w:pos="432"/>
          <w:tab w:val="left" w:pos="746"/>
          <w:tab w:val="left" w:pos="6132"/>
        </w:tabs>
        <w:spacing w:after="120" w:line="360" w:lineRule="auto"/>
        <w:rPr>
          <w:rFonts w:ascii="Arial" w:eastAsia="Arial" w:hAnsi="Arial" w:cs="Arial"/>
          <w:color w:val="010000"/>
          <w:sz w:val="20"/>
          <w:szCs w:val="20"/>
        </w:rPr>
      </w:pPr>
      <w:r w:rsidRPr="00F80DF8">
        <w:rPr>
          <w:rFonts w:ascii="Arial" w:hAnsi="Arial" w:cs="Arial"/>
          <w:color w:val="010000"/>
          <w:sz w:val="20"/>
        </w:rPr>
        <w:t>Accumulated profit by the end of 2023: VND 16,462,862,917</w:t>
      </w:r>
    </w:p>
    <w:p w14:paraId="22CAC7D4" w14:textId="77777777" w:rsidR="001D0888" w:rsidRPr="00F80DF8" w:rsidRDefault="002A637E" w:rsidP="0006671D">
      <w:pPr>
        <w:numPr>
          <w:ilvl w:val="0"/>
          <w:numId w:val="4"/>
        </w:numPr>
        <w:pBdr>
          <w:top w:val="nil"/>
          <w:left w:val="nil"/>
          <w:bottom w:val="nil"/>
          <w:right w:val="nil"/>
          <w:between w:val="nil"/>
        </w:pBdr>
        <w:tabs>
          <w:tab w:val="left" w:pos="432"/>
          <w:tab w:val="left" w:pos="1099"/>
        </w:tabs>
        <w:spacing w:after="120" w:line="360" w:lineRule="auto"/>
        <w:rPr>
          <w:rFonts w:ascii="Arial" w:eastAsia="Arial" w:hAnsi="Arial" w:cs="Arial"/>
          <w:color w:val="010000"/>
          <w:sz w:val="20"/>
          <w:szCs w:val="20"/>
        </w:rPr>
      </w:pPr>
      <w:r w:rsidRPr="00F80DF8">
        <w:rPr>
          <w:rFonts w:ascii="Arial" w:hAnsi="Arial" w:cs="Arial"/>
          <w:color w:val="010000"/>
          <w:sz w:val="20"/>
        </w:rPr>
        <w:t>Profit after tax in 2023 is distributed as follows:</w:t>
      </w:r>
    </w:p>
    <w:p w14:paraId="5860E249" w14:textId="77777777" w:rsidR="001D0888" w:rsidRPr="00F80DF8" w:rsidRDefault="002A637E" w:rsidP="0006671D">
      <w:pPr>
        <w:numPr>
          <w:ilvl w:val="0"/>
          <w:numId w:val="4"/>
        </w:numPr>
        <w:pBdr>
          <w:top w:val="nil"/>
          <w:left w:val="nil"/>
          <w:bottom w:val="nil"/>
          <w:right w:val="nil"/>
          <w:between w:val="nil"/>
        </w:pBdr>
        <w:tabs>
          <w:tab w:val="left" w:pos="432"/>
          <w:tab w:val="left" w:pos="1473"/>
          <w:tab w:val="left" w:pos="6132"/>
        </w:tabs>
        <w:spacing w:after="120" w:line="360" w:lineRule="auto"/>
        <w:rPr>
          <w:rFonts w:ascii="Arial" w:eastAsia="Arial" w:hAnsi="Arial" w:cs="Arial"/>
          <w:color w:val="010000"/>
          <w:sz w:val="20"/>
          <w:szCs w:val="20"/>
        </w:rPr>
      </w:pPr>
      <w:r w:rsidRPr="00F80DF8">
        <w:rPr>
          <w:rFonts w:ascii="Arial" w:hAnsi="Arial" w:cs="Arial"/>
          <w:color w:val="010000"/>
          <w:sz w:val="20"/>
        </w:rPr>
        <w:t>Development and investment fund (10% of profit after tax): VND 1,059,768,847</w:t>
      </w:r>
    </w:p>
    <w:p w14:paraId="17D5F54C" w14:textId="77777777" w:rsidR="001D0888" w:rsidRPr="00F80DF8" w:rsidRDefault="002A637E" w:rsidP="0006671D">
      <w:pPr>
        <w:numPr>
          <w:ilvl w:val="0"/>
          <w:numId w:val="4"/>
        </w:numPr>
        <w:pBdr>
          <w:top w:val="nil"/>
          <w:left w:val="nil"/>
          <w:bottom w:val="nil"/>
          <w:right w:val="nil"/>
          <w:between w:val="nil"/>
        </w:pBdr>
        <w:tabs>
          <w:tab w:val="left" w:pos="432"/>
          <w:tab w:val="left" w:pos="1473"/>
        </w:tabs>
        <w:spacing w:after="120" w:line="360" w:lineRule="auto"/>
        <w:rPr>
          <w:rFonts w:ascii="Arial" w:eastAsia="Arial" w:hAnsi="Arial" w:cs="Arial"/>
          <w:color w:val="010000"/>
          <w:sz w:val="20"/>
          <w:szCs w:val="20"/>
        </w:rPr>
      </w:pPr>
      <w:r w:rsidRPr="00F80DF8">
        <w:rPr>
          <w:rFonts w:ascii="Arial" w:hAnsi="Arial" w:cs="Arial"/>
          <w:color w:val="010000"/>
          <w:sz w:val="20"/>
        </w:rPr>
        <w:t>Bonus and welfare fund (15% of profit after tax): VND 1,589,653,271</w:t>
      </w:r>
    </w:p>
    <w:p w14:paraId="063011DF" w14:textId="77777777" w:rsidR="001D0888" w:rsidRPr="00F80DF8" w:rsidRDefault="002A637E" w:rsidP="0006671D">
      <w:pPr>
        <w:numPr>
          <w:ilvl w:val="0"/>
          <w:numId w:val="4"/>
        </w:numPr>
        <w:pBdr>
          <w:top w:val="nil"/>
          <w:left w:val="nil"/>
          <w:bottom w:val="nil"/>
          <w:right w:val="nil"/>
          <w:between w:val="nil"/>
        </w:pBdr>
        <w:tabs>
          <w:tab w:val="left" w:pos="432"/>
          <w:tab w:val="left" w:pos="1473"/>
          <w:tab w:val="left" w:pos="6132"/>
        </w:tabs>
        <w:spacing w:after="120" w:line="360" w:lineRule="auto"/>
        <w:rPr>
          <w:rFonts w:ascii="Arial" w:eastAsia="Arial" w:hAnsi="Arial" w:cs="Arial"/>
          <w:color w:val="010000"/>
          <w:sz w:val="20"/>
          <w:szCs w:val="20"/>
        </w:rPr>
      </w:pPr>
      <w:r w:rsidRPr="00F80DF8">
        <w:rPr>
          <w:rFonts w:ascii="Arial" w:hAnsi="Arial" w:cs="Arial"/>
          <w:color w:val="010000"/>
          <w:sz w:val="20"/>
        </w:rPr>
        <w:t>Remaining profit: VND 7,948,266,555</w:t>
      </w:r>
    </w:p>
    <w:p w14:paraId="7D2A4065" w14:textId="77777777" w:rsidR="001D0888" w:rsidRPr="00F80DF8" w:rsidRDefault="002A637E" w:rsidP="0006671D">
      <w:pPr>
        <w:keepNext/>
        <w:numPr>
          <w:ilvl w:val="0"/>
          <w:numId w:val="6"/>
        </w:numPr>
        <w:pBdr>
          <w:top w:val="nil"/>
          <w:left w:val="nil"/>
          <w:bottom w:val="nil"/>
          <w:right w:val="nil"/>
          <w:between w:val="nil"/>
        </w:pBdr>
        <w:tabs>
          <w:tab w:val="left" w:pos="432"/>
          <w:tab w:val="left" w:pos="773"/>
        </w:tabs>
        <w:spacing w:after="120" w:line="360" w:lineRule="auto"/>
        <w:rPr>
          <w:rFonts w:ascii="Arial" w:eastAsia="Arial" w:hAnsi="Arial" w:cs="Arial"/>
          <w:color w:val="010000"/>
          <w:sz w:val="20"/>
          <w:szCs w:val="20"/>
        </w:rPr>
      </w:pPr>
      <w:r w:rsidRPr="00F80DF8">
        <w:rPr>
          <w:rFonts w:ascii="Arial" w:hAnsi="Arial" w:cs="Arial"/>
          <w:color w:val="010000"/>
          <w:sz w:val="20"/>
        </w:rPr>
        <w:lastRenderedPageBreak/>
        <w:t>Profit distribution plan in 2024:</w:t>
      </w:r>
    </w:p>
    <w:p w14:paraId="58F55F39" w14:textId="77777777" w:rsidR="001D0888" w:rsidRPr="00F80DF8" w:rsidRDefault="002A637E" w:rsidP="0006671D">
      <w:pPr>
        <w:numPr>
          <w:ilvl w:val="0"/>
          <w:numId w:val="4"/>
        </w:numPr>
        <w:pBdr>
          <w:top w:val="nil"/>
          <w:left w:val="nil"/>
          <w:bottom w:val="nil"/>
          <w:right w:val="nil"/>
          <w:between w:val="nil"/>
        </w:pBdr>
        <w:tabs>
          <w:tab w:val="left" w:pos="432"/>
          <w:tab w:val="left" w:pos="1099"/>
        </w:tabs>
        <w:spacing w:after="120" w:line="360" w:lineRule="auto"/>
        <w:rPr>
          <w:rFonts w:ascii="Arial" w:eastAsia="Arial" w:hAnsi="Arial" w:cs="Arial"/>
          <w:color w:val="010000"/>
          <w:sz w:val="20"/>
          <w:szCs w:val="20"/>
        </w:rPr>
      </w:pPr>
      <w:r w:rsidRPr="00F80DF8">
        <w:rPr>
          <w:rFonts w:ascii="Arial" w:hAnsi="Arial" w:cs="Arial"/>
          <w:color w:val="010000"/>
          <w:sz w:val="20"/>
        </w:rPr>
        <w:t>Appropriation for investment and development fund: 10% of profit after tax.</w:t>
      </w:r>
    </w:p>
    <w:p w14:paraId="5852E359" w14:textId="77777777" w:rsidR="001D0888" w:rsidRPr="00F80DF8" w:rsidRDefault="002A637E" w:rsidP="0006671D">
      <w:pPr>
        <w:numPr>
          <w:ilvl w:val="0"/>
          <w:numId w:val="4"/>
        </w:numPr>
        <w:pBdr>
          <w:top w:val="nil"/>
          <w:left w:val="nil"/>
          <w:bottom w:val="nil"/>
          <w:right w:val="nil"/>
          <w:between w:val="nil"/>
        </w:pBdr>
        <w:tabs>
          <w:tab w:val="left" w:pos="432"/>
          <w:tab w:val="left" w:pos="1099"/>
        </w:tabs>
        <w:spacing w:after="120" w:line="360" w:lineRule="auto"/>
        <w:rPr>
          <w:rFonts w:ascii="Arial" w:eastAsia="Arial" w:hAnsi="Arial" w:cs="Arial"/>
          <w:color w:val="010000"/>
          <w:sz w:val="20"/>
          <w:szCs w:val="20"/>
        </w:rPr>
      </w:pPr>
      <w:r w:rsidRPr="00F80DF8">
        <w:rPr>
          <w:rFonts w:ascii="Arial" w:hAnsi="Arial" w:cs="Arial"/>
          <w:color w:val="010000"/>
          <w:sz w:val="20"/>
        </w:rPr>
        <w:t>Appropriation for bonus and welfare funds: 15% of profit after tax.</w:t>
      </w:r>
    </w:p>
    <w:p w14:paraId="7EE8BEC5" w14:textId="77777777" w:rsidR="001D0888" w:rsidRPr="00F80DF8" w:rsidRDefault="002A637E" w:rsidP="0006671D">
      <w:pPr>
        <w:numPr>
          <w:ilvl w:val="0"/>
          <w:numId w:val="4"/>
        </w:numPr>
        <w:pBdr>
          <w:top w:val="nil"/>
          <w:left w:val="nil"/>
          <w:bottom w:val="nil"/>
          <w:right w:val="nil"/>
          <w:between w:val="nil"/>
        </w:pBdr>
        <w:tabs>
          <w:tab w:val="left" w:pos="432"/>
          <w:tab w:val="left" w:pos="1099"/>
        </w:tabs>
        <w:spacing w:after="120" w:line="360" w:lineRule="auto"/>
        <w:rPr>
          <w:rFonts w:ascii="Arial" w:eastAsia="Arial" w:hAnsi="Arial" w:cs="Arial"/>
          <w:color w:val="010000"/>
          <w:sz w:val="20"/>
          <w:szCs w:val="20"/>
        </w:rPr>
      </w:pPr>
      <w:r w:rsidRPr="00F80DF8">
        <w:rPr>
          <w:rFonts w:ascii="Arial" w:hAnsi="Arial" w:cs="Arial"/>
          <w:color w:val="010000"/>
          <w:sz w:val="20"/>
        </w:rPr>
        <w:t>Remuneration of the Board of Directors/Supervisory Board (7% of profit after tax)</w:t>
      </w:r>
    </w:p>
    <w:p w14:paraId="41EB8BEB" w14:textId="77777777" w:rsidR="001D0888" w:rsidRPr="00F80DF8" w:rsidRDefault="002A637E" w:rsidP="0006671D">
      <w:pPr>
        <w:numPr>
          <w:ilvl w:val="0"/>
          <w:numId w:val="4"/>
        </w:numPr>
        <w:pBdr>
          <w:top w:val="nil"/>
          <w:left w:val="nil"/>
          <w:bottom w:val="nil"/>
          <w:right w:val="nil"/>
          <w:between w:val="nil"/>
        </w:pBdr>
        <w:tabs>
          <w:tab w:val="left" w:pos="432"/>
          <w:tab w:val="left" w:pos="1099"/>
        </w:tabs>
        <w:spacing w:after="120" w:line="360" w:lineRule="auto"/>
        <w:rPr>
          <w:rFonts w:ascii="Arial" w:eastAsia="Arial" w:hAnsi="Arial" w:cs="Arial"/>
          <w:color w:val="010000"/>
          <w:sz w:val="20"/>
          <w:szCs w:val="20"/>
        </w:rPr>
      </w:pPr>
      <w:r w:rsidRPr="00F80DF8">
        <w:rPr>
          <w:rFonts w:ascii="Arial" w:hAnsi="Arial" w:cs="Arial"/>
          <w:color w:val="010000"/>
          <w:sz w:val="20"/>
        </w:rPr>
        <w:t>Expected dividend payment rate: 30-50 % of profit after tax.</w:t>
      </w:r>
    </w:p>
    <w:p w14:paraId="0463960F" w14:textId="77777777" w:rsidR="001D0888" w:rsidRPr="00F80DF8" w:rsidRDefault="002A637E" w:rsidP="0006671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‎‎Article 5. Approve remuneration, bonuses and other benefits of the Board of Directors and the Supervisory Board with the following basic contents:</w:t>
      </w:r>
    </w:p>
    <w:p w14:paraId="7B806F33" w14:textId="77777777" w:rsidR="001D0888" w:rsidRPr="00F80DF8" w:rsidRDefault="002A637E" w:rsidP="0006671D">
      <w:pPr>
        <w:numPr>
          <w:ilvl w:val="0"/>
          <w:numId w:val="1"/>
        </w:numPr>
        <w:pBdr>
          <w:top w:val="nil"/>
          <w:left w:val="nil"/>
          <w:bottom w:val="nil"/>
          <w:right w:val="nil"/>
          <w:between w:val="nil"/>
        </w:pBdr>
        <w:tabs>
          <w:tab w:val="left" w:pos="432"/>
          <w:tab w:val="left" w:pos="1099"/>
        </w:tabs>
        <w:spacing w:after="120" w:line="360" w:lineRule="auto"/>
        <w:rPr>
          <w:rFonts w:ascii="Arial" w:eastAsia="Arial" w:hAnsi="Arial" w:cs="Arial"/>
          <w:color w:val="010000"/>
          <w:sz w:val="20"/>
          <w:szCs w:val="20"/>
        </w:rPr>
      </w:pPr>
      <w:r w:rsidRPr="00F80DF8">
        <w:rPr>
          <w:rFonts w:ascii="Arial" w:hAnsi="Arial" w:cs="Arial"/>
          <w:color w:val="010000"/>
          <w:sz w:val="20"/>
        </w:rPr>
        <w:t>Remuneration, bonuses and other benefits of the Board of Directors and the Supervisory Board in 2023, specifically:</w:t>
      </w:r>
    </w:p>
    <w:p w14:paraId="0936E8BF" w14:textId="18E4E071" w:rsidR="001D0888" w:rsidRPr="00F80DF8" w:rsidRDefault="002A637E" w:rsidP="0006671D">
      <w:pPr>
        <w:numPr>
          <w:ilvl w:val="0"/>
          <w:numId w:val="4"/>
        </w:numPr>
        <w:pBdr>
          <w:top w:val="nil"/>
          <w:left w:val="nil"/>
          <w:bottom w:val="nil"/>
          <w:right w:val="nil"/>
          <w:between w:val="nil"/>
        </w:pBdr>
        <w:tabs>
          <w:tab w:val="left" w:pos="432"/>
          <w:tab w:val="left" w:pos="1148"/>
        </w:tabs>
        <w:spacing w:after="120" w:line="360" w:lineRule="auto"/>
        <w:rPr>
          <w:rFonts w:ascii="Arial" w:eastAsia="Arial" w:hAnsi="Arial" w:cs="Arial"/>
          <w:color w:val="010000"/>
          <w:sz w:val="20"/>
          <w:szCs w:val="20"/>
        </w:rPr>
      </w:pPr>
      <w:r w:rsidRPr="00F80DF8">
        <w:rPr>
          <w:rFonts w:ascii="Arial" w:hAnsi="Arial" w:cs="Arial"/>
          <w:color w:val="010000"/>
          <w:sz w:val="20"/>
        </w:rPr>
        <w:t xml:space="preserve">Remuneration of the Board of Directors: VND </w:t>
      </w:r>
      <w:r w:rsidR="00B3056E">
        <w:rPr>
          <w:rFonts w:ascii="Arial" w:hAnsi="Arial" w:cs="Arial"/>
          <w:color w:val="010000"/>
          <w:sz w:val="20"/>
        </w:rPr>
        <w:t>470,000,000</w:t>
      </w:r>
    </w:p>
    <w:p w14:paraId="1A8BAC8C" w14:textId="77777777" w:rsidR="001D0888" w:rsidRPr="00F80DF8" w:rsidRDefault="002A637E" w:rsidP="0006671D">
      <w:pPr>
        <w:numPr>
          <w:ilvl w:val="0"/>
          <w:numId w:val="4"/>
        </w:numPr>
        <w:pBdr>
          <w:top w:val="nil"/>
          <w:left w:val="nil"/>
          <w:bottom w:val="nil"/>
          <w:right w:val="nil"/>
          <w:between w:val="nil"/>
        </w:pBdr>
        <w:tabs>
          <w:tab w:val="left" w:pos="432"/>
          <w:tab w:val="left" w:pos="1148"/>
        </w:tabs>
        <w:spacing w:after="120" w:line="360" w:lineRule="auto"/>
        <w:rPr>
          <w:rFonts w:ascii="Arial" w:eastAsia="Arial" w:hAnsi="Arial" w:cs="Arial"/>
          <w:color w:val="010000"/>
          <w:sz w:val="20"/>
          <w:szCs w:val="20"/>
        </w:rPr>
      </w:pPr>
      <w:r w:rsidRPr="00F80DF8">
        <w:rPr>
          <w:rFonts w:ascii="Arial" w:hAnsi="Arial" w:cs="Arial"/>
          <w:color w:val="010000"/>
          <w:sz w:val="20"/>
        </w:rPr>
        <w:t>Remuneration of the Supervisory Board: VND 315,000,000</w:t>
      </w:r>
    </w:p>
    <w:p w14:paraId="7B67436F" w14:textId="77777777" w:rsidR="001D0888" w:rsidRPr="00F80DF8" w:rsidRDefault="002A637E" w:rsidP="0006671D">
      <w:pPr>
        <w:numPr>
          <w:ilvl w:val="0"/>
          <w:numId w:val="1"/>
        </w:numPr>
        <w:pBdr>
          <w:top w:val="nil"/>
          <w:left w:val="nil"/>
          <w:bottom w:val="nil"/>
          <w:right w:val="nil"/>
          <w:between w:val="nil"/>
        </w:pBdr>
        <w:tabs>
          <w:tab w:val="left" w:pos="432"/>
          <w:tab w:val="left" w:pos="1126"/>
        </w:tabs>
        <w:spacing w:after="120" w:line="360" w:lineRule="auto"/>
        <w:rPr>
          <w:rFonts w:ascii="Arial" w:eastAsia="Arial" w:hAnsi="Arial" w:cs="Arial"/>
          <w:color w:val="010000"/>
          <w:sz w:val="20"/>
          <w:szCs w:val="20"/>
        </w:rPr>
      </w:pPr>
      <w:r w:rsidRPr="00F80DF8">
        <w:rPr>
          <w:rFonts w:ascii="Arial" w:hAnsi="Arial" w:cs="Arial"/>
          <w:color w:val="010000"/>
          <w:sz w:val="20"/>
        </w:rPr>
        <w:t>Remuneration, bonuses and other benefits of the Board of Directors and the Supervisory Board in fiscal year 2024 are maximum 7% of profit before tax of fiscal year 2024.</w:t>
      </w:r>
    </w:p>
    <w:p w14:paraId="4392EB97" w14:textId="77777777" w:rsidR="001D0888" w:rsidRPr="00F80DF8" w:rsidRDefault="002A637E" w:rsidP="0006671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‎‎Article 6. Approve the list of units performing audit and review of the financial statements 2024 (according to the attached Proposal).</w:t>
      </w:r>
    </w:p>
    <w:p w14:paraId="7664D9D7" w14:textId="77777777" w:rsidR="001D0888" w:rsidRPr="00F80DF8" w:rsidRDefault="002A637E" w:rsidP="0006671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w:t>
      </w:r>
      <w:r w:rsidRPr="00B3056E">
        <w:rPr>
          <w:rFonts w:ascii="Arial" w:hAnsi="Arial" w:cs="Arial"/>
          <w:color w:val="010000"/>
          <w:sz w:val="20"/>
        </w:rPr>
        <w:t>Article 7. Approve the issuance plan to increase share capital from the source of owners’ equity.</w:t>
      </w:r>
    </w:p>
    <w:tbl>
      <w:tblPr>
        <w:tblStyle w:val="a"/>
        <w:tblW w:w="5000" w:type="pct"/>
        <w:tblLook w:val="0600" w:firstRow="0" w:lastRow="0" w:firstColumn="0" w:lastColumn="0" w:noHBand="1" w:noVBand="1"/>
      </w:tblPr>
      <w:tblGrid>
        <w:gridCol w:w="3315"/>
        <w:gridCol w:w="5712"/>
      </w:tblGrid>
      <w:tr w:rsidR="001D0888" w:rsidRPr="00F80DF8" w14:paraId="3C872C7C" w14:textId="77777777" w:rsidTr="00B3056E">
        <w:tc>
          <w:tcPr>
            <w:tcW w:w="1836" w:type="pct"/>
            <w:shd w:val="clear" w:color="auto" w:fill="auto"/>
            <w:tcMar>
              <w:top w:w="0" w:type="dxa"/>
              <w:left w:w="100" w:type="dxa"/>
              <w:bottom w:w="0" w:type="dxa"/>
              <w:right w:w="100" w:type="dxa"/>
            </w:tcMar>
            <w:vAlign w:val="center"/>
          </w:tcPr>
          <w:p w14:paraId="16061315"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Issuer</w:t>
            </w:r>
          </w:p>
        </w:tc>
        <w:tc>
          <w:tcPr>
            <w:tcW w:w="3164" w:type="pct"/>
            <w:shd w:val="clear" w:color="auto" w:fill="auto"/>
            <w:tcMar>
              <w:top w:w="0" w:type="dxa"/>
              <w:left w:w="100" w:type="dxa"/>
              <w:bottom w:w="0" w:type="dxa"/>
              <w:right w:w="100" w:type="dxa"/>
            </w:tcMar>
            <w:vAlign w:val="center"/>
          </w:tcPr>
          <w:p w14:paraId="0216B76B"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Design and Construction Join Stock Company No.1</w:t>
            </w:r>
          </w:p>
        </w:tc>
      </w:tr>
      <w:tr w:rsidR="001D0888" w:rsidRPr="00F80DF8" w14:paraId="17A2E33D" w14:textId="77777777" w:rsidTr="00B3056E">
        <w:tc>
          <w:tcPr>
            <w:tcW w:w="1836" w:type="pct"/>
            <w:shd w:val="clear" w:color="auto" w:fill="auto"/>
            <w:tcMar>
              <w:top w:w="0" w:type="dxa"/>
              <w:left w:w="100" w:type="dxa"/>
              <w:bottom w:w="0" w:type="dxa"/>
              <w:right w:w="100" w:type="dxa"/>
            </w:tcMar>
            <w:vAlign w:val="center"/>
          </w:tcPr>
          <w:p w14:paraId="28C255C3"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Name of the issued share:</w:t>
            </w:r>
          </w:p>
        </w:tc>
        <w:tc>
          <w:tcPr>
            <w:tcW w:w="3164" w:type="pct"/>
            <w:shd w:val="clear" w:color="auto" w:fill="auto"/>
            <w:tcMar>
              <w:top w:w="0" w:type="dxa"/>
              <w:left w:w="100" w:type="dxa"/>
              <w:bottom w:w="0" w:type="dxa"/>
              <w:right w:w="100" w:type="dxa"/>
            </w:tcMar>
            <w:vAlign w:val="center"/>
          </w:tcPr>
          <w:p w14:paraId="4260D39C"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Shares of Design and Construction Join Stock Company No.1</w:t>
            </w:r>
          </w:p>
        </w:tc>
      </w:tr>
      <w:tr w:rsidR="001D0888" w:rsidRPr="00F80DF8" w14:paraId="5B5E2FD2" w14:textId="77777777" w:rsidTr="00B3056E">
        <w:tc>
          <w:tcPr>
            <w:tcW w:w="1836" w:type="pct"/>
            <w:shd w:val="clear" w:color="auto" w:fill="auto"/>
            <w:tcMar>
              <w:top w:w="0" w:type="dxa"/>
              <w:left w:w="100" w:type="dxa"/>
              <w:bottom w:w="0" w:type="dxa"/>
              <w:right w:w="100" w:type="dxa"/>
            </w:tcMar>
            <w:vAlign w:val="center"/>
          </w:tcPr>
          <w:p w14:paraId="5EF44D49"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Securities code:</w:t>
            </w:r>
          </w:p>
        </w:tc>
        <w:tc>
          <w:tcPr>
            <w:tcW w:w="3164" w:type="pct"/>
            <w:shd w:val="clear" w:color="auto" w:fill="auto"/>
            <w:tcMar>
              <w:top w:w="0" w:type="dxa"/>
              <w:left w:w="100" w:type="dxa"/>
              <w:bottom w:w="0" w:type="dxa"/>
              <w:right w:w="100" w:type="dxa"/>
            </w:tcMar>
            <w:vAlign w:val="center"/>
          </w:tcPr>
          <w:p w14:paraId="5D45D737"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DCF</w:t>
            </w:r>
          </w:p>
        </w:tc>
      </w:tr>
      <w:tr w:rsidR="001D0888" w:rsidRPr="00F80DF8" w14:paraId="6DE1C197" w14:textId="77777777" w:rsidTr="00B3056E">
        <w:tc>
          <w:tcPr>
            <w:tcW w:w="1836" w:type="pct"/>
            <w:shd w:val="clear" w:color="auto" w:fill="auto"/>
            <w:tcMar>
              <w:top w:w="0" w:type="dxa"/>
              <w:left w:w="100" w:type="dxa"/>
              <w:bottom w:w="0" w:type="dxa"/>
              <w:right w:w="100" w:type="dxa"/>
            </w:tcMar>
            <w:vAlign w:val="center"/>
          </w:tcPr>
          <w:p w14:paraId="475D7922"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Type of shares to be issued</w:t>
            </w:r>
          </w:p>
        </w:tc>
        <w:tc>
          <w:tcPr>
            <w:tcW w:w="3164" w:type="pct"/>
            <w:shd w:val="clear" w:color="auto" w:fill="auto"/>
            <w:tcMar>
              <w:top w:w="0" w:type="dxa"/>
              <w:left w:w="100" w:type="dxa"/>
              <w:bottom w:w="0" w:type="dxa"/>
              <w:right w:w="100" w:type="dxa"/>
            </w:tcMar>
            <w:vAlign w:val="center"/>
          </w:tcPr>
          <w:p w14:paraId="67FCF221"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Common share</w:t>
            </w:r>
          </w:p>
        </w:tc>
      </w:tr>
      <w:tr w:rsidR="001D0888" w:rsidRPr="00F80DF8" w14:paraId="252F7873" w14:textId="77777777" w:rsidTr="00B3056E">
        <w:tc>
          <w:tcPr>
            <w:tcW w:w="1836" w:type="pct"/>
            <w:shd w:val="clear" w:color="auto" w:fill="auto"/>
            <w:tcMar>
              <w:top w:w="0" w:type="dxa"/>
              <w:left w:w="100" w:type="dxa"/>
              <w:bottom w:w="0" w:type="dxa"/>
              <w:right w:w="100" w:type="dxa"/>
            </w:tcMar>
            <w:vAlign w:val="center"/>
          </w:tcPr>
          <w:p w14:paraId="08CCA363"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Par value</w:t>
            </w:r>
          </w:p>
        </w:tc>
        <w:tc>
          <w:tcPr>
            <w:tcW w:w="3164" w:type="pct"/>
            <w:shd w:val="clear" w:color="auto" w:fill="auto"/>
            <w:tcMar>
              <w:top w:w="0" w:type="dxa"/>
              <w:left w:w="100" w:type="dxa"/>
              <w:bottom w:w="0" w:type="dxa"/>
              <w:right w:w="100" w:type="dxa"/>
            </w:tcMar>
            <w:vAlign w:val="center"/>
          </w:tcPr>
          <w:p w14:paraId="2DA4C53D"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VND 10,000/share</w:t>
            </w:r>
          </w:p>
        </w:tc>
      </w:tr>
      <w:tr w:rsidR="001D0888" w:rsidRPr="00F80DF8" w14:paraId="3418B992" w14:textId="77777777" w:rsidTr="00B3056E">
        <w:tc>
          <w:tcPr>
            <w:tcW w:w="1836" w:type="pct"/>
            <w:shd w:val="clear" w:color="auto" w:fill="auto"/>
            <w:tcMar>
              <w:top w:w="0" w:type="dxa"/>
              <w:left w:w="100" w:type="dxa"/>
              <w:bottom w:w="0" w:type="dxa"/>
              <w:right w:w="100" w:type="dxa"/>
            </w:tcMar>
            <w:vAlign w:val="center"/>
          </w:tcPr>
          <w:p w14:paraId="292C8B9A"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Currency</w:t>
            </w:r>
          </w:p>
        </w:tc>
        <w:tc>
          <w:tcPr>
            <w:tcW w:w="3164" w:type="pct"/>
            <w:shd w:val="clear" w:color="auto" w:fill="auto"/>
            <w:tcMar>
              <w:top w:w="0" w:type="dxa"/>
              <w:left w:w="100" w:type="dxa"/>
              <w:bottom w:w="0" w:type="dxa"/>
              <w:right w:w="100" w:type="dxa"/>
            </w:tcMar>
            <w:vAlign w:val="center"/>
          </w:tcPr>
          <w:p w14:paraId="2CF452C9"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Vietnamese Dong (VND)</w:t>
            </w:r>
          </w:p>
        </w:tc>
      </w:tr>
      <w:tr w:rsidR="001D0888" w:rsidRPr="00F80DF8" w14:paraId="054210C2" w14:textId="77777777" w:rsidTr="00B3056E">
        <w:tc>
          <w:tcPr>
            <w:tcW w:w="1836" w:type="pct"/>
            <w:shd w:val="clear" w:color="auto" w:fill="auto"/>
            <w:tcMar>
              <w:top w:w="0" w:type="dxa"/>
              <w:left w:w="100" w:type="dxa"/>
              <w:bottom w:w="0" w:type="dxa"/>
              <w:right w:w="100" w:type="dxa"/>
            </w:tcMar>
            <w:vAlign w:val="center"/>
          </w:tcPr>
          <w:p w14:paraId="3393D3A2"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Charter capital before the issuance</w:t>
            </w:r>
          </w:p>
        </w:tc>
        <w:tc>
          <w:tcPr>
            <w:tcW w:w="3164" w:type="pct"/>
            <w:shd w:val="clear" w:color="auto" w:fill="auto"/>
            <w:tcMar>
              <w:top w:w="0" w:type="dxa"/>
              <w:left w:w="100" w:type="dxa"/>
              <w:bottom w:w="0" w:type="dxa"/>
              <w:right w:w="100" w:type="dxa"/>
            </w:tcMar>
            <w:vAlign w:val="center"/>
          </w:tcPr>
          <w:p w14:paraId="492AAD2A" w14:textId="7FAFFA87" w:rsidR="001D0888" w:rsidRPr="00F80DF8" w:rsidRDefault="00B3056E" w:rsidP="0006671D">
            <w:pPr>
              <w:tabs>
                <w:tab w:val="left" w:pos="432"/>
              </w:tabs>
              <w:spacing w:after="120" w:line="360" w:lineRule="auto"/>
              <w:rPr>
                <w:rFonts w:ascii="Arial" w:eastAsia="Arial" w:hAnsi="Arial" w:cs="Arial"/>
                <w:color w:val="010000"/>
                <w:sz w:val="20"/>
                <w:szCs w:val="20"/>
              </w:rPr>
            </w:pPr>
            <w:r>
              <w:rPr>
                <w:rFonts w:ascii="Arial" w:hAnsi="Arial" w:cs="Arial"/>
                <w:color w:val="010000"/>
                <w:sz w:val="20"/>
              </w:rPr>
              <w:t>: VND 300,000,000,000</w:t>
            </w:r>
          </w:p>
        </w:tc>
      </w:tr>
      <w:tr w:rsidR="001D0888" w:rsidRPr="00F80DF8" w14:paraId="4ECFBC94" w14:textId="77777777" w:rsidTr="00B3056E">
        <w:tc>
          <w:tcPr>
            <w:tcW w:w="1836" w:type="pct"/>
            <w:shd w:val="clear" w:color="auto" w:fill="auto"/>
            <w:tcMar>
              <w:top w:w="0" w:type="dxa"/>
              <w:left w:w="100" w:type="dxa"/>
              <w:bottom w:w="0" w:type="dxa"/>
              <w:right w:w="100" w:type="dxa"/>
            </w:tcMar>
            <w:vAlign w:val="center"/>
          </w:tcPr>
          <w:p w14:paraId="5289968D"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Number of outstanding shares</w:t>
            </w:r>
          </w:p>
        </w:tc>
        <w:tc>
          <w:tcPr>
            <w:tcW w:w="3164" w:type="pct"/>
            <w:shd w:val="clear" w:color="auto" w:fill="auto"/>
            <w:tcMar>
              <w:top w:w="0" w:type="dxa"/>
              <w:left w:w="100" w:type="dxa"/>
              <w:bottom w:w="0" w:type="dxa"/>
              <w:right w:w="100" w:type="dxa"/>
            </w:tcMar>
            <w:vAlign w:val="center"/>
          </w:tcPr>
          <w:p w14:paraId="03618248"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30,000,000 shares.</w:t>
            </w:r>
          </w:p>
        </w:tc>
      </w:tr>
      <w:tr w:rsidR="001D0888" w:rsidRPr="00F80DF8" w14:paraId="73E50F25" w14:textId="77777777" w:rsidTr="00B3056E">
        <w:tc>
          <w:tcPr>
            <w:tcW w:w="1836" w:type="pct"/>
            <w:shd w:val="clear" w:color="auto" w:fill="auto"/>
            <w:tcMar>
              <w:top w:w="0" w:type="dxa"/>
              <w:left w:w="100" w:type="dxa"/>
              <w:bottom w:w="0" w:type="dxa"/>
              <w:right w:w="100" w:type="dxa"/>
            </w:tcMar>
            <w:vAlign w:val="center"/>
          </w:tcPr>
          <w:p w14:paraId="12824AFE"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Number of treasury shares</w:t>
            </w:r>
          </w:p>
        </w:tc>
        <w:tc>
          <w:tcPr>
            <w:tcW w:w="3164" w:type="pct"/>
            <w:shd w:val="clear" w:color="auto" w:fill="auto"/>
            <w:tcMar>
              <w:top w:w="0" w:type="dxa"/>
              <w:left w:w="100" w:type="dxa"/>
              <w:bottom w:w="0" w:type="dxa"/>
              <w:right w:w="100" w:type="dxa"/>
            </w:tcMar>
            <w:vAlign w:val="center"/>
          </w:tcPr>
          <w:p w14:paraId="2B83A1DB"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0 shares.</w:t>
            </w:r>
          </w:p>
        </w:tc>
      </w:tr>
      <w:tr w:rsidR="001D0888" w:rsidRPr="00F80DF8" w14:paraId="5DD60121" w14:textId="77777777" w:rsidTr="00B3056E">
        <w:tc>
          <w:tcPr>
            <w:tcW w:w="1836" w:type="pct"/>
            <w:shd w:val="clear" w:color="auto" w:fill="auto"/>
            <w:tcMar>
              <w:top w:w="0" w:type="dxa"/>
              <w:left w:w="100" w:type="dxa"/>
              <w:bottom w:w="0" w:type="dxa"/>
              <w:right w:w="100" w:type="dxa"/>
            </w:tcMar>
            <w:vAlign w:val="center"/>
          </w:tcPr>
          <w:p w14:paraId="3582EE4F"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Expected number of shares</w:t>
            </w:r>
          </w:p>
        </w:tc>
        <w:tc>
          <w:tcPr>
            <w:tcW w:w="3164" w:type="pct"/>
            <w:shd w:val="clear" w:color="auto" w:fill="auto"/>
            <w:tcMar>
              <w:top w:w="0" w:type="dxa"/>
              <w:left w:w="100" w:type="dxa"/>
              <w:bottom w:w="0" w:type="dxa"/>
              <w:right w:w="100" w:type="dxa"/>
            </w:tcMar>
            <w:vAlign w:val="center"/>
          </w:tcPr>
          <w:p w14:paraId="7AFD2DE1"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10,000,000 shares.</w:t>
            </w:r>
          </w:p>
        </w:tc>
      </w:tr>
      <w:tr w:rsidR="001D0888" w:rsidRPr="00F80DF8" w14:paraId="7354BDAC" w14:textId="77777777" w:rsidTr="00B3056E">
        <w:tc>
          <w:tcPr>
            <w:tcW w:w="1836" w:type="pct"/>
            <w:shd w:val="clear" w:color="auto" w:fill="auto"/>
            <w:tcMar>
              <w:top w:w="0" w:type="dxa"/>
              <w:left w:w="100" w:type="dxa"/>
              <w:bottom w:w="0" w:type="dxa"/>
              <w:right w:w="100" w:type="dxa"/>
            </w:tcMar>
            <w:vAlign w:val="center"/>
          </w:tcPr>
          <w:p w14:paraId="75F63A82"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Total expected issuance value at par value</w:t>
            </w:r>
          </w:p>
        </w:tc>
        <w:tc>
          <w:tcPr>
            <w:tcW w:w="3164" w:type="pct"/>
            <w:shd w:val="clear" w:color="auto" w:fill="auto"/>
            <w:tcMar>
              <w:top w:w="0" w:type="dxa"/>
              <w:left w:w="100" w:type="dxa"/>
              <w:bottom w:w="0" w:type="dxa"/>
              <w:right w:w="100" w:type="dxa"/>
            </w:tcMar>
            <w:vAlign w:val="center"/>
          </w:tcPr>
          <w:p w14:paraId="022F802C" w14:textId="1D9CEF31"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VND 100,000,000</w:t>
            </w:r>
            <w:r w:rsidR="00B3056E">
              <w:rPr>
                <w:rFonts w:ascii="Arial" w:hAnsi="Arial" w:cs="Arial"/>
                <w:color w:val="010000"/>
                <w:sz w:val="20"/>
              </w:rPr>
              <w:t>,000</w:t>
            </w:r>
            <w:r w:rsidRPr="00F80DF8">
              <w:rPr>
                <w:rFonts w:ascii="Arial" w:hAnsi="Arial" w:cs="Arial"/>
                <w:color w:val="010000"/>
                <w:sz w:val="20"/>
              </w:rPr>
              <w:t>.</w:t>
            </w:r>
          </w:p>
        </w:tc>
      </w:tr>
      <w:tr w:rsidR="001D0888" w:rsidRPr="00F80DF8" w14:paraId="34A717C4" w14:textId="77777777" w:rsidTr="00B3056E">
        <w:tc>
          <w:tcPr>
            <w:tcW w:w="1836" w:type="pct"/>
            <w:shd w:val="clear" w:color="auto" w:fill="auto"/>
            <w:tcMar>
              <w:top w:w="0" w:type="dxa"/>
              <w:left w:w="100" w:type="dxa"/>
              <w:bottom w:w="0" w:type="dxa"/>
              <w:right w:w="100" w:type="dxa"/>
            </w:tcMar>
            <w:vAlign w:val="center"/>
          </w:tcPr>
          <w:p w14:paraId="14FD5757"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Subjects of the issuance</w:t>
            </w:r>
          </w:p>
        </w:tc>
        <w:tc>
          <w:tcPr>
            <w:tcW w:w="3164" w:type="pct"/>
            <w:shd w:val="clear" w:color="auto" w:fill="auto"/>
            <w:tcMar>
              <w:top w:w="0" w:type="dxa"/>
              <w:left w:w="100" w:type="dxa"/>
              <w:bottom w:w="0" w:type="dxa"/>
              <w:right w:w="100" w:type="dxa"/>
            </w:tcMar>
            <w:vAlign w:val="center"/>
          </w:tcPr>
          <w:p w14:paraId="560C65B8" w14:textId="240C5613"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xml:space="preserve">: </w:t>
            </w:r>
            <w:r w:rsidR="00B3056E">
              <w:rPr>
                <w:rFonts w:ascii="Arial" w:hAnsi="Arial" w:cs="Arial"/>
                <w:color w:val="010000"/>
                <w:sz w:val="20"/>
              </w:rPr>
              <w:t>Outstanding</w:t>
            </w:r>
            <w:r w:rsidRPr="00F80DF8">
              <w:rPr>
                <w:rFonts w:ascii="Arial" w:hAnsi="Arial" w:cs="Arial"/>
                <w:color w:val="010000"/>
                <w:sz w:val="20"/>
              </w:rPr>
              <w:t xml:space="preserve"> shareholders according to the list of shareholders at the record date exercise the right to receive shares issued to increase share capital from the source of </w:t>
            </w:r>
            <w:r w:rsidRPr="00F80DF8">
              <w:rPr>
                <w:rFonts w:ascii="Arial" w:hAnsi="Arial" w:cs="Arial"/>
                <w:color w:val="010000"/>
                <w:sz w:val="20"/>
              </w:rPr>
              <w:lastRenderedPageBreak/>
              <w:t>owners’ equity granted by Vietnam Securities Depository and Clearing Corporation according to regulations.</w:t>
            </w:r>
          </w:p>
        </w:tc>
      </w:tr>
      <w:tr w:rsidR="001D0888" w:rsidRPr="00F80DF8" w14:paraId="1351C801" w14:textId="77777777" w:rsidTr="00B3056E">
        <w:tc>
          <w:tcPr>
            <w:tcW w:w="1836" w:type="pct"/>
            <w:shd w:val="clear" w:color="auto" w:fill="auto"/>
            <w:tcMar>
              <w:top w:w="0" w:type="dxa"/>
              <w:left w:w="100" w:type="dxa"/>
              <w:bottom w:w="0" w:type="dxa"/>
              <w:right w:w="100" w:type="dxa"/>
            </w:tcMar>
            <w:vAlign w:val="center"/>
          </w:tcPr>
          <w:p w14:paraId="09477E77"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lastRenderedPageBreak/>
              <w:t>Issuance method</w:t>
            </w:r>
          </w:p>
        </w:tc>
        <w:tc>
          <w:tcPr>
            <w:tcW w:w="3164" w:type="pct"/>
            <w:shd w:val="clear" w:color="auto" w:fill="auto"/>
            <w:tcMar>
              <w:top w:w="0" w:type="dxa"/>
              <w:left w:w="100" w:type="dxa"/>
              <w:bottom w:w="0" w:type="dxa"/>
              <w:right w:w="100" w:type="dxa"/>
            </w:tcMar>
            <w:vAlign w:val="center"/>
          </w:tcPr>
          <w:p w14:paraId="16CB60EB" w14:textId="55C18E5A"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xml:space="preserve">: Issue to </w:t>
            </w:r>
            <w:r w:rsidR="00B3056E">
              <w:rPr>
                <w:rFonts w:ascii="Arial" w:hAnsi="Arial" w:cs="Arial"/>
                <w:color w:val="010000"/>
                <w:sz w:val="20"/>
              </w:rPr>
              <w:t>outstanding</w:t>
            </w:r>
            <w:r w:rsidRPr="00F80DF8">
              <w:rPr>
                <w:rFonts w:ascii="Arial" w:hAnsi="Arial" w:cs="Arial"/>
                <w:color w:val="010000"/>
                <w:sz w:val="20"/>
              </w:rPr>
              <w:t xml:space="preserve"> shareholders by the method of exercising the right</w:t>
            </w:r>
          </w:p>
        </w:tc>
      </w:tr>
      <w:tr w:rsidR="001D0888" w:rsidRPr="00F80DF8" w14:paraId="7CC6D221" w14:textId="77777777" w:rsidTr="00B3056E">
        <w:tc>
          <w:tcPr>
            <w:tcW w:w="1836" w:type="pct"/>
            <w:shd w:val="clear" w:color="auto" w:fill="auto"/>
            <w:tcMar>
              <w:top w:w="0" w:type="dxa"/>
              <w:left w:w="100" w:type="dxa"/>
              <w:bottom w:w="0" w:type="dxa"/>
              <w:right w:w="100" w:type="dxa"/>
            </w:tcMar>
            <w:vAlign w:val="center"/>
          </w:tcPr>
          <w:p w14:paraId="43727D6B"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Exercise rate (expected)</w:t>
            </w:r>
          </w:p>
        </w:tc>
        <w:tc>
          <w:tcPr>
            <w:tcW w:w="3164" w:type="pct"/>
            <w:shd w:val="clear" w:color="auto" w:fill="auto"/>
            <w:tcMar>
              <w:top w:w="0" w:type="dxa"/>
              <w:left w:w="100" w:type="dxa"/>
              <w:bottom w:w="0" w:type="dxa"/>
              <w:right w:w="100" w:type="dxa"/>
            </w:tcMar>
            <w:vAlign w:val="center"/>
          </w:tcPr>
          <w:p w14:paraId="1A424E69"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3:1 (Shareholders owning 01 share will receive 01 right to receive additional shares, for every 03 rights to receive additional shares, they will receive 01 new share).</w:t>
            </w:r>
          </w:p>
        </w:tc>
      </w:tr>
      <w:tr w:rsidR="001D0888" w:rsidRPr="00F80DF8" w14:paraId="0D4B8184" w14:textId="77777777" w:rsidTr="00B3056E">
        <w:tc>
          <w:tcPr>
            <w:tcW w:w="1836" w:type="pct"/>
            <w:shd w:val="clear" w:color="auto" w:fill="auto"/>
            <w:tcMar>
              <w:top w:w="0" w:type="dxa"/>
              <w:left w:w="100" w:type="dxa"/>
              <w:bottom w:w="0" w:type="dxa"/>
              <w:right w:w="100" w:type="dxa"/>
            </w:tcMar>
            <w:vAlign w:val="center"/>
          </w:tcPr>
          <w:p w14:paraId="727840D5"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Capital source for implementation</w:t>
            </w:r>
          </w:p>
        </w:tc>
        <w:tc>
          <w:tcPr>
            <w:tcW w:w="3164" w:type="pct"/>
            <w:shd w:val="clear" w:color="auto" w:fill="auto"/>
            <w:tcMar>
              <w:top w:w="0" w:type="dxa"/>
              <w:left w:w="100" w:type="dxa"/>
              <w:bottom w:w="0" w:type="dxa"/>
              <w:right w:w="100" w:type="dxa"/>
            </w:tcMar>
            <w:vAlign w:val="center"/>
          </w:tcPr>
          <w:p w14:paraId="0A5C2D88"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share premium</w:t>
            </w:r>
          </w:p>
        </w:tc>
      </w:tr>
      <w:tr w:rsidR="001D0888" w:rsidRPr="00F80DF8" w14:paraId="79FB5CE1" w14:textId="77777777" w:rsidTr="00B3056E">
        <w:tc>
          <w:tcPr>
            <w:tcW w:w="1836" w:type="pct"/>
            <w:shd w:val="clear" w:color="auto" w:fill="auto"/>
            <w:tcMar>
              <w:top w:w="0" w:type="dxa"/>
              <w:left w:w="100" w:type="dxa"/>
              <w:bottom w:w="0" w:type="dxa"/>
              <w:right w:w="100" w:type="dxa"/>
            </w:tcMar>
            <w:vAlign w:val="center"/>
          </w:tcPr>
          <w:p w14:paraId="24B466E4"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Handling fractional shares</w:t>
            </w:r>
          </w:p>
        </w:tc>
        <w:tc>
          <w:tcPr>
            <w:tcW w:w="3164" w:type="pct"/>
            <w:shd w:val="clear" w:color="auto" w:fill="auto"/>
            <w:tcMar>
              <w:top w:w="0" w:type="dxa"/>
              <w:left w:w="100" w:type="dxa"/>
              <w:bottom w:w="0" w:type="dxa"/>
              <w:right w:w="100" w:type="dxa"/>
            </w:tcMar>
            <w:vAlign w:val="center"/>
          </w:tcPr>
          <w:p w14:paraId="37DC0CAC" w14:textId="0B16C07E"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xml:space="preserve">: The number of shares issued to </w:t>
            </w:r>
            <w:r w:rsidR="00B3056E">
              <w:rPr>
                <w:rFonts w:ascii="Arial" w:hAnsi="Arial" w:cs="Arial"/>
                <w:color w:val="010000"/>
                <w:sz w:val="20"/>
              </w:rPr>
              <w:t>outstanding</w:t>
            </w:r>
            <w:r w:rsidRPr="00F80DF8">
              <w:rPr>
                <w:rFonts w:ascii="Arial" w:hAnsi="Arial" w:cs="Arial"/>
                <w:color w:val="010000"/>
                <w:sz w:val="20"/>
              </w:rPr>
              <w:t xml:space="preserve"> shareholders from the source of owners’ equity will be rounded down to the nearest unit. The number of fractional shares arising (if any) due to rounding down will be canceled</w:t>
            </w:r>
          </w:p>
          <w:p w14:paraId="0FDF0624"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For example: On the record date for the list, shareholder A owns 128 shares. At that time, the number of shares shareholder A receives is 42.67. When rounded down to the unit, the actual number of shares shareholder A receives is 42 shares. 0.67 fractional shares will be canceled.</w:t>
            </w:r>
          </w:p>
        </w:tc>
      </w:tr>
      <w:tr w:rsidR="001D0888" w:rsidRPr="00F80DF8" w14:paraId="2D13E8CD" w14:textId="77777777" w:rsidTr="00B3056E">
        <w:tc>
          <w:tcPr>
            <w:tcW w:w="1836" w:type="pct"/>
            <w:shd w:val="clear" w:color="auto" w:fill="auto"/>
            <w:tcMar>
              <w:top w:w="0" w:type="dxa"/>
              <w:left w:w="100" w:type="dxa"/>
              <w:bottom w:w="0" w:type="dxa"/>
              <w:right w:w="100" w:type="dxa"/>
            </w:tcMar>
            <w:vAlign w:val="center"/>
          </w:tcPr>
          <w:p w14:paraId="3B2720B8"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Expected execution time</w:t>
            </w:r>
          </w:p>
        </w:tc>
        <w:tc>
          <w:tcPr>
            <w:tcW w:w="3164" w:type="pct"/>
            <w:shd w:val="clear" w:color="auto" w:fill="auto"/>
            <w:tcMar>
              <w:top w:w="0" w:type="dxa"/>
              <w:left w:w="100" w:type="dxa"/>
              <w:bottom w:w="0" w:type="dxa"/>
              <w:right w:w="100" w:type="dxa"/>
            </w:tcMar>
            <w:vAlign w:val="center"/>
          </w:tcPr>
          <w:p w14:paraId="671F0BC8"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Within 45 days from the date the State Securities Commission announces receipt of full report documents.</w:t>
            </w:r>
          </w:p>
        </w:tc>
      </w:tr>
      <w:tr w:rsidR="001D0888" w:rsidRPr="00F80DF8" w14:paraId="549DFA24" w14:textId="77777777" w:rsidTr="00B3056E">
        <w:tc>
          <w:tcPr>
            <w:tcW w:w="1836" w:type="pct"/>
            <w:shd w:val="clear" w:color="auto" w:fill="auto"/>
            <w:tcMar>
              <w:top w:w="0" w:type="dxa"/>
              <w:left w:w="100" w:type="dxa"/>
              <w:bottom w:w="0" w:type="dxa"/>
              <w:right w:w="100" w:type="dxa"/>
            </w:tcMar>
            <w:vAlign w:val="center"/>
          </w:tcPr>
          <w:p w14:paraId="6FD6BE96"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Registration for depository and additional listing of issued shares</w:t>
            </w:r>
          </w:p>
        </w:tc>
        <w:tc>
          <w:tcPr>
            <w:tcW w:w="3164" w:type="pct"/>
            <w:shd w:val="clear" w:color="auto" w:fill="auto"/>
            <w:tcMar>
              <w:top w:w="0" w:type="dxa"/>
              <w:left w:w="100" w:type="dxa"/>
              <w:bottom w:w="0" w:type="dxa"/>
              <w:right w:w="100" w:type="dxa"/>
            </w:tcMar>
            <w:vAlign w:val="center"/>
          </w:tcPr>
          <w:p w14:paraId="1C5A7096"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Additional issued shares will be registered for additional depository at the Vietnam Securities Depository and Clearing Corporation and registered for additional trading at the Hanoi Stock Exchange.</w:t>
            </w:r>
          </w:p>
        </w:tc>
      </w:tr>
    </w:tbl>
    <w:p w14:paraId="4B921424" w14:textId="77777777" w:rsidR="001D0888" w:rsidRPr="00F80DF8" w:rsidRDefault="002A637E" w:rsidP="0006671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‎‎Article 8. Approve the share issuance plan under the Employee Stock Ownership Plan (ESOP).</w:t>
      </w:r>
    </w:p>
    <w:tbl>
      <w:tblPr>
        <w:tblStyle w:val="a0"/>
        <w:tblW w:w="5000" w:type="pct"/>
        <w:tblLook w:val="0600" w:firstRow="0" w:lastRow="0" w:firstColumn="0" w:lastColumn="0" w:noHBand="1" w:noVBand="1"/>
      </w:tblPr>
      <w:tblGrid>
        <w:gridCol w:w="3315"/>
        <w:gridCol w:w="5712"/>
      </w:tblGrid>
      <w:tr w:rsidR="001D0888" w:rsidRPr="00F80DF8" w14:paraId="70C1A0E8" w14:textId="77777777" w:rsidTr="00B3056E">
        <w:tc>
          <w:tcPr>
            <w:tcW w:w="1836" w:type="pct"/>
            <w:shd w:val="clear" w:color="auto" w:fill="auto"/>
            <w:tcMar>
              <w:top w:w="0" w:type="dxa"/>
              <w:left w:w="100" w:type="dxa"/>
              <w:bottom w:w="0" w:type="dxa"/>
              <w:right w:w="100" w:type="dxa"/>
            </w:tcMar>
            <w:vAlign w:val="center"/>
          </w:tcPr>
          <w:p w14:paraId="3E1B737B"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Issuer</w:t>
            </w:r>
          </w:p>
        </w:tc>
        <w:tc>
          <w:tcPr>
            <w:tcW w:w="3164" w:type="pct"/>
            <w:shd w:val="clear" w:color="auto" w:fill="auto"/>
            <w:tcMar>
              <w:top w:w="0" w:type="dxa"/>
              <w:left w:w="100" w:type="dxa"/>
              <w:bottom w:w="0" w:type="dxa"/>
              <w:right w:w="100" w:type="dxa"/>
            </w:tcMar>
            <w:vAlign w:val="center"/>
          </w:tcPr>
          <w:p w14:paraId="3E2A1DAF"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Design and Construction Join Stock Company No.1</w:t>
            </w:r>
          </w:p>
        </w:tc>
      </w:tr>
      <w:tr w:rsidR="001D0888" w:rsidRPr="00F80DF8" w14:paraId="756EA593" w14:textId="77777777" w:rsidTr="00B3056E">
        <w:tc>
          <w:tcPr>
            <w:tcW w:w="1836" w:type="pct"/>
            <w:shd w:val="clear" w:color="auto" w:fill="auto"/>
            <w:tcMar>
              <w:top w:w="0" w:type="dxa"/>
              <w:left w:w="100" w:type="dxa"/>
              <w:bottom w:w="0" w:type="dxa"/>
              <w:right w:w="100" w:type="dxa"/>
            </w:tcMar>
            <w:vAlign w:val="center"/>
          </w:tcPr>
          <w:p w14:paraId="4F46D86B"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Name of the issued share:</w:t>
            </w:r>
          </w:p>
        </w:tc>
        <w:tc>
          <w:tcPr>
            <w:tcW w:w="3164" w:type="pct"/>
            <w:shd w:val="clear" w:color="auto" w:fill="auto"/>
            <w:tcMar>
              <w:top w:w="0" w:type="dxa"/>
              <w:left w:w="100" w:type="dxa"/>
              <w:bottom w:w="0" w:type="dxa"/>
              <w:right w:w="100" w:type="dxa"/>
            </w:tcMar>
            <w:vAlign w:val="center"/>
          </w:tcPr>
          <w:p w14:paraId="6BE96FB0"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Shares of Design and Construction Join Stock Company No.1</w:t>
            </w:r>
          </w:p>
        </w:tc>
      </w:tr>
      <w:tr w:rsidR="001D0888" w:rsidRPr="00F80DF8" w14:paraId="7B91DA40" w14:textId="77777777" w:rsidTr="00B3056E">
        <w:tc>
          <w:tcPr>
            <w:tcW w:w="1836" w:type="pct"/>
            <w:shd w:val="clear" w:color="auto" w:fill="auto"/>
            <w:tcMar>
              <w:top w:w="0" w:type="dxa"/>
              <w:left w:w="100" w:type="dxa"/>
              <w:bottom w:w="0" w:type="dxa"/>
              <w:right w:w="100" w:type="dxa"/>
            </w:tcMar>
            <w:vAlign w:val="center"/>
          </w:tcPr>
          <w:p w14:paraId="30D2F54F"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Securities code:</w:t>
            </w:r>
          </w:p>
        </w:tc>
        <w:tc>
          <w:tcPr>
            <w:tcW w:w="3164" w:type="pct"/>
            <w:shd w:val="clear" w:color="auto" w:fill="auto"/>
            <w:tcMar>
              <w:top w:w="0" w:type="dxa"/>
              <w:left w:w="100" w:type="dxa"/>
              <w:bottom w:w="0" w:type="dxa"/>
              <w:right w:w="100" w:type="dxa"/>
            </w:tcMar>
            <w:vAlign w:val="center"/>
          </w:tcPr>
          <w:p w14:paraId="2819A9BF"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DCF</w:t>
            </w:r>
          </w:p>
        </w:tc>
      </w:tr>
      <w:tr w:rsidR="001D0888" w:rsidRPr="00F80DF8" w14:paraId="68A827DB" w14:textId="77777777" w:rsidTr="00B3056E">
        <w:tc>
          <w:tcPr>
            <w:tcW w:w="1836" w:type="pct"/>
            <w:shd w:val="clear" w:color="auto" w:fill="auto"/>
            <w:tcMar>
              <w:top w:w="0" w:type="dxa"/>
              <w:left w:w="100" w:type="dxa"/>
              <w:bottom w:w="0" w:type="dxa"/>
              <w:right w:w="100" w:type="dxa"/>
            </w:tcMar>
            <w:vAlign w:val="center"/>
          </w:tcPr>
          <w:p w14:paraId="256ECF99"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Type of shares to be issued</w:t>
            </w:r>
          </w:p>
        </w:tc>
        <w:tc>
          <w:tcPr>
            <w:tcW w:w="3164" w:type="pct"/>
            <w:shd w:val="clear" w:color="auto" w:fill="auto"/>
            <w:tcMar>
              <w:top w:w="0" w:type="dxa"/>
              <w:left w:w="100" w:type="dxa"/>
              <w:bottom w:w="0" w:type="dxa"/>
              <w:right w:w="100" w:type="dxa"/>
            </w:tcMar>
            <w:vAlign w:val="center"/>
          </w:tcPr>
          <w:p w14:paraId="271EEE49"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Common share</w:t>
            </w:r>
          </w:p>
        </w:tc>
      </w:tr>
      <w:tr w:rsidR="001D0888" w:rsidRPr="00F80DF8" w14:paraId="7917EB17" w14:textId="77777777" w:rsidTr="00B3056E">
        <w:tc>
          <w:tcPr>
            <w:tcW w:w="1836" w:type="pct"/>
            <w:shd w:val="clear" w:color="auto" w:fill="auto"/>
            <w:tcMar>
              <w:top w:w="0" w:type="dxa"/>
              <w:left w:w="100" w:type="dxa"/>
              <w:bottom w:w="0" w:type="dxa"/>
              <w:right w:w="100" w:type="dxa"/>
            </w:tcMar>
            <w:vAlign w:val="center"/>
          </w:tcPr>
          <w:p w14:paraId="160DE563"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Par value</w:t>
            </w:r>
          </w:p>
        </w:tc>
        <w:tc>
          <w:tcPr>
            <w:tcW w:w="3164" w:type="pct"/>
            <w:shd w:val="clear" w:color="auto" w:fill="auto"/>
            <w:tcMar>
              <w:top w:w="0" w:type="dxa"/>
              <w:left w:w="100" w:type="dxa"/>
              <w:bottom w:w="0" w:type="dxa"/>
              <w:right w:w="100" w:type="dxa"/>
            </w:tcMar>
            <w:vAlign w:val="center"/>
          </w:tcPr>
          <w:p w14:paraId="2E25BEDD"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VND 10,000/share</w:t>
            </w:r>
          </w:p>
        </w:tc>
      </w:tr>
      <w:tr w:rsidR="001D0888" w:rsidRPr="00F80DF8" w14:paraId="20D69EBA" w14:textId="77777777" w:rsidTr="00B3056E">
        <w:tc>
          <w:tcPr>
            <w:tcW w:w="1836" w:type="pct"/>
            <w:shd w:val="clear" w:color="auto" w:fill="auto"/>
            <w:tcMar>
              <w:top w:w="0" w:type="dxa"/>
              <w:left w:w="100" w:type="dxa"/>
              <w:bottom w:w="0" w:type="dxa"/>
              <w:right w:w="100" w:type="dxa"/>
            </w:tcMar>
            <w:vAlign w:val="center"/>
          </w:tcPr>
          <w:p w14:paraId="25A2C426"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Currency</w:t>
            </w:r>
          </w:p>
        </w:tc>
        <w:tc>
          <w:tcPr>
            <w:tcW w:w="3164" w:type="pct"/>
            <w:shd w:val="clear" w:color="auto" w:fill="auto"/>
            <w:tcMar>
              <w:top w:w="0" w:type="dxa"/>
              <w:left w:w="100" w:type="dxa"/>
              <w:bottom w:w="0" w:type="dxa"/>
              <w:right w:w="100" w:type="dxa"/>
            </w:tcMar>
            <w:vAlign w:val="center"/>
          </w:tcPr>
          <w:p w14:paraId="704BA3C5"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Vietnamese Dong (VND)</w:t>
            </w:r>
          </w:p>
        </w:tc>
      </w:tr>
      <w:tr w:rsidR="001D0888" w:rsidRPr="00F80DF8" w14:paraId="423B05EC" w14:textId="77777777" w:rsidTr="00B3056E">
        <w:tc>
          <w:tcPr>
            <w:tcW w:w="1836" w:type="pct"/>
            <w:shd w:val="clear" w:color="auto" w:fill="auto"/>
            <w:tcMar>
              <w:top w:w="0" w:type="dxa"/>
              <w:left w:w="100" w:type="dxa"/>
              <w:bottom w:w="0" w:type="dxa"/>
              <w:right w:w="100" w:type="dxa"/>
            </w:tcMar>
            <w:vAlign w:val="center"/>
          </w:tcPr>
          <w:p w14:paraId="6493F73F"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Charter capital before the issuance</w:t>
            </w:r>
          </w:p>
        </w:tc>
        <w:tc>
          <w:tcPr>
            <w:tcW w:w="3164" w:type="pct"/>
            <w:shd w:val="clear" w:color="auto" w:fill="auto"/>
            <w:tcMar>
              <w:top w:w="0" w:type="dxa"/>
              <w:left w:w="100" w:type="dxa"/>
              <w:bottom w:w="0" w:type="dxa"/>
              <w:right w:w="100" w:type="dxa"/>
            </w:tcMar>
            <w:vAlign w:val="center"/>
          </w:tcPr>
          <w:p w14:paraId="1B811623" w14:textId="5CF909EE" w:rsidR="001D0888" w:rsidRPr="00F80DF8" w:rsidRDefault="00B3056E" w:rsidP="0006671D">
            <w:pPr>
              <w:tabs>
                <w:tab w:val="left" w:pos="432"/>
              </w:tabs>
              <w:spacing w:after="120" w:line="360" w:lineRule="auto"/>
              <w:rPr>
                <w:rFonts w:ascii="Arial" w:eastAsia="Arial" w:hAnsi="Arial" w:cs="Arial"/>
                <w:color w:val="010000"/>
                <w:sz w:val="20"/>
                <w:szCs w:val="20"/>
              </w:rPr>
            </w:pPr>
            <w:r>
              <w:rPr>
                <w:rFonts w:ascii="Arial" w:hAnsi="Arial" w:cs="Arial"/>
                <w:color w:val="010000"/>
                <w:sz w:val="20"/>
              </w:rPr>
              <w:t>: VND 300,000,000,000</w:t>
            </w:r>
          </w:p>
        </w:tc>
      </w:tr>
      <w:tr w:rsidR="001D0888" w:rsidRPr="00F80DF8" w14:paraId="2DD00F70" w14:textId="77777777" w:rsidTr="00B3056E">
        <w:tc>
          <w:tcPr>
            <w:tcW w:w="1836" w:type="pct"/>
            <w:shd w:val="clear" w:color="auto" w:fill="auto"/>
            <w:tcMar>
              <w:top w:w="0" w:type="dxa"/>
              <w:left w:w="100" w:type="dxa"/>
              <w:bottom w:w="0" w:type="dxa"/>
              <w:right w:w="100" w:type="dxa"/>
            </w:tcMar>
            <w:vAlign w:val="center"/>
          </w:tcPr>
          <w:p w14:paraId="6D5EF3F7"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Number of outstanding shares</w:t>
            </w:r>
          </w:p>
        </w:tc>
        <w:tc>
          <w:tcPr>
            <w:tcW w:w="3164" w:type="pct"/>
            <w:shd w:val="clear" w:color="auto" w:fill="auto"/>
            <w:tcMar>
              <w:top w:w="0" w:type="dxa"/>
              <w:left w:w="100" w:type="dxa"/>
              <w:bottom w:w="0" w:type="dxa"/>
              <w:right w:w="100" w:type="dxa"/>
            </w:tcMar>
            <w:vAlign w:val="center"/>
          </w:tcPr>
          <w:p w14:paraId="6EC244A3"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30,000,000 shares.</w:t>
            </w:r>
          </w:p>
        </w:tc>
      </w:tr>
      <w:tr w:rsidR="001D0888" w:rsidRPr="00F80DF8" w14:paraId="3B45B3EB" w14:textId="77777777" w:rsidTr="00B3056E">
        <w:tc>
          <w:tcPr>
            <w:tcW w:w="1836" w:type="pct"/>
            <w:shd w:val="clear" w:color="auto" w:fill="auto"/>
            <w:tcMar>
              <w:top w:w="0" w:type="dxa"/>
              <w:left w:w="100" w:type="dxa"/>
              <w:bottom w:w="0" w:type="dxa"/>
              <w:right w:w="100" w:type="dxa"/>
            </w:tcMar>
            <w:vAlign w:val="center"/>
          </w:tcPr>
          <w:p w14:paraId="21ECF6A9"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Number of treasury shares</w:t>
            </w:r>
          </w:p>
        </w:tc>
        <w:tc>
          <w:tcPr>
            <w:tcW w:w="3164" w:type="pct"/>
            <w:shd w:val="clear" w:color="auto" w:fill="auto"/>
            <w:tcMar>
              <w:top w:w="0" w:type="dxa"/>
              <w:left w:w="100" w:type="dxa"/>
              <w:bottom w:w="0" w:type="dxa"/>
              <w:right w:w="100" w:type="dxa"/>
            </w:tcMar>
            <w:vAlign w:val="center"/>
          </w:tcPr>
          <w:p w14:paraId="1ABF6300"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0 shares.</w:t>
            </w:r>
          </w:p>
        </w:tc>
      </w:tr>
      <w:tr w:rsidR="001D0888" w:rsidRPr="00F80DF8" w14:paraId="45D6599B" w14:textId="77777777" w:rsidTr="00B3056E">
        <w:tc>
          <w:tcPr>
            <w:tcW w:w="1836" w:type="pct"/>
            <w:shd w:val="clear" w:color="auto" w:fill="auto"/>
            <w:tcMar>
              <w:top w:w="0" w:type="dxa"/>
              <w:left w:w="100" w:type="dxa"/>
              <w:bottom w:w="0" w:type="dxa"/>
              <w:right w:w="100" w:type="dxa"/>
            </w:tcMar>
            <w:vAlign w:val="center"/>
          </w:tcPr>
          <w:p w14:paraId="7C140BB2"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lastRenderedPageBreak/>
              <w:t>Expected number of shares</w:t>
            </w:r>
          </w:p>
        </w:tc>
        <w:tc>
          <w:tcPr>
            <w:tcW w:w="3164" w:type="pct"/>
            <w:shd w:val="clear" w:color="auto" w:fill="auto"/>
            <w:tcMar>
              <w:top w:w="0" w:type="dxa"/>
              <w:left w:w="100" w:type="dxa"/>
              <w:bottom w:w="0" w:type="dxa"/>
              <w:right w:w="100" w:type="dxa"/>
            </w:tcMar>
            <w:vAlign w:val="center"/>
          </w:tcPr>
          <w:p w14:paraId="281196E3" w14:textId="465A08A5" w:rsidR="001D0888" w:rsidRPr="00F80DF8" w:rsidRDefault="002A637E" w:rsidP="00B3056E">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Up to 1,500,000</w:t>
            </w:r>
            <w:r w:rsidR="00B3056E">
              <w:rPr>
                <w:rFonts w:ascii="Arial" w:hAnsi="Arial" w:cs="Arial"/>
                <w:color w:val="010000"/>
                <w:sz w:val="20"/>
              </w:rPr>
              <w:t xml:space="preserve"> </w:t>
            </w:r>
            <w:r w:rsidRPr="00F80DF8">
              <w:rPr>
                <w:rFonts w:ascii="Arial" w:hAnsi="Arial" w:cs="Arial"/>
                <w:color w:val="010000"/>
                <w:sz w:val="20"/>
              </w:rPr>
              <w:t>shares</w:t>
            </w:r>
          </w:p>
        </w:tc>
      </w:tr>
      <w:tr w:rsidR="001D0888" w:rsidRPr="00F80DF8" w14:paraId="7108B1D2" w14:textId="77777777" w:rsidTr="00B3056E">
        <w:tc>
          <w:tcPr>
            <w:tcW w:w="1836" w:type="pct"/>
            <w:shd w:val="clear" w:color="auto" w:fill="auto"/>
            <w:tcMar>
              <w:top w:w="0" w:type="dxa"/>
              <w:left w:w="100" w:type="dxa"/>
              <w:bottom w:w="0" w:type="dxa"/>
              <w:right w:w="100" w:type="dxa"/>
            </w:tcMar>
            <w:vAlign w:val="center"/>
          </w:tcPr>
          <w:p w14:paraId="4B3872AA"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Total expected issuance value at par value</w:t>
            </w:r>
          </w:p>
        </w:tc>
        <w:tc>
          <w:tcPr>
            <w:tcW w:w="3164" w:type="pct"/>
            <w:shd w:val="clear" w:color="auto" w:fill="auto"/>
            <w:tcMar>
              <w:top w:w="0" w:type="dxa"/>
              <w:left w:w="100" w:type="dxa"/>
              <w:bottom w:w="0" w:type="dxa"/>
              <w:right w:w="100" w:type="dxa"/>
            </w:tcMar>
            <w:vAlign w:val="center"/>
          </w:tcPr>
          <w:p w14:paraId="4F93B80D" w14:textId="304A33F6"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xml:space="preserve">: Up to VND </w:t>
            </w:r>
            <w:r w:rsidR="005743A2" w:rsidRPr="00F80DF8">
              <w:rPr>
                <w:rFonts w:ascii="Arial" w:hAnsi="Arial" w:cs="Arial"/>
                <w:color w:val="010000"/>
                <w:sz w:val="20"/>
              </w:rPr>
              <w:t>15,0</w:t>
            </w:r>
            <w:r w:rsidRPr="00F80DF8">
              <w:rPr>
                <w:rFonts w:ascii="Arial" w:hAnsi="Arial" w:cs="Arial"/>
                <w:color w:val="010000"/>
                <w:sz w:val="20"/>
              </w:rPr>
              <w:t>00,000,000</w:t>
            </w:r>
          </w:p>
        </w:tc>
      </w:tr>
      <w:tr w:rsidR="001D0888" w:rsidRPr="00F80DF8" w14:paraId="765F463F" w14:textId="77777777" w:rsidTr="00B3056E">
        <w:tc>
          <w:tcPr>
            <w:tcW w:w="1836" w:type="pct"/>
            <w:shd w:val="clear" w:color="auto" w:fill="auto"/>
            <w:tcMar>
              <w:top w:w="0" w:type="dxa"/>
              <w:left w:w="100" w:type="dxa"/>
              <w:bottom w:w="0" w:type="dxa"/>
              <w:right w:w="100" w:type="dxa"/>
            </w:tcMar>
            <w:vAlign w:val="center"/>
          </w:tcPr>
          <w:p w14:paraId="759AC317"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Number of shares expected to be issued:</w:t>
            </w:r>
          </w:p>
        </w:tc>
        <w:tc>
          <w:tcPr>
            <w:tcW w:w="3164" w:type="pct"/>
            <w:shd w:val="clear" w:color="auto" w:fill="auto"/>
            <w:tcMar>
              <w:top w:w="0" w:type="dxa"/>
              <w:left w:w="100" w:type="dxa"/>
              <w:bottom w:w="0" w:type="dxa"/>
              <w:right w:w="100" w:type="dxa"/>
            </w:tcMar>
            <w:vAlign w:val="center"/>
          </w:tcPr>
          <w:p w14:paraId="4D3B48A8"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Maximum 5% of total outstanding shares at the issuance time.</w:t>
            </w:r>
          </w:p>
        </w:tc>
      </w:tr>
      <w:tr w:rsidR="001D0888" w:rsidRPr="00F80DF8" w14:paraId="1D7BDCF6" w14:textId="77777777" w:rsidTr="00B3056E">
        <w:tc>
          <w:tcPr>
            <w:tcW w:w="1836" w:type="pct"/>
            <w:shd w:val="clear" w:color="auto" w:fill="auto"/>
            <w:tcMar>
              <w:top w:w="0" w:type="dxa"/>
              <w:left w:w="100" w:type="dxa"/>
              <w:bottom w:w="0" w:type="dxa"/>
              <w:right w:w="100" w:type="dxa"/>
            </w:tcMar>
            <w:vAlign w:val="center"/>
          </w:tcPr>
          <w:p w14:paraId="4016CA56"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Issuance method</w:t>
            </w:r>
          </w:p>
        </w:tc>
        <w:tc>
          <w:tcPr>
            <w:tcW w:w="3164" w:type="pct"/>
            <w:shd w:val="clear" w:color="auto" w:fill="auto"/>
            <w:tcMar>
              <w:top w:w="0" w:type="dxa"/>
              <w:left w:w="100" w:type="dxa"/>
              <w:bottom w:w="0" w:type="dxa"/>
              <w:right w:w="100" w:type="dxa"/>
            </w:tcMar>
            <w:vAlign w:val="center"/>
          </w:tcPr>
          <w:p w14:paraId="455D0B00"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Issue shares under the Employee Stock Ownership Plan.</w:t>
            </w:r>
          </w:p>
        </w:tc>
      </w:tr>
      <w:tr w:rsidR="001D0888" w:rsidRPr="00F80DF8" w14:paraId="2D9AAAF4" w14:textId="77777777" w:rsidTr="00B3056E">
        <w:tc>
          <w:tcPr>
            <w:tcW w:w="1836" w:type="pct"/>
            <w:shd w:val="clear" w:color="auto" w:fill="auto"/>
            <w:tcMar>
              <w:top w:w="0" w:type="dxa"/>
              <w:left w:w="100" w:type="dxa"/>
              <w:bottom w:w="0" w:type="dxa"/>
              <w:right w:w="100" w:type="dxa"/>
            </w:tcMar>
            <w:vAlign w:val="center"/>
          </w:tcPr>
          <w:p w14:paraId="33D89AAA"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Capital use purposes</w:t>
            </w:r>
          </w:p>
        </w:tc>
        <w:tc>
          <w:tcPr>
            <w:tcW w:w="3164" w:type="pct"/>
            <w:shd w:val="clear" w:color="auto" w:fill="auto"/>
            <w:tcMar>
              <w:top w:w="0" w:type="dxa"/>
              <w:left w:w="100" w:type="dxa"/>
              <w:bottom w:w="0" w:type="dxa"/>
              <w:right w:w="100" w:type="dxa"/>
            </w:tcMar>
            <w:vAlign w:val="center"/>
          </w:tcPr>
          <w:p w14:paraId="17B248AC"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Supplement working capital to serve business activities in the field of construction and installation.</w:t>
            </w:r>
          </w:p>
        </w:tc>
      </w:tr>
      <w:tr w:rsidR="001D0888" w:rsidRPr="00F80DF8" w14:paraId="1A422DBD" w14:textId="77777777" w:rsidTr="00B3056E">
        <w:tc>
          <w:tcPr>
            <w:tcW w:w="1836" w:type="pct"/>
            <w:shd w:val="clear" w:color="auto" w:fill="auto"/>
            <w:tcMar>
              <w:top w:w="0" w:type="dxa"/>
              <w:left w:w="100" w:type="dxa"/>
              <w:bottom w:w="0" w:type="dxa"/>
              <w:right w:w="100" w:type="dxa"/>
            </w:tcMar>
            <w:vAlign w:val="center"/>
          </w:tcPr>
          <w:p w14:paraId="219D1C86"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Principles of determining the number of shares to be distributed to each subject:</w:t>
            </w:r>
          </w:p>
        </w:tc>
        <w:tc>
          <w:tcPr>
            <w:tcW w:w="3164" w:type="pct"/>
            <w:shd w:val="clear" w:color="auto" w:fill="auto"/>
            <w:tcMar>
              <w:top w:w="0" w:type="dxa"/>
              <w:left w:w="100" w:type="dxa"/>
              <w:bottom w:w="0" w:type="dxa"/>
              <w:right w:w="100" w:type="dxa"/>
            </w:tcMar>
            <w:vAlign w:val="center"/>
          </w:tcPr>
          <w:p w14:paraId="235BF7E7"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Distribute shares according to the selected list of key employees of the Company who meet the criteria approved by the Board of Directors.</w:t>
            </w:r>
          </w:p>
        </w:tc>
      </w:tr>
      <w:tr w:rsidR="001D0888" w:rsidRPr="00F80DF8" w14:paraId="220CCBF5" w14:textId="77777777" w:rsidTr="00B3056E">
        <w:tc>
          <w:tcPr>
            <w:tcW w:w="1836" w:type="pct"/>
            <w:shd w:val="clear" w:color="auto" w:fill="auto"/>
            <w:tcMar>
              <w:top w:w="0" w:type="dxa"/>
              <w:left w:w="100" w:type="dxa"/>
              <w:bottom w:w="0" w:type="dxa"/>
              <w:right w:w="100" w:type="dxa"/>
            </w:tcMar>
            <w:vAlign w:val="center"/>
          </w:tcPr>
          <w:p w14:paraId="77E176CF"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Criteria and list of participants of the ESOP</w:t>
            </w:r>
          </w:p>
        </w:tc>
        <w:tc>
          <w:tcPr>
            <w:tcW w:w="3164" w:type="pct"/>
            <w:shd w:val="clear" w:color="auto" w:fill="auto"/>
            <w:tcMar>
              <w:top w:w="0" w:type="dxa"/>
              <w:left w:w="100" w:type="dxa"/>
              <w:bottom w:w="0" w:type="dxa"/>
              <w:right w:w="100" w:type="dxa"/>
            </w:tcMar>
            <w:vAlign w:val="center"/>
          </w:tcPr>
          <w:p w14:paraId="1F97EA86"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The General Meeting of Shareholders authorizes the Board of Directors to approve the criteria and list of employees entitled to buy shares</w:t>
            </w:r>
          </w:p>
        </w:tc>
      </w:tr>
      <w:tr w:rsidR="001D0888" w:rsidRPr="00F80DF8" w14:paraId="4C7BF33F" w14:textId="77777777" w:rsidTr="00B3056E">
        <w:tc>
          <w:tcPr>
            <w:tcW w:w="1836" w:type="pct"/>
            <w:shd w:val="clear" w:color="auto" w:fill="auto"/>
            <w:tcMar>
              <w:top w:w="0" w:type="dxa"/>
              <w:left w:w="100" w:type="dxa"/>
              <w:bottom w:w="0" w:type="dxa"/>
              <w:right w:w="100" w:type="dxa"/>
            </w:tcMar>
            <w:vAlign w:val="center"/>
          </w:tcPr>
          <w:p w14:paraId="5FF92F19"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Issuance price for employees:</w:t>
            </w:r>
          </w:p>
        </w:tc>
        <w:tc>
          <w:tcPr>
            <w:tcW w:w="3164" w:type="pct"/>
            <w:shd w:val="clear" w:color="auto" w:fill="auto"/>
            <w:tcMar>
              <w:top w:w="0" w:type="dxa"/>
              <w:left w:w="100" w:type="dxa"/>
              <w:bottom w:w="0" w:type="dxa"/>
              <w:right w:w="100" w:type="dxa"/>
            </w:tcMar>
            <w:vAlign w:val="center"/>
          </w:tcPr>
          <w:p w14:paraId="7590BBA7"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VND 10,000/share.</w:t>
            </w:r>
          </w:p>
        </w:tc>
      </w:tr>
      <w:tr w:rsidR="001D0888" w:rsidRPr="00F80DF8" w14:paraId="540D49DC" w14:textId="77777777" w:rsidTr="00B3056E">
        <w:tc>
          <w:tcPr>
            <w:tcW w:w="1836" w:type="pct"/>
            <w:shd w:val="clear" w:color="auto" w:fill="auto"/>
            <w:tcMar>
              <w:top w:w="0" w:type="dxa"/>
              <w:left w:w="100" w:type="dxa"/>
              <w:bottom w:w="0" w:type="dxa"/>
              <w:right w:w="100" w:type="dxa"/>
            </w:tcMar>
            <w:vAlign w:val="center"/>
          </w:tcPr>
          <w:p w14:paraId="4A2FA236"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Transfer of the purchase rights</w:t>
            </w:r>
          </w:p>
        </w:tc>
        <w:tc>
          <w:tcPr>
            <w:tcW w:w="3164" w:type="pct"/>
            <w:shd w:val="clear" w:color="auto" w:fill="auto"/>
            <w:tcMar>
              <w:top w:w="0" w:type="dxa"/>
              <w:left w:w="100" w:type="dxa"/>
              <w:bottom w:w="0" w:type="dxa"/>
              <w:right w:w="100" w:type="dxa"/>
            </w:tcMar>
            <w:vAlign w:val="center"/>
          </w:tcPr>
          <w:p w14:paraId="206EC1CB"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Employees are not allowed to transfer their purchase rights to other entities.</w:t>
            </w:r>
          </w:p>
        </w:tc>
      </w:tr>
      <w:tr w:rsidR="001D0888" w:rsidRPr="00F80DF8" w14:paraId="78B7F59D" w14:textId="77777777" w:rsidTr="00B3056E">
        <w:tc>
          <w:tcPr>
            <w:tcW w:w="1836" w:type="pct"/>
            <w:shd w:val="clear" w:color="auto" w:fill="auto"/>
            <w:tcMar>
              <w:top w:w="0" w:type="dxa"/>
              <w:left w:w="100" w:type="dxa"/>
              <w:bottom w:w="0" w:type="dxa"/>
              <w:right w:w="100" w:type="dxa"/>
            </w:tcMar>
            <w:vAlign w:val="center"/>
          </w:tcPr>
          <w:p w14:paraId="1CD750D8"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Handling the number of shares refused to purchase:</w:t>
            </w:r>
          </w:p>
        </w:tc>
        <w:tc>
          <w:tcPr>
            <w:tcW w:w="3164" w:type="pct"/>
            <w:shd w:val="clear" w:color="auto" w:fill="auto"/>
            <w:tcMar>
              <w:top w:w="0" w:type="dxa"/>
              <w:left w:w="100" w:type="dxa"/>
              <w:bottom w:w="0" w:type="dxa"/>
              <w:right w:w="100" w:type="dxa"/>
            </w:tcMar>
            <w:vAlign w:val="center"/>
          </w:tcPr>
          <w:p w14:paraId="0B4532BB"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For the number of shares that have not been distributed to employees or employees who do not participate in purchasing at the price initially offered by the Board of Directors, the General Meeting of Shareholders will authorize the Board of Directors to distribute to other employees at a price not lower than VND 10,000/share and comply with the criteria of the issuance plan.</w:t>
            </w:r>
          </w:p>
        </w:tc>
      </w:tr>
      <w:tr w:rsidR="001D0888" w:rsidRPr="00F80DF8" w14:paraId="586CB5CB" w14:textId="77777777" w:rsidTr="00B3056E">
        <w:tc>
          <w:tcPr>
            <w:tcW w:w="1836" w:type="pct"/>
            <w:shd w:val="clear" w:color="auto" w:fill="auto"/>
            <w:tcMar>
              <w:top w:w="0" w:type="dxa"/>
              <w:left w:w="100" w:type="dxa"/>
              <w:bottom w:w="0" w:type="dxa"/>
              <w:right w:w="100" w:type="dxa"/>
            </w:tcMar>
            <w:vAlign w:val="center"/>
          </w:tcPr>
          <w:p w14:paraId="44568564"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Transfer restrictions</w:t>
            </w:r>
          </w:p>
        </w:tc>
        <w:tc>
          <w:tcPr>
            <w:tcW w:w="3164" w:type="pct"/>
            <w:shd w:val="clear" w:color="auto" w:fill="auto"/>
            <w:tcMar>
              <w:top w:w="0" w:type="dxa"/>
              <w:left w:w="100" w:type="dxa"/>
              <w:bottom w:w="0" w:type="dxa"/>
              <w:right w:w="100" w:type="dxa"/>
            </w:tcMar>
            <w:vAlign w:val="center"/>
          </w:tcPr>
          <w:p w14:paraId="464822D2"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Shares are restricted from transfer within 01 year from the end date of the issuance.</w:t>
            </w:r>
          </w:p>
        </w:tc>
      </w:tr>
      <w:tr w:rsidR="001D0888" w:rsidRPr="00F80DF8" w14:paraId="0B6DCA68" w14:textId="77777777" w:rsidTr="00B3056E">
        <w:tc>
          <w:tcPr>
            <w:tcW w:w="1836" w:type="pct"/>
            <w:shd w:val="clear" w:color="auto" w:fill="auto"/>
            <w:tcMar>
              <w:top w:w="0" w:type="dxa"/>
              <w:left w:w="100" w:type="dxa"/>
              <w:bottom w:w="0" w:type="dxa"/>
              <w:right w:w="100" w:type="dxa"/>
            </w:tcMar>
            <w:vAlign w:val="center"/>
          </w:tcPr>
          <w:p w14:paraId="5D870EFA"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Expected execution time</w:t>
            </w:r>
          </w:p>
        </w:tc>
        <w:tc>
          <w:tcPr>
            <w:tcW w:w="3164" w:type="pct"/>
            <w:shd w:val="clear" w:color="auto" w:fill="auto"/>
            <w:tcMar>
              <w:top w:w="0" w:type="dxa"/>
              <w:left w:w="100" w:type="dxa"/>
              <w:bottom w:w="0" w:type="dxa"/>
              <w:right w:w="100" w:type="dxa"/>
            </w:tcMar>
            <w:vAlign w:val="center"/>
          </w:tcPr>
          <w:p w14:paraId="21566BAF"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Within 45 days from the date the State Securities Commission announces receipt of full report documents.</w:t>
            </w:r>
          </w:p>
        </w:tc>
      </w:tr>
      <w:tr w:rsidR="001D0888" w:rsidRPr="00F80DF8" w14:paraId="58E47B64" w14:textId="77777777" w:rsidTr="00B3056E">
        <w:tc>
          <w:tcPr>
            <w:tcW w:w="1836" w:type="pct"/>
            <w:shd w:val="clear" w:color="auto" w:fill="auto"/>
            <w:tcMar>
              <w:top w:w="0" w:type="dxa"/>
              <w:left w:w="100" w:type="dxa"/>
              <w:bottom w:w="0" w:type="dxa"/>
              <w:right w:w="100" w:type="dxa"/>
            </w:tcMar>
            <w:vAlign w:val="center"/>
          </w:tcPr>
          <w:p w14:paraId="0DFAA33E"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Registration for depository and additional listing of issued shares</w:t>
            </w:r>
          </w:p>
        </w:tc>
        <w:tc>
          <w:tcPr>
            <w:tcW w:w="3164" w:type="pct"/>
            <w:shd w:val="clear" w:color="auto" w:fill="auto"/>
            <w:tcMar>
              <w:top w:w="0" w:type="dxa"/>
              <w:left w:w="100" w:type="dxa"/>
              <w:bottom w:w="0" w:type="dxa"/>
              <w:right w:w="100" w:type="dxa"/>
            </w:tcMar>
            <w:vAlign w:val="center"/>
          </w:tcPr>
          <w:p w14:paraId="6355427C"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Additional issued shares will be registered for additional depository at the Vietnam Securities Depository and Clearing Corporation and registered for additional trading at the Hanoi Stock Exchange.</w:t>
            </w:r>
          </w:p>
        </w:tc>
      </w:tr>
    </w:tbl>
    <w:p w14:paraId="505E9E31" w14:textId="77777777" w:rsidR="001D0888" w:rsidRPr="00F80DF8" w:rsidRDefault="002A637E" w:rsidP="0006671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‎‎Article 9. Approve the private placement plan</w:t>
      </w:r>
    </w:p>
    <w:tbl>
      <w:tblPr>
        <w:tblStyle w:val="a1"/>
        <w:tblW w:w="5000" w:type="pct"/>
        <w:tblLook w:val="0600" w:firstRow="0" w:lastRow="0" w:firstColumn="0" w:lastColumn="0" w:noHBand="1" w:noVBand="1"/>
      </w:tblPr>
      <w:tblGrid>
        <w:gridCol w:w="3315"/>
        <w:gridCol w:w="5712"/>
      </w:tblGrid>
      <w:tr w:rsidR="001D0888" w:rsidRPr="00F80DF8" w14:paraId="5411112A" w14:textId="77777777" w:rsidTr="00B3056E">
        <w:tc>
          <w:tcPr>
            <w:tcW w:w="1836" w:type="pct"/>
            <w:shd w:val="clear" w:color="auto" w:fill="auto"/>
            <w:tcMar>
              <w:top w:w="0" w:type="dxa"/>
              <w:left w:w="100" w:type="dxa"/>
              <w:bottom w:w="0" w:type="dxa"/>
              <w:right w:w="100" w:type="dxa"/>
            </w:tcMar>
            <w:vAlign w:val="center"/>
          </w:tcPr>
          <w:p w14:paraId="58E7A919"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Issuer</w:t>
            </w:r>
          </w:p>
        </w:tc>
        <w:tc>
          <w:tcPr>
            <w:tcW w:w="3164" w:type="pct"/>
            <w:shd w:val="clear" w:color="auto" w:fill="auto"/>
            <w:tcMar>
              <w:top w:w="0" w:type="dxa"/>
              <w:left w:w="100" w:type="dxa"/>
              <w:bottom w:w="0" w:type="dxa"/>
              <w:right w:w="100" w:type="dxa"/>
            </w:tcMar>
            <w:vAlign w:val="center"/>
          </w:tcPr>
          <w:p w14:paraId="4A4F021E"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Design and Construction Join Stock Company No.1</w:t>
            </w:r>
          </w:p>
        </w:tc>
      </w:tr>
      <w:tr w:rsidR="001D0888" w:rsidRPr="00F80DF8" w14:paraId="59AAAD08" w14:textId="77777777" w:rsidTr="00B3056E">
        <w:tc>
          <w:tcPr>
            <w:tcW w:w="1836" w:type="pct"/>
            <w:shd w:val="clear" w:color="auto" w:fill="auto"/>
            <w:tcMar>
              <w:top w:w="0" w:type="dxa"/>
              <w:left w:w="100" w:type="dxa"/>
              <w:bottom w:w="0" w:type="dxa"/>
              <w:right w:w="100" w:type="dxa"/>
            </w:tcMar>
            <w:vAlign w:val="center"/>
          </w:tcPr>
          <w:p w14:paraId="2DCC510D"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lastRenderedPageBreak/>
              <w:t>Name of the issued share:</w:t>
            </w:r>
          </w:p>
        </w:tc>
        <w:tc>
          <w:tcPr>
            <w:tcW w:w="3164" w:type="pct"/>
            <w:shd w:val="clear" w:color="auto" w:fill="auto"/>
            <w:tcMar>
              <w:top w:w="0" w:type="dxa"/>
              <w:left w:w="100" w:type="dxa"/>
              <w:bottom w:w="0" w:type="dxa"/>
              <w:right w:w="100" w:type="dxa"/>
            </w:tcMar>
            <w:vAlign w:val="center"/>
          </w:tcPr>
          <w:p w14:paraId="124E1C91"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Shares of Design and Construction Join Stock Company No.1</w:t>
            </w:r>
          </w:p>
        </w:tc>
      </w:tr>
      <w:tr w:rsidR="001D0888" w:rsidRPr="00F80DF8" w14:paraId="0034A977" w14:textId="77777777" w:rsidTr="00B3056E">
        <w:tc>
          <w:tcPr>
            <w:tcW w:w="1836" w:type="pct"/>
            <w:shd w:val="clear" w:color="auto" w:fill="auto"/>
            <w:tcMar>
              <w:top w:w="0" w:type="dxa"/>
              <w:left w:w="100" w:type="dxa"/>
              <w:bottom w:w="0" w:type="dxa"/>
              <w:right w:w="100" w:type="dxa"/>
            </w:tcMar>
            <w:vAlign w:val="center"/>
          </w:tcPr>
          <w:p w14:paraId="03BCFB41"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Securities code:</w:t>
            </w:r>
          </w:p>
        </w:tc>
        <w:tc>
          <w:tcPr>
            <w:tcW w:w="3164" w:type="pct"/>
            <w:shd w:val="clear" w:color="auto" w:fill="auto"/>
            <w:tcMar>
              <w:top w:w="0" w:type="dxa"/>
              <w:left w:w="100" w:type="dxa"/>
              <w:bottom w:w="0" w:type="dxa"/>
              <w:right w:w="100" w:type="dxa"/>
            </w:tcMar>
            <w:vAlign w:val="center"/>
          </w:tcPr>
          <w:p w14:paraId="03FF9CF2"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DCF</w:t>
            </w:r>
          </w:p>
        </w:tc>
      </w:tr>
      <w:tr w:rsidR="001D0888" w:rsidRPr="00F80DF8" w14:paraId="5D6BFB5D" w14:textId="77777777" w:rsidTr="00B3056E">
        <w:tc>
          <w:tcPr>
            <w:tcW w:w="1836" w:type="pct"/>
            <w:shd w:val="clear" w:color="auto" w:fill="auto"/>
            <w:tcMar>
              <w:top w:w="0" w:type="dxa"/>
              <w:left w:w="100" w:type="dxa"/>
              <w:bottom w:w="0" w:type="dxa"/>
              <w:right w:w="100" w:type="dxa"/>
            </w:tcMar>
            <w:vAlign w:val="center"/>
          </w:tcPr>
          <w:p w14:paraId="7F55DA85"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Type of shares to be issued</w:t>
            </w:r>
          </w:p>
        </w:tc>
        <w:tc>
          <w:tcPr>
            <w:tcW w:w="3164" w:type="pct"/>
            <w:shd w:val="clear" w:color="auto" w:fill="auto"/>
            <w:tcMar>
              <w:top w:w="0" w:type="dxa"/>
              <w:left w:w="100" w:type="dxa"/>
              <w:bottom w:w="0" w:type="dxa"/>
              <w:right w:w="100" w:type="dxa"/>
            </w:tcMar>
            <w:vAlign w:val="center"/>
          </w:tcPr>
          <w:p w14:paraId="1BAD2B8A"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Common share</w:t>
            </w:r>
          </w:p>
        </w:tc>
      </w:tr>
      <w:tr w:rsidR="001D0888" w:rsidRPr="00F80DF8" w14:paraId="73793073" w14:textId="77777777" w:rsidTr="00B3056E">
        <w:tc>
          <w:tcPr>
            <w:tcW w:w="1836" w:type="pct"/>
            <w:shd w:val="clear" w:color="auto" w:fill="auto"/>
            <w:tcMar>
              <w:top w:w="0" w:type="dxa"/>
              <w:left w:w="100" w:type="dxa"/>
              <w:bottom w:w="0" w:type="dxa"/>
              <w:right w:w="100" w:type="dxa"/>
            </w:tcMar>
            <w:vAlign w:val="center"/>
          </w:tcPr>
          <w:p w14:paraId="1296FB66"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Par value</w:t>
            </w:r>
          </w:p>
        </w:tc>
        <w:tc>
          <w:tcPr>
            <w:tcW w:w="3164" w:type="pct"/>
            <w:shd w:val="clear" w:color="auto" w:fill="auto"/>
            <w:tcMar>
              <w:top w:w="0" w:type="dxa"/>
              <w:left w:w="100" w:type="dxa"/>
              <w:bottom w:w="0" w:type="dxa"/>
              <w:right w:w="100" w:type="dxa"/>
            </w:tcMar>
            <w:vAlign w:val="center"/>
          </w:tcPr>
          <w:p w14:paraId="45373F03"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VND 10,000/share</w:t>
            </w:r>
          </w:p>
        </w:tc>
      </w:tr>
      <w:tr w:rsidR="001D0888" w:rsidRPr="00F80DF8" w14:paraId="05402C8B" w14:textId="77777777" w:rsidTr="00B3056E">
        <w:tc>
          <w:tcPr>
            <w:tcW w:w="1836" w:type="pct"/>
            <w:shd w:val="clear" w:color="auto" w:fill="auto"/>
            <w:tcMar>
              <w:top w:w="0" w:type="dxa"/>
              <w:left w:w="100" w:type="dxa"/>
              <w:bottom w:w="0" w:type="dxa"/>
              <w:right w:w="100" w:type="dxa"/>
            </w:tcMar>
            <w:vAlign w:val="center"/>
          </w:tcPr>
          <w:p w14:paraId="0B44AE3B"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Currency:</w:t>
            </w:r>
          </w:p>
        </w:tc>
        <w:tc>
          <w:tcPr>
            <w:tcW w:w="3164" w:type="pct"/>
            <w:shd w:val="clear" w:color="auto" w:fill="auto"/>
            <w:tcMar>
              <w:top w:w="0" w:type="dxa"/>
              <w:left w:w="100" w:type="dxa"/>
              <w:bottom w:w="0" w:type="dxa"/>
              <w:right w:w="100" w:type="dxa"/>
            </w:tcMar>
            <w:vAlign w:val="center"/>
          </w:tcPr>
          <w:p w14:paraId="64DCCA0C"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Vietnamese Dong (VND)</w:t>
            </w:r>
          </w:p>
        </w:tc>
      </w:tr>
      <w:tr w:rsidR="001D0888" w:rsidRPr="00F80DF8" w14:paraId="5C722EF0" w14:textId="77777777" w:rsidTr="00B3056E">
        <w:tc>
          <w:tcPr>
            <w:tcW w:w="1836" w:type="pct"/>
            <w:shd w:val="clear" w:color="auto" w:fill="auto"/>
            <w:tcMar>
              <w:top w:w="0" w:type="dxa"/>
              <w:left w:w="100" w:type="dxa"/>
              <w:bottom w:w="0" w:type="dxa"/>
              <w:right w:w="100" w:type="dxa"/>
            </w:tcMar>
            <w:vAlign w:val="center"/>
          </w:tcPr>
          <w:p w14:paraId="09F97F7B"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Charter capital before the offering:</w:t>
            </w:r>
          </w:p>
        </w:tc>
        <w:tc>
          <w:tcPr>
            <w:tcW w:w="3164" w:type="pct"/>
            <w:shd w:val="clear" w:color="auto" w:fill="auto"/>
            <w:tcMar>
              <w:top w:w="0" w:type="dxa"/>
              <w:left w:w="100" w:type="dxa"/>
              <w:bottom w:w="0" w:type="dxa"/>
              <w:right w:w="100" w:type="dxa"/>
            </w:tcMar>
            <w:vAlign w:val="center"/>
          </w:tcPr>
          <w:p w14:paraId="439C40E3" w14:textId="3AF5F9E7" w:rsidR="001D0888" w:rsidRPr="00F80DF8" w:rsidRDefault="00B3056E" w:rsidP="0006671D">
            <w:pPr>
              <w:tabs>
                <w:tab w:val="left" w:pos="432"/>
              </w:tabs>
              <w:spacing w:after="120" w:line="360" w:lineRule="auto"/>
              <w:rPr>
                <w:rFonts w:ascii="Arial" w:eastAsia="Arial" w:hAnsi="Arial" w:cs="Arial"/>
                <w:color w:val="010000"/>
                <w:sz w:val="20"/>
                <w:szCs w:val="20"/>
              </w:rPr>
            </w:pPr>
            <w:r>
              <w:rPr>
                <w:rFonts w:ascii="Arial" w:hAnsi="Arial" w:cs="Arial"/>
                <w:color w:val="010000"/>
                <w:sz w:val="20"/>
              </w:rPr>
              <w:t>: VND 300,000,000,000</w:t>
            </w:r>
          </w:p>
        </w:tc>
      </w:tr>
      <w:tr w:rsidR="001D0888" w:rsidRPr="00F80DF8" w14:paraId="4A8C5023" w14:textId="77777777" w:rsidTr="00B3056E">
        <w:tc>
          <w:tcPr>
            <w:tcW w:w="1836" w:type="pct"/>
            <w:shd w:val="clear" w:color="auto" w:fill="auto"/>
            <w:tcMar>
              <w:top w:w="0" w:type="dxa"/>
              <w:left w:w="100" w:type="dxa"/>
              <w:bottom w:w="0" w:type="dxa"/>
              <w:right w:w="100" w:type="dxa"/>
            </w:tcMar>
            <w:vAlign w:val="center"/>
          </w:tcPr>
          <w:p w14:paraId="237F8B4D"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Number of outstanding shares</w:t>
            </w:r>
          </w:p>
        </w:tc>
        <w:tc>
          <w:tcPr>
            <w:tcW w:w="3164" w:type="pct"/>
            <w:shd w:val="clear" w:color="auto" w:fill="auto"/>
            <w:tcMar>
              <w:top w:w="0" w:type="dxa"/>
              <w:left w:w="100" w:type="dxa"/>
              <w:bottom w:w="0" w:type="dxa"/>
              <w:right w:w="100" w:type="dxa"/>
            </w:tcMar>
            <w:vAlign w:val="center"/>
          </w:tcPr>
          <w:p w14:paraId="6F0FC1D7" w14:textId="315E07C8" w:rsidR="001D0888" w:rsidRPr="00F80DF8" w:rsidRDefault="00B3056E" w:rsidP="0006671D">
            <w:pPr>
              <w:tabs>
                <w:tab w:val="left" w:pos="432"/>
              </w:tabs>
              <w:spacing w:after="120" w:line="360" w:lineRule="auto"/>
              <w:rPr>
                <w:rFonts w:ascii="Arial" w:eastAsia="Arial" w:hAnsi="Arial" w:cs="Arial"/>
                <w:color w:val="010000"/>
                <w:sz w:val="20"/>
                <w:szCs w:val="20"/>
              </w:rPr>
            </w:pPr>
            <w:r>
              <w:rPr>
                <w:rFonts w:ascii="Arial" w:hAnsi="Arial" w:cs="Arial"/>
                <w:color w:val="010000"/>
                <w:sz w:val="20"/>
              </w:rPr>
              <w:t>: 30,000,000 shares</w:t>
            </w:r>
          </w:p>
        </w:tc>
      </w:tr>
      <w:tr w:rsidR="001D0888" w:rsidRPr="00F80DF8" w14:paraId="6AA8D3EE" w14:textId="77777777" w:rsidTr="00B3056E">
        <w:tc>
          <w:tcPr>
            <w:tcW w:w="1836" w:type="pct"/>
            <w:shd w:val="clear" w:color="auto" w:fill="auto"/>
            <w:tcMar>
              <w:top w:w="0" w:type="dxa"/>
              <w:left w:w="100" w:type="dxa"/>
              <w:bottom w:w="0" w:type="dxa"/>
              <w:right w:w="100" w:type="dxa"/>
            </w:tcMar>
            <w:vAlign w:val="center"/>
          </w:tcPr>
          <w:p w14:paraId="03EB3273"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Number of treasury shares</w:t>
            </w:r>
          </w:p>
        </w:tc>
        <w:tc>
          <w:tcPr>
            <w:tcW w:w="3164" w:type="pct"/>
            <w:shd w:val="clear" w:color="auto" w:fill="auto"/>
            <w:tcMar>
              <w:top w:w="0" w:type="dxa"/>
              <w:left w:w="100" w:type="dxa"/>
              <w:bottom w:w="0" w:type="dxa"/>
              <w:right w:w="100" w:type="dxa"/>
            </w:tcMar>
            <w:vAlign w:val="center"/>
          </w:tcPr>
          <w:p w14:paraId="70FB102F"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0 shares.</w:t>
            </w:r>
          </w:p>
        </w:tc>
      </w:tr>
      <w:tr w:rsidR="001D0888" w:rsidRPr="00F80DF8" w14:paraId="115DB202" w14:textId="77777777" w:rsidTr="00B3056E">
        <w:tc>
          <w:tcPr>
            <w:tcW w:w="1836" w:type="pct"/>
            <w:shd w:val="clear" w:color="auto" w:fill="auto"/>
            <w:tcMar>
              <w:top w:w="0" w:type="dxa"/>
              <w:left w:w="100" w:type="dxa"/>
              <w:bottom w:w="0" w:type="dxa"/>
              <w:right w:w="100" w:type="dxa"/>
            </w:tcMar>
            <w:vAlign w:val="center"/>
          </w:tcPr>
          <w:p w14:paraId="69D75136"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Number of shares expected to be offered</w:t>
            </w:r>
          </w:p>
        </w:tc>
        <w:tc>
          <w:tcPr>
            <w:tcW w:w="3164" w:type="pct"/>
            <w:shd w:val="clear" w:color="auto" w:fill="auto"/>
            <w:tcMar>
              <w:top w:w="0" w:type="dxa"/>
              <w:left w:w="100" w:type="dxa"/>
              <w:bottom w:w="0" w:type="dxa"/>
              <w:right w:w="100" w:type="dxa"/>
            </w:tcMar>
            <w:vAlign w:val="center"/>
          </w:tcPr>
          <w:p w14:paraId="04537936" w14:textId="76780C6E"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1</w:t>
            </w:r>
            <w:r w:rsidR="00685662" w:rsidRPr="00F80DF8">
              <w:rPr>
                <w:rFonts w:ascii="Arial" w:hAnsi="Arial" w:cs="Arial"/>
                <w:color w:val="010000"/>
                <w:sz w:val="20"/>
              </w:rPr>
              <w:t>0,000,000</w:t>
            </w:r>
            <w:r w:rsidRPr="00F80DF8">
              <w:rPr>
                <w:rFonts w:ascii="Arial" w:hAnsi="Arial" w:cs="Arial"/>
                <w:color w:val="010000"/>
                <w:sz w:val="20"/>
              </w:rPr>
              <w:t xml:space="preserve"> shares</w:t>
            </w:r>
          </w:p>
        </w:tc>
      </w:tr>
      <w:tr w:rsidR="001D0888" w:rsidRPr="00F80DF8" w14:paraId="72D1D5F2" w14:textId="77777777" w:rsidTr="00B3056E">
        <w:tc>
          <w:tcPr>
            <w:tcW w:w="1836" w:type="pct"/>
            <w:shd w:val="clear" w:color="auto" w:fill="auto"/>
            <w:tcMar>
              <w:top w:w="0" w:type="dxa"/>
              <w:left w:w="100" w:type="dxa"/>
              <w:bottom w:w="0" w:type="dxa"/>
              <w:right w:w="100" w:type="dxa"/>
            </w:tcMar>
            <w:vAlign w:val="center"/>
          </w:tcPr>
          <w:p w14:paraId="5282C2B4"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Total expected issuance value at par value</w:t>
            </w:r>
          </w:p>
        </w:tc>
        <w:tc>
          <w:tcPr>
            <w:tcW w:w="3164" w:type="pct"/>
            <w:shd w:val="clear" w:color="auto" w:fill="auto"/>
            <w:tcMar>
              <w:top w:w="0" w:type="dxa"/>
              <w:left w:w="100" w:type="dxa"/>
              <w:bottom w:w="0" w:type="dxa"/>
              <w:right w:w="100" w:type="dxa"/>
            </w:tcMar>
            <w:vAlign w:val="center"/>
          </w:tcPr>
          <w:p w14:paraId="7D745445"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VND 100,000,000,000</w:t>
            </w:r>
          </w:p>
        </w:tc>
      </w:tr>
      <w:tr w:rsidR="001D0888" w:rsidRPr="00F80DF8" w14:paraId="134C0D80" w14:textId="77777777" w:rsidTr="00B3056E">
        <w:tc>
          <w:tcPr>
            <w:tcW w:w="1836" w:type="pct"/>
            <w:shd w:val="clear" w:color="auto" w:fill="auto"/>
            <w:tcMar>
              <w:top w:w="0" w:type="dxa"/>
              <w:left w:w="100" w:type="dxa"/>
              <w:bottom w:w="0" w:type="dxa"/>
              <w:right w:w="100" w:type="dxa"/>
            </w:tcMar>
            <w:vAlign w:val="center"/>
          </w:tcPr>
          <w:p w14:paraId="7709A0EB"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Rate of additional shares offered</w:t>
            </w:r>
          </w:p>
        </w:tc>
        <w:tc>
          <w:tcPr>
            <w:tcW w:w="3164" w:type="pct"/>
            <w:shd w:val="clear" w:color="auto" w:fill="auto"/>
            <w:tcMar>
              <w:top w:w="0" w:type="dxa"/>
              <w:left w:w="100" w:type="dxa"/>
              <w:bottom w:w="0" w:type="dxa"/>
              <w:right w:w="100" w:type="dxa"/>
            </w:tcMar>
            <w:vAlign w:val="center"/>
          </w:tcPr>
          <w:p w14:paraId="476F48E3"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33.33% (10,000,000 shares/30,000,000 shares).</w:t>
            </w:r>
          </w:p>
        </w:tc>
      </w:tr>
      <w:tr w:rsidR="001D0888" w:rsidRPr="00F80DF8" w14:paraId="327E5E97" w14:textId="77777777" w:rsidTr="00B3056E">
        <w:tc>
          <w:tcPr>
            <w:tcW w:w="1836" w:type="pct"/>
            <w:shd w:val="clear" w:color="auto" w:fill="auto"/>
            <w:tcMar>
              <w:top w:w="0" w:type="dxa"/>
              <w:left w:w="100" w:type="dxa"/>
              <w:bottom w:w="0" w:type="dxa"/>
              <w:right w:w="100" w:type="dxa"/>
            </w:tcMar>
            <w:vAlign w:val="center"/>
          </w:tcPr>
          <w:p w14:paraId="67AEA397"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Issuance method</w:t>
            </w:r>
          </w:p>
        </w:tc>
        <w:tc>
          <w:tcPr>
            <w:tcW w:w="3164" w:type="pct"/>
            <w:shd w:val="clear" w:color="auto" w:fill="auto"/>
            <w:tcMar>
              <w:top w:w="0" w:type="dxa"/>
              <w:left w:w="100" w:type="dxa"/>
              <w:bottom w:w="0" w:type="dxa"/>
              <w:right w:w="100" w:type="dxa"/>
            </w:tcMar>
            <w:vAlign w:val="center"/>
          </w:tcPr>
          <w:p w14:paraId="31C6CB9F"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Private placement to professional securities investors</w:t>
            </w:r>
          </w:p>
        </w:tc>
      </w:tr>
      <w:tr w:rsidR="001D0888" w:rsidRPr="00F80DF8" w14:paraId="69AD14B0" w14:textId="77777777" w:rsidTr="00B3056E">
        <w:tc>
          <w:tcPr>
            <w:tcW w:w="1836" w:type="pct"/>
            <w:shd w:val="clear" w:color="auto" w:fill="auto"/>
            <w:tcMar>
              <w:top w:w="0" w:type="dxa"/>
              <w:left w:w="100" w:type="dxa"/>
              <w:bottom w:w="0" w:type="dxa"/>
              <w:right w:w="100" w:type="dxa"/>
            </w:tcMar>
            <w:vAlign w:val="center"/>
          </w:tcPr>
          <w:p w14:paraId="34FF99CD"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Eligible buyer</w:t>
            </w:r>
          </w:p>
        </w:tc>
        <w:tc>
          <w:tcPr>
            <w:tcW w:w="3164" w:type="pct"/>
            <w:shd w:val="clear" w:color="auto" w:fill="auto"/>
            <w:tcMar>
              <w:top w:w="0" w:type="dxa"/>
              <w:left w:w="100" w:type="dxa"/>
              <w:bottom w:w="0" w:type="dxa"/>
              <w:right w:w="100" w:type="dxa"/>
            </w:tcMar>
            <w:vAlign w:val="center"/>
          </w:tcPr>
          <w:p w14:paraId="4CBC2A3C"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Domestic and/or foreign organizations and individuals that meet the standards and conditions of professional securities investors according to the provisions of Law on Securities No. 54/2019/QH14.</w:t>
            </w:r>
            <w:r w:rsidRPr="00F80DF8">
              <w:rPr>
                <w:rFonts w:ascii="Arial" w:hAnsi="Arial" w:cs="Arial"/>
                <w:color w:val="010000"/>
                <w:sz w:val="20"/>
              </w:rPr>
              <w:br/>
              <w:t>Authorize the Board of Directors to determine investor selection criteria; number of investors and number of shares offered for each investor.</w:t>
            </w:r>
            <w:r w:rsidRPr="00F80DF8">
              <w:rPr>
                <w:rFonts w:ascii="Arial" w:hAnsi="Arial" w:cs="Arial"/>
                <w:color w:val="010000"/>
                <w:sz w:val="20"/>
              </w:rPr>
              <w:br/>
              <w:t>Authorize the Board of Directors to determine the status of a professional securities investor.</w:t>
            </w:r>
          </w:p>
        </w:tc>
      </w:tr>
      <w:tr w:rsidR="001D0888" w:rsidRPr="00F80DF8" w14:paraId="0E426668" w14:textId="77777777" w:rsidTr="00B3056E">
        <w:tc>
          <w:tcPr>
            <w:tcW w:w="1836" w:type="pct"/>
            <w:shd w:val="clear" w:color="auto" w:fill="auto"/>
            <w:tcMar>
              <w:top w:w="0" w:type="dxa"/>
              <w:left w:w="100" w:type="dxa"/>
              <w:bottom w:w="0" w:type="dxa"/>
              <w:right w:w="100" w:type="dxa"/>
            </w:tcMar>
            <w:vAlign w:val="center"/>
          </w:tcPr>
          <w:p w14:paraId="2FFF9C6C"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Offering purposes</w:t>
            </w:r>
          </w:p>
        </w:tc>
        <w:tc>
          <w:tcPr>
            <w:tcW w:w="3164" w:type="pct"/>
            <w:shd w:val="clear" w:color="auto" w:fill="auto"/>
            <w:tcMar>
              <w:top w:w="0" w:type="dxa"/>
              <w:left w:w="100" w:type="dxa"/>
              <w:bottom w:w="0" w:type="dxa"/>
              <w:right w:w="100" w:type="dxa"/>
            </w:tcMar>
            <w:vAlign w:val="center"/>
          </w:tcPr>
          <w:p w14:paraId="7C20B811"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Pay short-term loans and supplement working capital to serve business activities in the field of construction and installation.</w:t>
            </w:r>
          </w:p>
        </w:tc>
      </w:tr>
      <w:tr w:rsidR="001D0888" w:rsidRPr="00F80DF8" w14:paraId="797142BF" w14:textId="77777777" w:rsidTr="00B3056E">
        <w:tc>
          <w:tcPr>
            <w:tcW w:w="1836" w:type="pct"/>
            <w:shd w:val="clear" w:color="auto" w:fill="auto"/>
            <w:tcMar>
              <w:top w:w="0" w:type="dxa"/>
              <w:left w:w="100" w:type="dxa"/>
              <w:bottom w:w="0" w:type="dxa"/>
              <w:right w:w="100" w:type="dxa"/>
            </w:tcMar>
            <w:vAlign w:val="center"/>
          </w:tcPr>
          <w:p w14:paraId="245F4B92"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Public offering:</w:t>
            </w:r>
          </w:p>
        </w:tc>
        <w:tc>
          <w:tcPr>
            <w:tcW w:w="3164" w:type="pct"/>
            <w:shd w:val="clear" w:color="auto" w:fill="auto"/>
            <w:tcMar>
              <w:top w:w="0" w:type="dxa"/>
              <w:left w:w="100" w:type="dxa"/>
              <w:bottom w:w="0" w:type="dxa"/>
              <w:right w:w="100" w:type="dxa"/>
            </w:tcMar>
            <w:vAlign w:val="center"/>
          </w:tcPr>
          <w:p w14:paraId="76E2E4D2"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In case the proportion of investors selected by the Board of Directors to participate in purchasing shares during the offering process reaches or exceeds the ownership rate according to the 2 provisions in Clause 1, Article 35 of the Law on Securities No. 54/2019 /QH14, there is no need to carry out public offering procedures.</w:t>
            </w:r>
          </w:p>
        </w:tc>
      </w:tr>
      <w:tr w:rsidR="001D0888" w:rsidRPr="00F80DF8" w14:paraId="6E88B976" w14:textId="77777777" w:rsidTr="00B3056E">
        <w:tc>
          <w:tcPr>
            <w:tcW w:w="1836" w:type="pct"/>
            <w:shd w:val="clear" w:color="auto" w:fill="auto"/>
            <w:tcMar>
              <w:top w:w="0" w:type="dxa"/>
              <w:left w:w="100" w:type="dxa"/>
              <w:bottom w:w="0" w:type="dxa"/>
              <w:right w:w="100" w:type="dxa"/>
            </w:tcMar>
            <w:vAlign w:val="center"/>
          </w:tcPr>
          <w:p w14:paraId="091AA056"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Transfer restrictions</w:t>
            </w:r>
          </w:p>
        </w:tc>
        <w:tc>
          <w:tcPr>
            <w:tcW w:w="3164" w:type="pct"/>
            <w:shd w:val="clear" w:color="auto" w:fill="auto"/>
            <w:tcMar>
              <w:top w:w="0" w:type="dxa"/>
              <w:left w:w="100" w:type="dxa"/>
              <w:bottom w:w="0" w:type="dxa"/>
              <w:right w:w="100" w:type="dxa"/>
            </w:tcMar>
            <w:vAlign w:val="center"/>
          </w:tcPr>
          <w:p w14:paraId="5D85BBF6"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xml:space="preserve">: Shares of the private placement mentioned above are restricted from transfer within 01 year from the date of </w:t>
            </w:r>
            <w:r w:rsidRPr="00F80DF8">
              <w:rPr>
                <w:rFonts w:ascii="Arial" w:hAnsi="Arial" w:cs="Arial"/>
                <w:color w:val="010000"/>
                <w:sz w:val="20"/>
              </w:rPr>
              <w:lastRenderedPageBreak/>
              <w:t>completion of the offering, except in the case of transfer between professional securities investors or pursuant to a judgment or decision of the Court that has taken legal effect, the decision of the Arbitrator or the inheritance according to the provisions of law.</w:t>
            </w:r>
          </w:p>
        </w:tc>
      </w:tr>
      <w:tr w:rsidR="001D0888" w:rsidRPr="00F80DF8" w14:paraId="0A00469F" w14:textId="77777777" w:rsidTr="00B3056E">
        <w:tc>
          <w:tcPr>
            <w:tcW w:w="1836" w:type="pct"/>
            <w:shd w:val="clear" w:color="auto" w:fill="auto"/>
            <w:tcMar>
              <w:top w:w="0" w:type="dxa"/>
              <w:left w:w="100" w:type="dxa"/>
              <w:bottom w:w="0" w:type="dxa"/>
              <w:right w:w="100" w:type="dxa"/>
            </w:tcMar>
            <w:vAlign w:val="center"/>
          </w:tcPr>
          <w:p w14:paraId="0E3FCFB1"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lastRenderedPageBreak/>
              <w:t>Plan on handling the number of undistributed shares after the offering (if any):</w:t>
            </w:r>
          </w:p>
        </w:tc>
        <w:tc>
          <w:tcPr>
            <w:tcW w:w="3164" w:type="pct"/>
            <w:shd w:val="clear" w:color="auto" w:fill="auto"/>
            <w:tcMar>
              <w:top w:w="0" w:type="dxa"/>
              <w:left w:w="100" w:type="dxa"/>
              <w:bottom w:w="0" w:type="dxa"/>
              <w:right w:w="100" w:type="dxa"/>
            </w:tcMar>
            <w:vAlign w:val="center"/>
          </w:tcPr>
          <w:p w14:paraId="410F7B76"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xml:space="preserve">The number of undistributed shares in the private placement to investors (if any) will be continued to be offered by the Board of Directors to other subjects who are professional securities investors in accordance with the provisions of Law on Securities No. 54/2019/QH14 is in demand in the appropriate manner and conditions, with the offering price following the principle of determining the offering price in this plan. These shares are restricted from transfer within 01 </w:t>
            </w:r>
            <w:proofErr w:type="gramStart"/>
            <w:r w:rsidRPr="00F80DF8">
              <w:rPr>
                <w:rFonts w:ascii="Arial" w:hAnsi="Arial" w:cs="Arial"/>
                <w:color w:val="010000"/>
                <w:sz w:val="20"/>
              </w:rPr>
              <w:t>year</w:t>
            </w:r>
            <w:proofErr w:type="gramEnd"/>
            <w:r w:rsidRPr="00F80DF8">
              <w:rPr>
                <w:rFonts w:ascii="Arial" w:hAnsi="Arial" w:cs="Arial"/>
                <w:color w:val="010000"/>
                <w:sz w:val="20"/>
              </w:rPr>
              <w:t xml:space="preserve"> from the end date of the offering. At the same time, investors are not required to be approved by the General Meeting of Shareholders according to Clause 3, Article 42 of Decree No. 155/2020/ND-CP dated December 31, 2020 of the Government, ensuring other conditions as prescribed in Article 42 of Decree No. 155/2020/ND-CP dated December 31, 2020 of the Government and according to relevant laws.</w:t>
            </w:r>
          </w:p>
        </w:tc>
      </w:tr>
      <w:tr w:rsidR="001D0888" w:rsidRPr="00F80DF8" w14:paraId="2A35127D" w14:textId="77777777" w:rsidTr="00B3056E">
        <w:tc>
          <w:tcPr>
            <w:tcW w:w="1836" w:type="pct"/>
            <w:shd w:val="clear" w:color="auto" w:fill="auto"/>
            <w:tcMar>
              <w:top w:w="0" w:type="dxa"/>
              <w:left w:w="100" w:type="dxa"/>
              <w:bottom w:w="0" w:type="dxa"/>
              <w:right w:w="100" w:type="dxa"/>
            </w:tcMar>
            <w:vAlign w:val="center"/>
          </w:tcPr>
          <w:p w14:paraId="47A1F2B1"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Expected time of issue:</w:t>
            </w:r>
          </w:p>
        </w:tc>
        <w:tc>
          <w:tcPr>
            <w:tcW w:w="3164" w:type="pct"/>
            <w:shd w:val="clear" w:color="auto" w:fill="auto"/>
            <w:tcMar>
              <w:top w:w="0" w:type="dxa"/>
              <w:left w:w="100" w:type="dxa"/>
              <w:bottom w:w="0" w:type="dxa"/>
              <w:right w:w="100" w:type="dxa"/>
            </w:tcMar>
            <w:vAlign w:val="center"/>
          </w:tcPr>
          <w:p w14:paraId="2AE83B3B"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xml:space="preserve">: Within 90 days from the date of written approval of the offering from the State Securities Commission. </w:t>
            </w:r>
          </w:p>
        </w:tc>
      </w:tr>
      <w:tr w:rsidR="001D0888" w:rsidRPr="00F80DF8" w14:paraId="2D45E7A9" w14:textId="77777777" w:rsidTr="00B3056E">
        <w:tc>
          <w:tcPr>
            <w:tcW w:w="1836" w:type="pct"/>
            <w:shd w:val="clear" w:color="auto" w:fill="auto"/>
            <w:tcMar>
              <w:top w:w="0" w:type="dxa"/>
              <w:left w:w="100" w:type="dxa"/>
              <w:bottom w:w="0" w:type="dxa"/>
              <w:right w:w="100" w:type="dxa"/>
            </w:tcMar>
            <w:vAlign w:val="center"/>
          </w:tcPr>
          <w:p w14:paraId="511306E6"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Register for depository and register for additional trading</w:t>
            </w:r>
          </w:p>
        </w:tc>
        <w:tc>
          <w:tcPr>
            <w:tcW w:w="3164" w:type="pct"/>
            <w:shd w:val="clear" w:color="auto" w:fill="auto"/>
            <w:tcMar>
              <w:top w:w="0" w:type="dxa"/>
              <w:left w:w="100" w:type="dxa"/>
              <w:bottom w:w="0" w:type="dxa"/>
              <w:right w:w="100" w:type="dxa"/>
            </w:tcMar>
            <w:vAlign w:val="center"/>
          </w:tcPr>
          <w:p w14:paraId="61FC75F3" w14:textId="77777777" w:rsidR="001D0888" w:rsidRPr="00F80DF8" w:rsidRDefault="002A637E" w:rsidP="0006671D">
            <w:pP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All successfully offered shares will be registered for additional depository and for additional trading in accordance with the provisions of law.</w:t>
            </w:r>
          </w:p>
        </w:tc>
      </w:tr>
    </w:tbl>
    <w:p w14:paraId="6DD505F3" w14:textId="77777777" w:rsidR="001D0888" w:rsidRPr="00F80DF8" w:rsidRDefault="002A637E" w:rsidP="0006671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‎‎Article 10. Approve the Proposal on approving amendments to the Charter of organization and operations on the addition of a Legal Representative (according to the attached Proposal).</w:t>
      </w:r>
    </w:p>
    <w:p w14:paraId="20522707" w14:textId="14DCD1B4" w:rsidR="001D0888" w:rsidRPr="00F80DF8" w:rsidRDefault="002A637E" w:rsidP="0006671D">
      <w:pPr>
        <w:pBdr>
          <w:top w:val="nil"/>
          <w:left w:val="nil"/>
          <w:bottom w:val="nil"/>
          <w:right w:val="nil"/>
          <w:between w:val="nil"/>
        </w:pBdr>
        <w:tabs>
          <w:tab w:val="left" w:pos="432"/>
        </w:tabs>
        <w:spacing w:after="120" w:line="360" w:lineRule="auto"/>
        <w:rPr>
          <w:rFonts w:ascii="Arial" w:hAnsi="Arial" w:cs="Arial"/>
          <w:color w:val="010000"/>
          <w:sz w:val="20"/>
        </w:rPr>
      </w:pPr>
      <w:r w:rsidRPr="00F80DF8">
        <w:rPr>
          <w:rFonts w:ascii="Arial" w:hAnsi="Arial" w:cs="Arial"/>
          <w:color w:val="010000"/>
          <w:sz w:val="20"/>
        </w:rPr>
        <w:t xml:space="preserve">‎‎Article 11. Approve the plan to divest capital from Eras </w:t>
      </w:r>
      <w:proofErr w:type="gramStart"/>
      <w:r w:rsidRPr="00F80DF8">
        <w:rPr>
          <w:rFonts w:ascii="Arial" w:hAnsi="Arial" w:cs="Arial"/>
          <w:color w:val="010000"/>
          <w:sz w:val="20"/>
        </w:rPr>
        <w:t>Da</w:t>
      </w:r>
      <w:proofErr w:type="gramEnd"/>
      <w:r w:rsidRPr="00F80DF8">
        <w:rPr>
          <w:rFonts w:ascii="Arial" w:hAnsi="Arial" w:cs="Arial"/>
          <w:color w:val="010000"/>
          <w:sz w:val="20"/>
        </w:rPr>
        <w:t xml:space="preserve"> </w:t>
      </w:r>
      <w:proofErr w:type="spellStart"/>
      <w:r w:rsidRPr="00F80DF8">
        <w:rPr>
          <w:rFonts w:ascii="Arial" w:hAnsi="Arial" w:cs="Arial"/>
          <w:color w:val="010000"/>
          <w:sz w:val="20"/>
        </w:rPr>
        <w:t>Lat</w:t>
      </w:r>
      <w:proofErr w:type="spellEnd"/>
      <w:r w:rsidRPr="00F80DF8">
        <w:rPr>
          <w:rFonts w:ascii="Arial" w:hAnsi="Arial" w:cs="Arial"/>
          <w:color w:val="010000"/>
          <w:sz w:val="20"/>
        </w:rPr>
        <w:t xml:space="preserve"> Investment Joint Stock Company; Continue to withdraw investment cooperation from Eras </w:t>
      </w:r>
      <w:proofErr w:type="spellStart"/>
      <w:r w:rsidRPr="00F80DF8">
        <w:rPr>
          <w:rFonts w:ascii="Arial" w:hAnsi="Arial" w:cs="Arial"/>
          <w:color w:val="010000"/>
          <w:sz w:val="20"/>
        </w:rPr>
        <w:t>Binh</w:t>
      </w:r>
      <w:proofErr w:type="spellEnd"/>
      <w:r w:rsidRPr="00F80DF8">
        <w:rPr>
          <w:rFonts w:ascii="Arial" w:hAnsi="Arial" w:cs="Arial"/>
          <w:color w:val="010000"/>
          <w:sz w:val="20"/>
        </w:rPr>
        <w:t xml:space="preserve"> </w:t>
      </w:r>
      <w:proofErr w:type="spellStart"/>
      <w:r w:rsidRPr="00F80DF8">
        <w:rPr>
          <w:rFonts w:ascii="Arial" w:hAnsi="Arial" w:cs="Arial"/>
          <w:color w:val="010000"/>
          <w:sz w:val="20"/>
        </w:rPr>
        <w:t>Thuan</w:t>
      </w:r>
      <w:proofErr w:type="spellEnd"/>
      <w:r w:rsidRPr="00F80DF8">
        <w:rPr>
          <w:rFonts w:ascii="Arial" w:hAnsi="Arial" w:cs="Arial"/>
          <w:color w:val="010000"/>
          <w:sz w:val="20"/>
        </w:rPr>
        <w:t xml:space="preserve"> Investment Company Limited and Green Medicine Company Limited and make new investment.</w:t>
      </w:r>
    </w:p>
    <w:p w14:paraId="6DB35BFC" w14:textId="61D38894" w:rsidR="00685662" w:rsidRPr="0060596D" w:rsidRDefault="00685662" w:rsidP="0006671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0596D">
        <w:rPr>
          <w:rFonts w:ascii="Arial" w:eastAsia="Arial" w:hAnsi="Arial" w:cs="Arial"/>
          <w:color w:val="010000"/>
          <w:sz w:val="20"/>
          <w:szCs w:val="20"/>
        </w:rPr>
        <w:t xml:space="preserve">On the basis of evaluating the capital contribution to Eras </w:t>
      </w:r>
      <w:proofErr w:type="gramStart"/>
      <w:r w:rsidRPr="0060596D">
        <w:rPr>
          <w:rFonts w:ascii="Arial" w:eastAsia="Arial" w:hAnsi="Arial" w:cs="Arial"/>
          <w:color w:val="010000"/>
          <w:sz w:val="20"/>
          <w:szCs w:val="20"/>
        </w:rPr>
        <w:t>Da</w:t>
      </w:r>
      <w:proofErr w:type="gramEnd"/>
      <w:r w:rsidRPr="0060596D">
        <w:rPr>
          <w:rFonts w:ascii="Arial" w:eastAsia="Arial" w:hAnsi="Arial" w:cs="Arial"/>
          <w:color w:val="010000"/>
          <w:sz w:val="20"/>
          <w:szCs w:val="20"/>
        </w:rPr>
        <w:t xml:space="preserve"> </w:t>
      </w:r>
      <w:proofErr w:type="spellStart"/>
      <w:r w:rsidRPr="0060596D">
        <w:rPr>
          <w:rFonts w:ascii="Arial" w:eastAsia="Arial" w:hAnsi="Arial" w:cs="Arial"/>
          <w:color w:val="010000"/>
          <w:sz w:val="20"/>
          <w:szCs w:val="20"/>
        </w:rPr>
        <w:t>Lat</w:t>
      </w:r>
      <w:proofErr w:type="spellEnd"/>
      <w:r w:rsidRPr="0060596D">
        <w:rPr>
          <w:rFonts w:ascii="Arial" w:eastAsia="Arial" w:hAnsi="Arial" w:cs="Arial"/>
          <w:color w:val="010000"/>
          <w:sz w:val="20"/>
          <w:szCs w:val="20"/>
        </w:rPr>
        <w:t xml:space="preserve"> Investment Joint Stock Company ("Eras Da </w:t>
      </w:r>
      <w:proofErr w:type="spellStart"/>
      <w:r w:rsidRPr="0060596D">
        <w:rPr>
          <w:rFonts w:ascii="Arial" w:eastAsia="Arial" w:hAnsi="Arial" w:cs="Arial"/>
          <w:color w:val="010000"/>
          <w:sz w:val="20"/>
          <w:szCs w:val="20"/>
        </w:rPr>
        <w:t>Lat</w:t>
      </w:r>
      <w:proofErr w:type="spellEnd"/>
      <w:r w:rsidRPr="0060596D">
        <w:rPr>
          <w:rFonts w:ascii="Arial" w:eastAsia="Arial" w:hAnsi="Arial" w:cs="Arial"/>
          <w:color w:val="010000"/>
          <w:sz w:val="20"/>
          <w:szCs w:val="20"/>
        </w:rPr>
        <w:t xml:space="preserve"> Company") as well as the recovery of investments at Eras </w:t>
      </w:r>
      <w:proofErr w:type="spellStart"/>
      <w:r w:rsidRPr="0060596D">
        <w:rPr>
          <w:rFonts w:ascii="Arial" w:eastAsia="Arial" w:hAnsi="Arial" w:cs="Arial"/>
          <w:color w:val="010000"/>
          <w:sz w:val="20"/>
          <w:szCs w:val="20"/>
        </w:rPr>
        <w:t>Binh</w:t>
      </w:r>
      <w:proofErr w:type="spellEnd"/>
      <w:r w:rsidRPr="0060596D">
        <w:rPr>
          <w:rFonts w:ascii="Arial" w:eastAsia="Arial" w:hAnsi="Arial" w:cs="Arial"/>
          <w:color w:val="010000"/>
          <w:sz w:val="20"/>
          <w:szCs w:val="20"/>
        </w:rPr>
        <w:t xml:space="preserve"> </w:t>
      </w:r>
      <w:proofErr w:type="spellStart"/>
      <w:r w:rsidRPr="0060596D">
        <w:rPr>
          <w:rFonts w:ascii="Arial" w:eastAsia="Arial" w:hAnsi="Arial" w:cs="Arial"/>
          <w:color w:val="010000"/>
          <w:sz w:val="20"/>
          <w:szCs w:val="20"/>
        </w:rPr>
        <w:t>Thuan</w:t>
      </w:r>
      <w:proofErr w:type="spellEnd"/>
      <w:r w:rsidRPr="0060596D">
        <w:rPr>
          <w:rFonts w:ascii="Arial" w:eastAsia="Arial" w:hAnsi="Arial" w:cs="Arial"/>
          <w:color w:val="010000"/>
          <w:sz w:val="20"/>
          <w:szCs w:val="20"/>
        </w:rPr>
        <w:t xml:space="preserve"> Investment Company Limited ("Eras </w:t>
      </w:r>
      <w:proofErr w:type="spellStart"/>
      <w:r w:rsidRPr="0060596D">
        <w:rPr>
          <w:rFonts w:ascii="Arial" w:eastAsia="Arial" w:hAnsi="Arial" w:cs="Arial"/>
          <w:color w:val="010000"/>
          <w:sz w:val="20"/>
          <w:szCs w:val="20"/>
        </w:rPr>
        <w:t>Binh</w:t>
      </w:r>
      <w:proofErr w:type="spellEnd"/>
      <w:r w:rsidRPr="0060596D">
        <w:rPr>
          <w:rFonts w:ascii="Arial" w:eastAsia="Arial" w:hAnsi="Arial" w:cs="Arial"/>
          <w:color w:val="010000"/>
          <w:sz w:val="20"/>
          <w:szCs w:val="20"/>
        </w:rPr>
        <w:t xml:space="preserve"> </w:t>
      </w:r>
      <w:proofErr w:type="spellStart"/>
      <w:r w:rsidRPr="0060596D">
        <w:rPr>
          <w:rFonts w:ascii="Arial" w:eastAsia="Arial" w:hAnsi="Arial" w:cs="Arial"/>
          <w:color w:val="010000"/>
          <w:sz w:val="20"/>
          <w:szCs w:val="20"/>
        </w:rPr>
        <w:t>Thuan</w:t>
      </w:r>
      <w:proofErr w:type="spellEnd"/>
      <w:r w:rsidRPr="0060596D">
        <w:rPr>
          <w:rFonts w:ascii="Arial" w:eastAsia="Arial" w:hAnsi="Arial" w:cs="Arial"/>
          <w:color w:val="010000"/>
          <w:sz w:val="20"/>
          <w:szCs w:val="20"/>
        </w:rPr>
        <w:t xml:space="preserve"> Company”), Green Medicine Company Limited (“Green Medicine Company”), the Board of Directors of </w:t>
      </w:r>
      <w:r w:rsidRPr="0060596D">
        <w:rPr>
          <w:rFonts w:ascii="Arial" w:hAnsi="Arial" w:cs="Arial"/>
          <w:color w:val="010000"/>
          <w:sz w:val="20"/>
        </w:rPr>
        <w:t>Design and Construction Join Stock Company No.1</w:t>
      </w:r>
      <w:r w:rsidRPr="0060596D">
        <w:rPr>
          <w:rFonts w:ascii="Arial" w:eastAsia="Arial" w:hAnsi="Arial" w:cs="Arial"/>
          <w:color w:val="010000"/>
          <w:sz w:val="20"/>
          <w:szCs w:val="20"/>
        </w:rPr>
        <w:t xml:space="preserve"> </w:t>
      </w:r>
      <w:r w:rsidR="00F80DF8" w:rsidRPr="0060596D">
        <w:rPr>
          <w:rFonts w:ascii="Arial" w:eastAsia="Arial" w:hAnsi="Arial" w:cs="Arial"/>
          <w:color w:val="010000"/>
          <w:sz w:val="20"/>
          <w:szCs w:val="20"/>
        </w:rPr>
        <w:t>realized that</w:t>
      </w:r>
      <w:r w:rsidRPr="0060596D">
        <w:rPr>
          <w:rFonts w:ascii="Arial" w:eastAsia="Arial" w:hAnsi="Arial" w:cs="Arial"/>
          <w:color w:val="010000"/>
          <w:sz w:val="20"/>
          <w:szCs w:val="20"/>
        </w:rPr>
        <w:t>:</w:t>
      </w:r>
    </w:p>
    <w:p w14:paraId="1282ED02" w14:textId="792F4E20" w:rsidR="00685662" w:rsidRPr="00F80DF8" w:rsidRDefault="00685662" w:rsidP="0006671D">
      <w:pPr>
        <w:pStyle w:val="ListParagraph"/>
        <w:numPr>
          <w:ilvl w:val="0"/>
          <w:numId w:val="4"/>
        </w:numPr>
        <w:pBdr>
          <w:top w:val="nil"/>
          <w:left w:val="nil"/>
          <w:bottom w:val="nil"/>
          <w:right w:val="nil"/>
          <w:between w:val="nil"/>
        </w:pBdr>
        <w:tabs>
          <w:tab w:val="left" w:pos="432"/>
        </w:tabs>
        <w:spacing w:after="120" w:line="360" w:lineRule="auto"/>
        <w:contextualSpacing w:val="0"/>
        <w:rPr>
          <w:rFonts w:ascii="Arial" w:eastAsia="Arial" w:hAnsi="Arial" w:cs="Arial"/>
          <w:color w:val="010000"/>
          <w:sz w:val="20"/>
          <w:szCs w:val="20"/>
        </w:rPr>
      </w:pPr>
      <w:r w:rsidRPr="00F80DF8">
        <w:rPr>
          <w:rFonts w:ascii="Arial" w:eastAsia="Arial" w:hAnsi="Arial" w:cs="Arial"/>
          <w:color w:val="010000"/>
          <w:sz w:val="20"/>
          <w:szCs w:val="20"/>
        </w:rPr>
        <w:t xml:space="preserve">Capital contribution to Eras </w:t>
      </w:r>
      <w:proofErr w:type="gramStart"/>
      <w:r w:rsidRPr="00F80DF8">
        <w:rPr>
          <w:rFonts w:ascii="Arial" w:eastAsia="Arial" w:hAnsi="Arial" w:cs="Arial"/>
          <w:color w:val="010000"/>
          <w:sz w:val="20"/>
          <w:szCs w:val="20"/>
        </w:rPr>
        <w:t>Da</w:t>
      </w:r>
      <w:proofErr w:type="gramEnd"/>
      <w:r w:rsidRPr="00F80DF8">
        <w:rPr>
          <w:rFonts w:ascii="Arial" w:eastAsia="Arial" w:hAnsi="Arial" w:cs="Arial"/>
          <w:color w:val="010000"/>
          <w:sz w:val="20"/>
          <w:szCs w:val="20"/>
        </w:rPr>
        <w:t xml:space="preserve"> </w:t>
      </w:r>
      <w:proofErr w:type="spellStart"/>
      <w:r w:rsidRPr="00F80DF8">
        <w:rPr>
          <w:rFonts w:ascii="Arial" w:eastAsia="Arial" w:hAnsi="Arial" w:cs="Arial"/>
          <w:color w:val="010000"/>
          <w:sz w:val="20"/>
          <w:szCs w:val="20"/>
        </w:rPr>
        <w:t>Lat</w:t>
      </w:r>
      <w:proofErr w:type="spellEnd"/>
      <w:r w:rsidRPr="00F80DF8">
        <w:rPr>
          <w:rFonts w:ascii="Arial" w:eastAsia="Arial" w:hAnsi="Arial" w:cs="Arial"/>
          <w:color w:val="010000"/>
          <w:sz w:val="20"/>
          <w:szCs w:val="20"/>
        </w:rPr>
        <w:t xml:space="preserve"> Company is not effective in the current period;</w:t>
      </w:r>
    </w:p>
    <w:p w14:paraId="26D513AB" w14:textId="3CD08053" w:rsidR="006D0B4B" w:rsidRPr="00F80DF8" w:rsidRDefault="006D0B4B" w:rsidP="0006671D">
      <w:pPr>
        <w:pStyle w:val="ListParagraph"/>
        <w:numPr>
          <w:ilvl w:val="0"/>
          <w:numId w:val="4"/>
        </w:numPr>
        <w:pBdr>
          <w:top w:val="nil"/>
          <w:left w:val="nil"/>
          <w:bottom w:val="nil"/>
          <w:right w:val="nil"/>
          <w:between w:val="nil"/>
        </w:pBdr>
        <w:tabs>
          <w:tab w:val="left" w:pos="432"/>
        </w:tabs>
        <w:spacing w:after="120" w:line="360" w:lineRule="auto"/>
        <w:contextualSpacing w:val="0"/>
        <w:rPr>
          <w:rFonts w:ascii="Arial" w:eastAsia="Arial" w:hAnsi="Arial" w:cs="Arial"/>
          <w:color w:val="010000"/>
          <w:sz w:val="20"/>
          <w:szCs w:val="20"/>
        </w:rPr>
      </w:pPr>
      <w:r w:rsidRPr="00F80DF8">
        <w:rPr>
          <w:rFonts w:ascii="Arial" w:eastAsia="Arial" w:hAnsi="Arial" w:cs="Arial"/>
          <w:color w:val="010000"/>
          <w:sz w:val="20"/>
          <w:szCs w:val="20"/>
        </w:rPr>
        <w:t xml:space="preserve">At the same time, using the money recovered from Eras </w:t>
      </w:r>
      <w:proofErr w:type="spellStart"/>
      <w:r w:rsidRPr="00F80DF8">
        <w:rPr>
          <w:rFonts w:ascii="Arial" w:eastAsia="Arial" w:hAnsi="Arial" w:cs="Arial"/>
          <w:color w:val="010000"/>
          <w:sz w:val="20"/>
          <w:szCs w:val="20"/>
        </w:rPr>
        <w:t>Binh</w:t>
      </w:r>
      <w:proofErr w:type="spellEnd"/>
      <w:r w:rsidRPr="00F80DF8">
        <w:rPr>
          <w:rFonts w:ascii="Arial" w:eastAsia="Arial" w:hAnsi="Arial" w:cs="Arial"/>
          <w:color w:val="010000"/>
          <w:sz w:val="20"/>
          <w:szCs w:val="20"/>
        </w:rPr>
        <w:t xml:space="preserve"> </w:t>
      </w:r>
      <w:proofErr w:type="spellStart"/>
      <w:r w:rsidRPr="00F80DF8">
        <w:rPr>
          <w:rFonts w:ascii="Arial" w:eastAsia="Arial" w:hAnsi="Arial" w:cs="Arial"/>
          <w:color w:val="010000"/>
          <w:sz w:val="20"/>
          <w:szCs w:val="20"/>
        </w:rPr>
        <w:t>Thuan</w:t>
      </w:r>
      <w:proofErr w:type="spellEnd"/>
      <w:r w:rsidRPr="00F80DF8">
        <w:rPr>
          <w:rFonts w:ascii="Arial" w:eastAsia="Arial" w:hAnsi="Arial" w:cs="Arial"/>
          <w:color w:val="010000"/>
          <w:sz w:val="20"/>
          <w:szCs w:val="20"/>
        </w:rPr>
        <w:t xml:space="preserve"> Company and Green Medicine Company to invest according to the plan in the Extraordinary General Mandate 2022 will not </w:t>
      </w:r>
      <w:r w:rsidRPr="00F80DF8">
        <w:rPr>
          <w:rFonts w:ascii="Arial" w:eastAsia="Arial" w:hAnsi="Arial" w:cs="Arial"/>
          <w:color w:val="010000"/>
          <w:sz w:val="20"/>
          <w:szCs w:val="20"/>
        </w:rPr>
        <w:lastRenderedPageBreak/>
        <w:t>bring maximum profits and benefits to the Company and its shareholders.</w:t>
      </w:r>
    </w:p>
    <w:p w14:paraId="25D7B6A9" w14:textId="1EE38246" w:rsidR="006D0B4B" w:rsidRPr="00F80DF8" w:rsidRDefault="006D0B4B" w:rsidP="0006671D">
      <w:pPr>
        <w:pStyle w:val="ListParagraph"/>
        <w:pBdr>
          <w:top w:val="nil"/>
          <w:left w:val="nil"/>
          <w:bottom w:val="nil"/>
          <w:right w:val="nil"/>
          <w:between w:val="nil"/>
        </w:pBdr>
        <w:tabs>
          <w:tab w:val="left" w:pos="432"/>
        </w:tabs>
        <w:spacing w:after="120" w:line="360" w:lineRule="auto"/>
        <w:ind w:left="0"/>
        <w:contextualSpacing w:val="0"/>
        <w:rPr>
          <w:rFonts w:ascii="Arial" w:eastAsia="Arial" w:hAnsi="Arial" w:cs="Arial"/>
          <w:color w:val="010000"/>
          <w:sz w:val="20"/>
          <w:szCs w:val="20"/>
        </w:rPr>
      </w:pPr>
      <w:r w:rsidRPr="00F80DF8">
        <w:rPr>
          <w:rFonts w:ascii="Arial" w:eastAsia="Arial" w:hAnsi="Arial" w:cs="Arial"/>
          <w:color w:val="010000"/>
          <w:sz w:val="20"/>
          <w:szCs w:val="20"/>
        </w:rPr>
        <w:t xml:space="preserve">Therefore, the Board of Directors respectfully submits to the General Meeting of Shareholders to approve the recovery of contributed capital at Eras </w:t>
      </w:r>
      <w:proofErr w:type="spellStart"/>
      <w:r w:rsidRPr="00F80DF8">
        <w:rPr>
          <w:rFonts w:ascii="Arial" w:eastAsia="Arial" w:hAnsi="Arial" w:cs="Arial"/>
          <w:color w:val="010000"/>
          <w:sz w:val="20"/>
          <w:szCs w:val="20"/>
        </w:rPr>
        <w:t>Dalat</w:t>
      </w:r>
      <w:proofErr w:type="spellEnd"/>
      <w:r w:rsidRPr="00F80DF8">
        <w:rPr>
          <w:rFonts w:ascii="Arial" w:eastAsia="Arial" w:hAnsi="Arial" w:cs="Arial"/>
          <w:color w:val="010000"/>
          <w:sz w:val="20"/>
          <w:szCs w:val="20"/>
        </w:rPr>
        <w:t xml:space="preserve"> Company and continue to recover all investment cooperation at Eras </w:t>
      </w:r>
      <w:proofErr w:type="spellStart"/>
      <w:r w:rsidRPr="00F80DF8">
        <w:rPr>
          <w:rFonts w:ascii="Arial" w:eastAsia="Arial" w:hAnsi="Arial" w:cs="Arial"/>
          <w:color w:val="010000"/>
          <w:sz w:val="20"/>
          <w:szCs w:val="20"/>
        </w:rPr>
        <w:t>Binh</w:t>
      </w:r>
      <w:proofErr w:type="spellEnd"/>
      <w:r w:rsidRPr="00F80DF8">
        <w:rPr>
          <w:rFonts w:ascii="Arial" w:eastAsia="Arial" w:hAnsi="Arial" w:cs="Arial"/>
          <w:color w:val="010000"/>
          <w:sz w:val="20"/>
          <w:szCs w:val="20"/>
        </w:rPr>
        <w:t xml:space="preserve"> </w:t>
      </w:r>
      <w:proofErr w:type="spellStart"/>
      <w:r w:rsidRPr="00F80DF8">
        <w:rPr>
          <w:rFonts w:ascii="Arial" w:eastAsia="Arial" w:hAnsi="Arial" w:cs="Arial"/>
          <w:color w:val="010000"/>
          <w:sz w:val="20"/>
          <w:szCs w:val="20"/>
        </w:rPr>
        <w:t>Thuan</w:t>
      </w:r>
      <w:proofErr w:type="spellEnd"/>
      <w:r w:rsidRPr="00F80DF8">
        <w:rPr>
          <w:rFonts w:ascii="Arial" w:eastAsia="Arial" w:hAnsi="Arial" w:cs="Arial"/>
          <w:color w:val="010000"/>
          <w:sz w:val="20"/>
          <w:szCs w:val="20"/>
        </w:rPr>
        <w:t xml:space="preserve"> Company and Green Medicine Company to make new investments in more effective projects, specifically:</w:t>
      </w:r>
    </w:p>
    <w:p w14:paraId="7A3248FD" w14:textId="4640F4D9" w:rsidR="006D0B4B" w:rsidRPr="00F80DF8" w:rsidRDefault="006D0B4B" w:rsidP="0006671D">
      <w:pPr>
        <w:pStyle w:val="ListParagraph"/>
        <w:numPr>
          <w:ilvl w:val="0"/>
          <w:numId w:val="7"/>
        </w:numPr>
        <w:pBdr>
          <w:top w:val="nil"/>
          <w:left w:val="nil"/>
          <w:bottom w:val="nil"/>
          <w:right w:val="nil"/>
          <w:between w:val="nil"/>
        </w:pBdr>
        <w:tabs>
          <w:tab w:val="left" w:pos="432"/>
        </w:tabs>
        <w:spacing w:after="120" w:line="360" w:lineRule="auto"/>
        <w:ind w:left="0" w:firstLine="0"/>
        <w:contextualSpacing w:val="0"/>
        <w:rPr>
          <w:rFonts w:ascii="Arial" w:eastAsia="Arial" w:hAnsi="Arial" w:cs="Arial"/>
          <w:color w:val="010000"/>
          <w:sz w:val="20"/>
          <w:szCs w:val="20"/>
        </w:rPr>
      </w:pPr>
      <w:r w:rsidRPr="00F80DF8">
        <w:rPr>
          <w:rFonts w:ascii="Arial" w:eastAsia="Arial" w:hAnsi="Arial" w:cs="Arial"/>
          <w:color w:val="010000"/>
          <w:sz w:val="20"/>
          <w:szCs w:val="20"/>
        </w:rPr>
        <w:t xml:space="preserve">Recovery of capital contribution at Eras </w:t>
      </w:r>
      <w:proofErr w:type="gramStart"/>
      <w:r w:rsidRPr="00F80DF8">
        <w:rPr>
          <w:rFonts w:ascii="Arial" w:eastAsia="Arial" w:hAnsi="Arial" w:cs="Arial"/>
          <w:color w:val="010000"/>
          <w:sz w:val="20"/>
          <w:szCs w:val="20"/>
        </w:rPr>
        <w:t>Da</w:t>
      </w:r>
      <w:proofErr w:type="gramEnd"/>
      <w:r w:rsidRPr="00F80DF8">
        <w:rPr>
          <w:rFonts w:ascii="Arial" w:eastAsia="Arial" w:hAnsi="Arial" w:cs="Arial"/>
          <w:color w:val="010000"/>
          <w:sz w:val="20"/>
          <w:szCs w:val="20"/>
        </w:rPr>
        <w:t xml:space="preserve"> </w:t>
      </w:r>
      <w:proofErr w:type="spellStart"/>
      <w:r w:rsidRPr="00F80DF8">
        <w:rPr>
          <w:rFonts w:ascii="Arial" w:eastAsia="Arial" w:hAnsi="Arial" w:cs="Arial"/>
          <w:color w:val="010000"/>
          <w:sz w:val="20"/>
          <w:szCs w:val="20"/>
        </w:rPr>
        <w:t>Lat</w:t>
      </w:r>
      <w:proofErr w:type="spellEnd"/>
      <w:r w:rsidRPr="00F80DF8">
        <w:rPr>
          <w:rFonts w:ascii="Arial" w:eastAsia="Arial" w:hAnsi="Arial" w:cs="Arial"/>
          <w:color w:val="010000"/>
          <w:sz w:val="20"/>
          <w:szCs w:val="20"/>
        </w:rPr>
        <w:t xml:space="preserve"> Company with the amount of VND 150 billion.</w:t>
      </w:r>
    </w:p>
    <w:p w14:paraId="44FDF855" w14:textId="30605B44" w:rsidR="006D0B4B" w:rsidRPr="00F80DF8" w:rsidRDefault="006D0B4B" w:rsidP="0006671D">
      <w:pPr>
        <w:pStyle w:val="ListParagraph"/>
        <w:numPr>
          <w:ilvl w:val="0"/>
          <w:numId w:val="7"/>
        </w:numPr>
        <w:pBdr>
          <w:top w:val="nil"/>
          <w:left w:val="nil"/>
          <w:bottom w:val="nil"/>
          <w:right w:val="nil"/>
          <w:between w:val="nil"/>
        </w:pBdr>
        <w:tabs>
          <w:tab w:val="left" w:pos="432"/>
        </w:tabs>
        <w:spacing w:after="120" w:line="360" w:lineRule="auto"/>
        <w:ind w:left="0" w:firstLine="0"/>
        <w:contextualSpacing w:val="0"/>
        <w:rPr>
          <w:rFonts w:ascii="Arial" w:eastAsia="Arial" w:hAnsi="Arial" w:cs="Arial"/>
          <w:color w:val="010000"/>
          <w:sz w:val="20"/>
          <w:szCs w:val="20"/>
        </w:rPr>
      </w:pPr>
      <w:r w:rsidRPr="00F80DF8">
        <w:rPr>
          <w:rFonts w:ascii="Arial" w:eastAsia="Arial" w:hAnsi="Arial" w:cs="Arial"/>
          <w:color w:val="010000"/>
          <w:sz w:val="20"/>
          <w:szCs w:val="20"/>
        </w:rPr>
        <w:t xml:space="preserve">Continue to recover the investment cooperation in Eras </w:t>
      </w:r>
      <w:proofErr w:type="spellStart"/>
      <w:r w:rsidRPr="00F80DF8">
        <w:rPr>
          <w:rFonts w:ascii="Arial" w:eastAsia="Arial" w:hAnsi="Arial" w:cs="Arial"/>
          <w:color w:val="010000"/>
          <w:sz w:val="20"/>
          <w:szCs w:val="20"/>
        </w:rPr>
        <w:t>Binh</w:t>
      </w:r>
      <w:proofErr w:type="spellEnd"/>
      <w:r w:rsidRPr="00F80DF8">
        <w:rPr>
          <w:rFonts w:ascii="Arial" w:eastAsia="Arial" w:hAnsi="Arial" w:cs="Arial"/>
          <w:color w:val="010000"/>
          <w:sz w:val="20"/>
          <w:szCs w:val="20"/>
        </w:rPr>
        <w:t xml:space="preserve"> </w:t>
      </w:r>
      <w:proofErr w:type="spellStart"/>
      <w:r w:rsidRPr="00F80DF8">
        <w:rPr>
          <w:rFonts w:ascii="Arial" w:eastAsia="Arial" w:hAnsi="Arial" w:cs="Arial"/>
          <w:color w:val="010000"/>
          <w:sz w:val="20"/>
          <w:szCs w:val="20"/>
        </w:rPr>
        <w:t>Thuan</w:t>
      </w:r>
      <w:proofErr w:type="spellEnd"/>
      <w:r w:rsidRPr="00F80DF8">
        <w:rPr>
          <w:rFonts w:ascii="Arial" w:eastAsia="Arial" w:hAnsi="Arial" w:cs="Arial"/>
          <w:color w:val="010000"/>
          <w:sz w:val="20"/>
          <w:szCs w:val="20"/>
        </w:rPr>
        <w:t xml:space="preserve"> Company and Green Medicine Company and do not implement the plan to use the recovered money according to the Extraordinary</w:t>
      </w:r>
      <w:r w:rsidR="0044572C" w:rsidRPr="00F80DF8">
        <w:rPr>
          <w:rFonts w:ascii="Arial" w:eastAsia="Arial" w:hAnsi="Arial" w:cs="Arial"/>
          <w:color w:val="010000"/>
          <w:sz w:val="20"/>
          <w:szCs w:val="20"/>
        </w:rPr>
        <w:t xml:space="preserve"> General Mandate</w:t>
      </w:r>
      <w:r w:rsidRPr="00F80DF8">
        <w:rPr>
          <w:rFonts w:ascii="Arial" w:eastAsia="Arial" w:hAnsi="Arial" w:cs="Arial"/>
          <w:color w:val="010000"/>
          <w:sz w:val="20"/>
          <w:szCs w:val="20"/>
        </w:rPr>
        <w:t xml:space="preserve"> </w:t>
      </w:r>
      <w:r w:rsidR="0044572C" w:rsidRPr="00F80DF8">
        <w:rPr>
          <w:rFonts w:ascii="Arial" w:eastAsia="Arial" w:hAnsi="Arial" w:cs="Arial"/>
          <w:color w:val="010000"/>
          <w:sz w:val="20"/>
          <w:szCs w:val="20"/>
        </w:rPr>
        <w:t xml:space="preserve">2022 </w:t>
      </w:r>
      <w:r w:rsidRPr="00F80DF8">
        <w:rPr>
          <w:rFonts w:ascii="Arial" w:eastAsia="Arial" w:hAnsi="Arial" w:cs="Arial"/>
          <w:color w:val="010000"/>
          <w:sz w:val="20"/>
          <w:szCs w:val="20"/>
        </w:rPr>
        <w:t xml:space="preserve">to buy shares of </w:t>
      </w:r>
      <w:r w:rsidR="0044572C" w:rsidRPr="00F80DF8">
        <w:rPr>
          <w:rFonts w:ascii="Arial" w:hAnsi="Arial" w:cs="Arial"/>
          <w:color w:val="010000"/>
          <w:sz w:val="20"/>
        </w:rPr>
        <w:t xml:space="preserve">Eras </w:t>
      </w:r>
      <w:proofErr w:type="gramStart"/>
      <w:r w:rsidR="0044572C" w:rsidRPr="00F80DF8">
        <w:rPr>
          <w:rFonts w:ascii="Arial" w:hAnsi="Arial" w:cs="Arial"/>
          <w:color w:val="010000"/>
          <w:sz w:val="20"/>
        </w:rPr>
        <w:t>Da</w:t>
      </w:r>
      <w:proofErr w:type="gramEnd"/>
      <w:r w:rsidR="0044572C" w:rsidRPr="00F80DF8">
        <w:rPr>
          <w:rFonts w:ascii="Arial" w:hAnsi="Arial" w:cs="Arial"/>
          <w:color w:val="010000"/>
          <w:sz w:val="20"/>
        </w:rPr>
        <w:t xml:space="preserve"> </w:t>
      </w:r>
      <w:proofErr w:type="spellStart"/>
      <w:r w:rsidR="0044572C" w:rsidRPr="00F80DF8">
        <w:rPr>
          <w:rFonts w:ascii="Arial" w:hAnsi="Arial" w:cs="Arial"/>
          <w:color w:val="010000"/>
          <w:sz w:val="20"/>
        </w:rPr>
        <w:t>Lat</w:t>
      </w:r>
      <w:proofErr w:type="spellEnd"/>
      <w:r w:rsidR="0044572C" w:rsidRPr="00F80DF8">
        <w:rPr>
          <w:rFonts w:ascii="Arial" w:hAnsi="Arial" w:cs="Arial"/>
          <w:color w:val="010000"/>
          <w:sz w:val="20"/>
        </w:rPr>
        <w:t xml:space="preserve"> Investment Joint Stock Company with the amount of</w:t>
      </w:r>
      <w:r w:rsidR="0044572C" w:rsidRPr="00F80DF8">
        <w:rPr>
          <w:rFonts w:ascii="Arial" w:eastAsia="Arial" w:hAnsi="Arial" w:cs="Arial"/>
          <w:color w:val="010000"/>
          <w:sz w:val="20"/>
          <w:szCs w:val="20"/>
        </w:rPr>
        <w:t xml:space="preserve"> VND</w:t>
      </w:r>
      <w:r w:rsidRPr="00F80DF8">
        <w:rPr>
          <w:rFonts w:ascii="Arial" w:eastAsia="Arial" w:hAnsi="Arial" w:cs="Arial"/>
          <w:color w:val="010000"/>
          <w:sz w:val="20"/>
          <w:szCs w:val="20"/>
        </w:rPr>
        <w:t xml:space="preserve"> 40 billion, </w:t>
      </w:r>
      <w:r w:rsidR="0044572C" w:rsidRPr="00F80DF8">
        <w:rPr>
          <w:rFonts w:ascii="Arial" w:eastAsia="Arial" w:hAnsi="Arial" w:cs="Arial"/>
          <w:color w:val="010000"/>
          <w:sz w:val="20"/>
          <w:szCs w:val="20"/>
        </w:rPr>
        <w:t>and buy</w:t>
      </w:r>
      <w:r w:rsidRPr="00F80DF8">
        <w:rPr>
          <w:rFonts w:ascii="Arial" w:eastAsia="Arial" w:hAnsi="Arial" w:cs="Arial"/>
          <w:color w:val="010000"/>
          <w:sz w:val="20"/>
          <w:szCs w:val="20"/>
        </w:rPr>
        <w:t xml:space="preserve"> shares of Eras Farm </w:t>
      </w:r>
      <w:r w:rsidR="0044572C" w:rsidRPr="00F80DF8">
        <w:rPr>
          <w:rFonts w:ascii="Arial" w:eastAsia="Arial" w:hAnsi="Arial" w:cs="Arial"/>
          <w:color w:val="010000"/>
          <w:sz w:val="20"/>
          <w:szCs w:val="20"/>
        </w:rPr>
        <w:t xml:space="preserve">with the amount of VND </w:t>
      </w:r>
      <w:r w:rsidRPr="00F80DF8">
        <w:rPr>
          <w:rFonts w:ascii="Arial" w:eastAsia="Arial" w:hAnsi="Arial" w:cs="Arial"/>
          <w:color w:val="010000"/>
          <w:sz w:val="20"/>
          <w:szCs w:val="20"/>
        </w:rPr>
        <w:t>100 billion</w:t>
      </w:r>
    </w:p>
    <w:p w14:paraId="7B9A0AEE" w14:textId="6E739B06" w:rsidR="0044572C" w:rsidRPr="00F80DF8" w:rsidRDefault="00F80DF8" w:rsidP="0006671D">
      <w:pPr>
        <w:pStyle w:val="ListParagraph"/>
        <w:numPr>
          <w:ilvl w:val="0"/>
          <w:numId w:val="7"/>
        </w:numPr>
        <w:pBdr>
          <w:top w:val="nil"/>
          <w:left w:val="nil"/>
          <w:bottom w:val="nil"/>
          <w:right w:val="nil"/>
          <w:between w:val="nil"/>
        </w:pBdr>
        <w:tabs>
          <w:tab w:val="left" w:pos="432"/>
        </w:tabs>
        <w:spacing w:after="120" w:line="360" w:lineRule="auto"/>
        <w:ind w:left="0" w:firstLine="0"/>
        <w:contextualSpacing w:val="0"/>
        <w:rPr>
          <w:rFonts w:ascii="Arial" w:eastAsia="Arial" w:hAnsi="Arial" w:cs="Arial"/>
          <w:color w:val="010000"/>
          <w:sz w:val="20"/>
          <w:szCs w:val="20"/>
        </w:rPr>
      </w:pPr>
      <w:r w:rsidRPr="00F80DF8">
        <w:rPr>
          <w:rFonts w:ascii="Arial" w:eastAsia="Arial" w:hAnsi="Arial" w:cs="Arial"/>
          <w:color w:val="010000"/>
          <w:sz w:val="20"/>
          <w:szCs w:val="20"/>
        </w:rPr>
        <w:t>For t</w:t>
      </w:r>
      <w:r w:rsidR="0044572C" w:rsidRPr="00F80DF8">
        <w:rPr>
          <w:rFonts w:ascii="Arial" w:eastAsia="Arial" w:hAnsi="Arial" w:cs="Arial"/>
          <w:color w:val="010000"/>
          <w:sz w:val="20"/>
          <w:szCs w:val="20"/>
        </w:rPr>
        <w:t>he above divestment and recovery amounts</w:t>
      </w:r>
      <w:r w:rsidRPr="00F80DF8">
        <w:rPr>
          <w:rFonts w:ascii="Arial" w:eastAsia="Arial" w:hAnsi="Arial" w:cs="Arial"/>
          <w:color w:val="010000"/>
          <w:sz w:val="20"/>
          <w:szCs w:val="20"/>
        </w:rPr>
        <w:t>,</w:t>
      </w:r>
      <w:r w:rsidR="0044572C" w:rsidRPr="00F80DF8">
        <w:rPr>
          <w:rFonts w:ascii="Arial" w:eastAsia="Arial" w:hAnsi="Arial" w:cs="Arial"/>
          <w:color w:val="010000"/>
          <w:sz w:val="20"/>
          <w:szCs w:val="20"/>
        </w:rPr>
        <w:t xml:space="preserve"> assign the Board of Directors</w:t>
      </w:r>
      <w:r w:rsidRPr="00F80DF8">
        <w:rPr>
          <w:rFonts w:ascii="Arial" w:eastAsia="Arial" w:hAnsi="Arial" w:cs="Arial"/>
          <w:color w:val="010000"/>
          <w:sz w:val="20"/>
          <w:szCs w:val="20"/>
        </w:rPr>
        <w:t xml:space="preserve"> to</w:t>
      </w:r>
      <w:r w:rsidR="0044572C" w:rsidRPr="00F80DF8">
        <w:rPr>
          <w:rFonts w:ascii="Arial" w:eastAsia="Arial" w:hAnsi="Arial" w:cs="Arial"/>
          <w:color w:val="010000"/>
          <w:sz w:val="20"/>
          <w:szCs w:val="20"/>
        </w:rPr>
        <w:t>:</w:t>
      </w:r>
    </w:p>
    <w:p w14:paraId="6A0C7343" w14:textId="59E48B03" w:rsidR="0044572C" w:rsidRPr="00F80DF8" w:rsidRDefault="0044572C" w:rsidP="0006671D">
      <w:pPr>
        <w:pStyle w:val="ListParagraph"/>
        <w:numPr>
          <w:ilvl w:val="0"/>
          <w:numId w:val="8"/>
        </w:numPr>
        <w:pBdr>
          <w:top w:val="nil"/>
          <w:left w:val="nil"/>
          <w:bottom w:val="nil"/>
          <w:right w:val="nil"/>
          <w:between w:val="nil"/>
        </w:pBdr>
        <w:tabs>
          <w:tab w:val="left" w:pos="432"/>
        </w:tabs>
        <w:spacing w:after="120" w:line="360" w:lineRule="auto"/>
        <w:ind w:left="0" w:firstLine="0"/>
        <w:contextualSpacing w:val="0"/>
        <w:rPr>
          <w:rFonts w:ascii="Arial" w:eastAsia="Arial" w:hAnsi="Arial" w:cs="Arial"/>
          <w:color w:val="010000"/>
          <w:sz w:val="20"/>
          <w:szCs w:val="20"/>
        </w:rPr>
      </w:pPr>
      <w:r w:rsidRPr="00F80DF8">
        <w:rPr>
          <w:rFonts w:ascii="Arial" w:eastAsia="Arial" w:hAnsi="Arial" w:cs="Arial"/>
          <w:color w:val="010000"/>
          <w:sz w:val="20"/>
          <w:szCs w:val="20"/>
        </w:rPr>
        <w:t>Supplement working capital for construction and installation activities during the period when there is no effective investment project.</w:t>
      </w:r>
    </w:p>
    <w:p w14:paraId="2FB5E34F" w14:textId="4855B788" w:rsidR="0044572C" w:rsidRPr="00F80DF8" w:rsidRDefault="0044572C" w:rsidP="0006671D">
      <w:pPr>
        <w:pStyle w:val="ListParagraph"/>
        <w:numPr>
          <w:ilvl w:val="0"/>
          <w:numId w:val="8"/>
        </w:numPr>
        <w:pBdr>
          <w:top w:val="nil"/>
          <w:left w:val="nil"/>
          <w:bottom w:val="nil"/>
          <w:right w:val="nil"/>
          <w:between w:val="nil"/>
        </w:pBdr>
        <w:tabs>
          <w:tab w:val="left" w:pos="432"/>
        </w:tabs>
        <w:spacing w:after="120" w:line="360" w:lineRule="auto"/>
        <w:ind w:left="0" w:firstLine="0"/>
        <w:contextualSpacing w:val="0"/>
        <w:rPr>
          <w:rFonts w:ascii="Arial" w:eastAsia="Arial" w:hAnsi="Arial" w:cs="Arial"/>
          <w:color w:val="010000"/>
          <w:sz w:val="20"/>
          <w:szCs w:val="20"/>
        </w:rPr>
      </w:pPr>
      <w:r w:rsidRPr="00F80DF8">
        <w:rPr>
          <w:rFonts w:ascii="Arial" w:eastAsia="Arial" w:hAnsi="Arial" w:cs="Arial"/>
          <w:color w:val="010000"/>
          <w:sz w:val="20"/>
          <w:szCs w:val="20"/>
        </w:rPr>
        <w:t xml:space="preserve">Contribute investment capital to the </w:t>
      </w:r>
      <w:proofErr w:type="spellStart"/>
      <w:r w:rsidRPr="00F80DF8">
        <w:rPr>
          <w:rFonts w:ascii="Arial" w:eastAsia="Arial" w:hAnsi="Arial" w:cs="Arial"/>
          <w:color w:val="010000"/>
          <w:sz w:val="20"/>
          <w:szCs w:val="20"/>
        </w:rPr>
        <w:t>Dam'bri</w:t>
      </w:r>
      <w:proofErr w:type="spellEnd"/>
      <w:r w:rsidRPr="00F80DF8">
        <w:rPr>
          <w:rFonts w:ascii="Arial" w:eastAsia="Arial" w:hAnsi="Arial" w:cs="Arial"/>
          <w:color w:val="010000"/>
          <w:sz w:val="20"/>
          <w:szCs w:val="20"/>
        </w:rPr>
        <w:t xml:space="preserve"> model rural residential area project of </w:t>
      </w:r>
      <w:r w:rsidR="0006671D" w:rsidRPr="00F80DF8">
        <w:rPr>
          <w:rFonts w:ascii="Arial" w:eastAsia="Arial" w:hAnsi="Arial" w:cs="Arial"/>
          <w:color w:val="010000"/>
          <w:sz w:val="20"/>
          <w:szCs w:val="20"/>
        </w:rPr>
        <w:t>Era Development and Construction Investment Company Limited</w:t>
      </w:r>
      <w:r w:rsidRPr="00F80DF8">
        <w:rPr>
          <w:rFonts w:ascii="Arial" w:eastAsia="Arial" w:hAnsi="Arial" w:cs="Arial"/>
          <w:color w:val="010000"/>
          <w:sz w:val="20"/>
          <w:szCs w:val="20"/>
        </w:rPr>
        <w:t xml:space="preserve"> </w:t>
      </w:r>
      <w:r w:rsidR="0006671D" w:rsidRPr="00F80DF8">
        <w:rPr>
          <w:rFonts w:ascii="Arial" w:eastAsia="Arial" w:hAnsi="Arial" w:cs="Arial"/>
          <w:color w:val="010000"/>
          <w:sz w:val="20"/>
          <w:szCs w:val="20"/>
        </w:rPr>
        <w:t xml:space="preserve">(Investor) </w:t>
      </w:r>
      <w:r w:rsidRPr="00F80DF8">
        <w:rPr>
          <w:rFonts w:ascii="Arial" w:eastAsia="Arial" w:hAnsi="Arial" w:cs="Arial"/>
          <w:color w:val="010000"/>
          <w:sz w:val="20"/>
          <w:szCs w:val="20"/>
        </w:rPr>
        <w:t>(according to investment policy decision No. 2349/QD-UBND dated November 27, 2023</w:t>
      </w:r>
      <w:r w:rsidR="0006671D" w:rsidRPr="00F80DF8">
        <w:rPr>
          <w:rFonts w:ascii="Arial" w:eastAsia="Arial" w:hAnsi="Arial" w:cs="Arial"/>
          <w:color w:val="010000"/>
          <w:sz w:val="20"/>
          <w:szCs w:val="20"/>
        </w:rPr>
        <w:t>)</w:t>
      </w:r>
      <w:r w:rsidRPr="00F80DF8">
        <w:rPr>
          <w:rFonts w:ascii="Arial" w:eastAsia="Arial" w:hAnsi="Arial" w:cs="Arial"/>
          <w:color w:val="010000"/>
          <w:sz w:val="20"/>
          <w:szCs w:val="20"/>
        </w:rPr>
        <w:t>.</w:t>
      </w:r>
    </w:p>
    <w:p w14:paraId="351326E9" w14:textId="116746E9" w:rsidR="0006671D" w:rsidRPr="00F80DF8" w:rsidRDefault="0006671D" w:rsidP="0006671D">
      <w:pPr>
        <w:pStyle w:val="ListParagraph"/>
        <w:numPr>
          <w:ilvl w:val="0"/>
          <w:numId w:val="8"/>
        </w:numPr>
        <w:pBdr>
          <w:top w:val="nil"/>
          <w:left w:val="nil"/>
          <w:bottom w:val="nil"/>
          <w:right w:val="nil"/>
          <w:between w:val="nil"/>
        </w:pBdr>
        <w:tabs>
          <w:tab w:val="left" w:pos="432"/>
        </w:tabs>
        <w:spacing w:after="120" w:line="360" w:lineRule="auto"/>
        <w:ind w:left="0" w:firstLine="0"/>
        <w:contextualSpacing w:val="0"/>
        <w:rPr>
          <w:rFonts w:ascii="Arial" w:eastAsia="Arial" w:hAnsi="Arial" w:cs="Arial"/>
          <w:color w:val="010000"/>
          <w:sz w:val="20"/>
          <w:szCs w:val="20"/>
        </w:rPr>
      </w:pPr>
      <w:r w:rsidRPr="00F80DF8">
        <w:rPr>
          <w:rFonts w:ascii="Arial" w:eastAsia="Arial" w:hAnsi="Arial" w:cs="Arial"/>
          <w:color w:val="010000"/>
          <w:sz w:val="20"/>
          <w:szCs w:val="20"/>
        </w:rPr>
        <w:t>Contribute capital to invest in the Green View model rural residential area project of the Green View Development and Investment Company Limited (Investor) (according to investment policy decision No. 2542/QD-UBND dated December 28, 2023).</w:t>
      </w:r>
    </w:p>
    <w:p w14:paraId="421813FD" w14:textId="25A33791" w:rsidR="0006671D" w:rsidRPr="00F80DF8" w:rsidRDefault="0006671D" w:rsidP="0006671D">
      <w:pPr>
        <w:pStyle w:val="ListParagraph"/>
        <w:numPr>
          <w:ilvl w:val="0"/>
          <w:numId w:val="8"/>
        </w:numPr>
        <w:pBdr>
          <w:top w:val="nil"/>
          <w:left w:val="nil"/>
          <w:bottom w:val="nil"/>
          <w:right w:val="nil"/>
          <w:between w:val="nil"/>
        </w:pBdr>
        <w:tabs>
          <w:tab w:val="left" w:pos="432"/>
        </w:tabs>
        <w:spacing w:after="120" w:line="360" w:lineRule="auto"/>
        <w:ind w:left="0" w:firstLine="0"/>
        <w:contextualSpacing w:val="0"/>
        <w:rPr>
          <w:rFonts w:ascii="Arial" w:eastAsia="Arial" w:hAnsi="Arial" w:cs="Arial"/>
          <w:color w:val="010000"/>
          <w:sz w:val="20"/>
          <w:szCs w:val="20"/>
        </w:rPr>
      </w:pPr>
      <w:r w:rsidRPr="00F80DF8">
        <w:rPr>
          <w:rFonts w:ascii="Arial" w:eastAsia="Arial" w:hAnsi="Arial" w:cs="Arial"/>
          <w:color w:val="010000"/>
          <w:sz w:val="20"/>
          <w:szCs w:val="20"/>
        </w:rPr>
        <w:t>Projects with other investment policies.</w:t>
      </w:r>
    </w:p>
    <w:p w14:paraId="0AAFF2D1" w14:textId="77777777" w:rsidR="001D0888" w:rsidRPr="00F80DF8" w:rsidRDefault="002A637E" w:rsidP="0006671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‎‎Article 12. Approve the Proposal on electing members of the Board of Directors and members of the Supervisory Board for the 2024 - 2029 term (according to the attached Proposal).</w:t>
      </w:r>
    </w:p>
    <w:p w14:paraId="1B02E30A" w14:textId="77777777" w:rsidR="001D0888" w:rsidRPr="00F80DF8" w:rsidRDefault="002A637E" w:rsidP="0006671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‎‎Article 13. Approve the List of nominated members/candidates to elect members of the Board of Directors/Supervisory Board for the 2024 - 2029 term (according to the attached Proposal).</w:t>
      </w:r>
    </w:p>
    <w:p w14:paraId="58CCC96D" w14:textId="77777777" w:rsidR="001D0888" w:rsidRPr="00F80DF8" w:rsidRDefault="002A637E" w:rsidP="0006671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‎‎Article 14. Approve the election results on members of the Board of Directors/Supervisory Board of the 2024 - 2029 term.</w:t>
      </w:r>
    </w:p>
    <w:p w14:paraId="43584FC9" w14:textId="77777777" w:rsidR="001D0888" w:rsidRPr="00F80DF8" w:rsidRDefault="002A637E" w:rsidP="0006671D">
      <w:pPr>
        <w:numPr>
          <w:ilvl w:val="0"/>
          <w:numId w:val="2"/>
        </w:numPr>
        <w:pBdr>
          <w:top w:val="nil"/>
          <w:left w:val="nil"/>
          <w:bottom w:val="nil"/>
          <w:right w:val="nil"/>
          <w:between w:val="nil"/>
        </w:pBdr>
        <w:tabs>
          <w:tab w:val="left" w:pos="432"/>
          <w:tab w:val="left" w:pos="1053"/>
        </w:tabs>
        <w:spacing w:after="120" w:line="360" w:lineRule="auto"/>
        <w:rPr>
          <w:rFonts w:ascii="Arial" w:eastAsia="Arial" w:hAnsi="Arial" w:cs="Arial"/>
          <w:color w:val="010000"/>
          <w:sz w:val="20"/>
          <w:szCs w:val="20"/>
        </w:rPr>
      </w:pPr>
      <w:r w:rsidRPr="00F80DF8">
        <w:rPr>
          <w:rFonts w:ascii="Arial" w:hAnsi="Arial" w:cs="Arial"/>
          <w:color w:val="010000"/>
          <w:sz w:val="20"/>
        </w:rPr>
        <w:t>Member of the Board of Directors</w:t>
      </w:r>
    </w:p>
    <w:p w14:paraId="2DF9AF28" w14:textId="77777777" w:rsidR="001D0888" w:rsidRPr="00F80DF8" w:rsidRDefault="002A637E" w:rsidP="0006671D">
      <w:pPr>
        <w:numPr>
          <w:ilvl w:val="0"/>
          <w:numId w:val="4"/>
        </w:numPr>
        <w:pBdr>
          <w:top w:val="nil"/>
          <w:left w:val="nil"/>
          <w:bottom w:val="nil"/>
          <w:right w:val="nil"/>
          <w:between w:val="nil"/>
        </w:pBdr>
        <w:tabs>
          <w:tab w:val="left" w:pos="432"/>
          <w:tab w:val="left" w:pos="1121"/>
        </w:tabs>
        <w:spacing w:after="120" w:line="360" w:lineRule="auto"/>
        <w:rPr>
          <w:rFonts w:ascii="Arial" w:eastAsia="Arial" w:hAnsi="Arial" w:cs="Arial"/>
          <w:color w:val="010000"/>
          <w:sz w:val="20"/>
          <w:szCs w:val="20"/>
        </w:rPr>
      </w:pPr>
      <w:r w:rsidRPr="00F80DF8">
        <w:rPr>
          <w:rFonts w:ascii="Arial" w:hAnsi="Arial" w:cs="Arial"/>
          <w:color w:val="010000"/>
          <w:sz w:val="20"/>
        </w:rPr>
        <w:t>Mr. Pham Hung Cuong</w:t>
      </w:r>
    </w:p>
    <w:p w14:paraId="5EC162E7" w14:textId="77777777" w:rsidR="001D0888" w:rsidRPr="00F80DF8" w:rsidRDefault="002A637E" w:rsidP="0006671D">
      <w:pPr>
        <w:numPr>
          <w:ilvl w:val="0"/>
          <w:numId w:val="4"/>
        </w:numPr>
        <w:pBdr>
          <w:top w:val="nil"/>
          <w:left w:val="nil"/>
          <w:bottom w:val="nil"/>
          <w:right w:val="nil"/>
          <w:between w:val="nil"/>
        </w:pBdr>
        <w:tabs>
          <w:tab w:val="left" w:pos="432"/>
          <w:tab w:val="left" w:pos="1121"/>
        </w:tabs>
        <w:spacing w:after="120" w:line="360" w:lineRule="auto"/>
        <w:rPr>
          <w:rFonts w:ascii="Arial" w:eastAsia="Arial" w:hAnsi="Arial" w:cs="Arial"/>
          <w:color w:val="010000"/>
          <w:sz w:val="20"/>
          <w:szCs w:val="20"/>
        </w:rPr>
      </w:pPr>
      <w:r w:rsidRPr="00F80DF8">
        <w:rPr>
          <w:rFonts w:ascii="Arial" w:hAnsi="Arial" w:cs="Arial"/>
          <w:color w:val="010000"/>
          <w:sz w:val="20"/>
        </w:rPr>
        <w:t xml:space="preserve">Mr. Ho Viet </w:t>
      </w:r>
      <w:proofErr w:type="spellStart"/>
      <w:r w:rsidRPr="00F80DF8">
        <w:rPr>
          <w:rFonts w:ascii="Arial" w:hAnsi="Arial" w:cs="Arial"/>
          <w:color w:val="010000"/>
          <w:sz w:val="20"/>
        </w:rPr>
        <w:t>Trung</w:t>
      </w:r>
      <w:proofErr w:type="spellEnd"/>
    </w:p>
    <w:p w14:paraId="3BFC1BCC" w14:textId="77777777" w:rsidR="001D0888" w:rsidRPr="00F80DF8" w:rsidRDefault="002A637E" w:rsidP="0006671D">
      <w:pPr>
        <w:numPr>
          <w:ilvl w:val="0"/>
          <w:numId w:val="4"/>
        </w:numPr>
        <w:pBdr>
          <w:top w:val="nil"/>
          <w:left w:val="nil"/>
          <w:bottom w:val="nil"/>
          <w:right w:val="nil"/>
          <w:between w:val="nil"/>
        </w:pBdr>
        <w:tabs>
          <w:tab w:val="left" w:pos="432"/>
          <w:tab w:val="left" w:pos="1121"/>
        </w:tabs>
        <w:spacing w:after="120" w:line="360" w:lineRule="auto"/>
        <w:rPr>
          <w:rFonts w:ascii="Arial" w:eastAsia="Arial" w:hAnsi="Arial" w:cs="Arial"/>
          <w:color w:val="010000"/>
          <w:sz w:val="20"/>
          <w:szCs w:val="20"/>
        </w:rPr>
      </w:pPr>
      <w:r w:rsidRPr="00F80DF8">
        <w:rPr>
          <w:rFonts w:ascii="Arial" w:hAnsi="Arial" w:cs="Arial"/>
          <w:color w:val="010000"/>
          <w:sz w:val="20"/>
        </w:rPr>
        <w:t>Mr. Nguyen Minh Tam</w:t>
      </w:r>
    </w:p>
    <w:p w14:paraId="51C33FD1" w14:textId="77777777" w:rsidR="001D0888" w:rsidRPr="00F80DF8" w:rsidRDefault="002A637E" w:rsidP="0006671D">
      <w:pPr>
        <w:numPr>
          <w:ilvl w:val="0"/>
          <w:numId w:val="4"/>
        </w:numPr>
        <w:pBdr>
          <w:top w:val="nil"/>
          <w:left w:val="nil"/>
          <w:bottom w:val="nil"/>
          <w:right w:val="nil"/>
          <w:between w:val="nil"/>
        </w:pBdr>
        <w:tabs>
          <w:tab w:val="left" w:pos="432"/>
          <w:tab w:val="left" w:pos="1125"/>
        </w:tabs>
        <w:spacing w:after="120" w:line="360" w:lineRule="auto"/>
        <w:rPr>
          <w:rFonts w:ascii="Arial" w:eastAsia="Arial" w:hAnsi="Arial" w:cs="Arial"/>
          <w:color w:val="010000"/>
          <w:sz w:val="20"/>
          <w:szCs w:val="20"/>
        </w:rPr>
      </w:pPr>
      <w:r w:rsidRPr="00F80DF8">
        <w:rPr>
          <w:rFonts w:ascii="Arial" w:hAnsi="Arial" w:cs="Arial"/>
          <w:color w:val="010000"/>
          <w:sz w:val="20"/>
        </w:rPr>
        <w:t xml:space="preserve">Mr. Chu </w:t>
      </w:r>
      <w:proofErr w:type="spellStart"/>
      <w:r w:rsidRPr="00F80DF8">
        <w:rPr>
          <w:rFonts w:ascii="Arial" w:hAnsi="Arial" w:cs="Arial"/>
          <w:color w:val="010000"/>
          <w:sz w:val="20"/>
        </w:rPr>
        <w:t>Quang</w:t>
      </w:r>
      <w:proofErr w:type="spellEnd"/>
      <w:r w:rsidRPr="00F80DF8">
        <w:rPr>
          <w:rFonts w:ascii="Arial" w:hAnsi="Arial" w:cs="Arial"/>
          <w:color w:val="010000"/>
          <w:sz w:val="20"/>
        </w:rPr>
        <w:t xml:space="preserve"> </w:t>
      </w:r>
      <w:proofErr w:type="spellStart"/>
      <w:r w:rsidRPr="00F80DF8">
        <w:rPr>
          <w:rFonts w:ascii="Arial" w:hAnsi="Arial" w:cs="Arial"/>
          <w:color w:val="010000"/>
          <w:sz w:val="20"/>
        </w:rPr>
        <w:t>Huan</w:t>
      </w:r>
      <w:proofErr w:type="spellEnd"/>
    </w:p>
    <w:p w14:paraId="4A74258B" w14:textId="77777777" w:rsidR="001D0888" w:rsidRPr="00F80DF8" w:rsidRDefault="002A637E" w:rsidP="0006671D">
      <w:pPr>
        <w:numPr>
          <w:ilvl w:val="0"/>
          <w:numId w:val="4"/>
        </w:numPr>
        <w:pBdr>
          <w:top w:val="nil"/>
          <w:left w:val="nil"/>
          <w:bottom w:val="nil"/>
          <w:right w:val="nil"/>
          <w:between w:val="nil"/>
        </w:pBdr>
        <w:tabs>
          <w:tab w:val="left" w:pos="432"/>
          <w:tab w:val="left" w:pos="1125"/>
        </w:tabs>
        <w:spacing w:after="120" w:line="360" w:lineRule="auto"/>
        <w:rPr>
          <w:rFonts w:ascii="Arial" w:eastAsia="Arial" w:hAnsi="Arial" w:cs="Arial"/>
          <w:color w:val="010000"/>
          <w:sz w:val="20"/>
          <w:szCs w:val="20"/>
        </w:rPr>
      </w:pPr>
      <w:r w:rsidRPr="00F80DF8">
        <w:rPr>
          <w:rFonts w:ascii="Arial" w:hAnsi="Arial" w:cs="Arial"/>
          <w:color w:val="010000"/>
          <w:sz w:val="20"/>
        </w:rPr>
        <w:t xml:space="preserve">Mr. Nguyen Ba </w:t>
      </w:r>
      <w:proofErr w:type="spellStart"/>
      <w:r w:rsidRPr="00F80DF8">
        <w:rPr>
          <w:rFonts w:ascii="Arial" w:hAnsi="Arial" w:cs="Arial"/>
          <w:color w:val="010000"/>
          <w:sz w:val="20"/>
        </w:rPr>
        <w:t>Tho</w:t>
      </w:r>
      <w:proofErr w:type="spellEnd"/>
    </w:p>
    <w:p w14:paraId="64D11F8F" w14:textId="77777777" w:rsidR="001D0888" w:rsidRPr="00F80DF8" w:rsidRDefault="002A637E" w:rsidP="0006671D">
      <w:pPr>
        <w:numPr>
          <w:ilvl w:val="0"/>
          <w:numId w:val="2"/>
        </w:numPr>
        <w:pBdr>
          <w:top w:val="nil"/>
          <w:left w:val="nil"/>
          <w:bottom w:val="nil"/>
          <w:right w:val="nil"/>
          <w:between w:val="nil"/>
        </w:pBdr>
        <w:tabs>
          <w:tab w:val="left" w:pos="432"/>
          <w:tab w:val="left" w:pos="1086"/>
        </w:tabs>
        <w:spacing w:after="120" w:line="360" w:lineRule="auto"/>
        <w:rPr>
          <w:rFonts w:ascii="Arial" w:eastAsia="Arial" w:hAnsi="Arial" w:cs="Arial"/>
          <w:color w:val="010000"/>
          <w:sz w:val="20"/>
          <w:szCs w:val="20"/>
        </w:rPr>
      </w:pPr>
      <w:r w:rsidRPr="00F80DF8">
        <w:rPr>
          <w:rFonts w:ascii="Arial" w:hAnsi="Arial" w:cs="Arial"/>
          <w:color w:val="010000"/>
          <w:sz w:val="20"/>
        </w:rPr>
        <w:t>Member of the Supervisory Board</w:t>
      </w:r>
    </w:p>
    <w:p w14:paraId="45B49787" w14:textId="77777777" w:rsidR="001D0888" w:rsidRPr="00F80DF8" w:rsidRDefault="002A637E" w:rsidP="0006671D">
      <w:pPr>
        <w:numPr>
          <w:ilvl w:val="0"/>
          <w:numId w:val="4"/>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 xml:space="preserve">Ms. Tran Thi </w:t>
      </w:r>
      <w:proofErr w:type="spellStart"/>
      <w:r w:rsidRPr="00F80DF8">
        <w:rPr>
          <w:rFonts w:ascii="Arial" w:hAnsi="Arial" w:cs="Arial"/>
          <w:color w:val="010000"/>
          <w:sz w:val="20"/>
        </w:rPr>
        <w:t>Binh</w:t>
      </w:r>
      <w:proofErr w:type="spellEnd"/>
      <w:r w:rsidRPr="00F80DF8">
        <w:rPr>
          <w:rFonts w:ascii="Arial" w:hAnsi="Arial" w:cs="Arial"/>
          <w:color w:val="010000"/>
          <w:sz w:val="20"/>
        </w:rPr>
        <w:t xml:space="preserve"> An</w:t>
      </w:r>
    </w:p>
    <w:p w14:paraId="3C25E312" w14:textId="77777777" w:rsidR="001D0888" w:rsidRPr="00F80DF8" w:rsidRDefault="002A637E" w:rsidP="0006671D">
      <w:pPr>
        <w:numPr>
          <w:ilvl w:val="0"/>
          <w:numId w:val="4"/>
        </w:numPr>
        <w:pBdr>
          <w:top w:val="nil"/>
          <w:left w:val="nil"/>
          <w:bottom w:val="nil"/>
          <w:right w:val="nil"/>
          <w:between w:val="nil"/>
        </w:pBdr>
        <w:tabs>
          <w:tab w:val="left" w:pos="432"/>
          <w:tab w:val="left" w:pos="1121"/>
        </w:tabs>
        <w:spacing w:after="120" w:line="360" w:lineRule="auto"/>
        <w:rPr>
          <w:rFonts w:ascii="Arial" w:eastAsia="Arial" w:hAnsi="Arial" w:cs="Arial"/>
          <w:color w:val="010000"/>
          <w:sz w:val="20"/>
          <w:szCs w:val="20"/>
        </w:rPr>
      </w:pPr>
      <w:r w:rsidRPr="00F80DF8">
        <w:rPr>
          <w:rFonts w:ascii="Arial" w:hAnsi="Arial" w:cs="Arial"/>
          <w:color w:val="010000"/>
          <w:sz w:val="20"/>
        </w:rPr>
        <w:lastRenderedPageBreak/>
        <w:t>Ms. Le Thi Minh</w:t>
      </w:r>
    </w:p>
    <w:p w14:paraId="1484F8E4" w14:textId="77777777" w:rsidR="001D0888" w:rsidRPr="00F80DF8" w:rsidRDefault="002A637E" w:rsidP="0006671D">
      <w:pPr>
        <w:numPr>
          <w:ilvl w:val="0"/>
          <w:numId w:val="4"/>
        </w:numPr>
        <w:pBdr>
          <w:top w:val="nil"/>
          <w:left w:val="nil"/>
          <w:bottom w:val="nil"/>
          <w:right w:val="nil"/>
          <w:between w:val="nil"/>
        </w:pBdr>
        <w:tabs>
          <w:tab w:val="left" w:pos="432"/>
          <w:tab w:val="left" w:pos="1125"/>
        </w:tabs>
        <w:spacing w:after="120" w:line="360" w:lineRule="auto"/>
        <w:rPr>
          <w:rFonts w:ascii="Arial" w:eastAsia="Arial" w:hAnsi="Arial" w:cs="Arial"/>
          <w:color w:val="010000"/>
          <w:sz w:val="20"/>
          <w:szCs w:val="20"/>
        </w:rPr>
      </w:pPr>
      <w:r w:rsidRPr="00F80DF8">
        <w:rPr>
          <w:rFonts w:ascii="Arial" w:hAnsi="Arial" w:cs="Arial"/>
          <w:color w:val="010000"/>
          <w:sz w:val="20"/>
        </w:rPr>
        <w:t xml:space="preserve">Ms. Le Thi </w:t>
      </w:r>
      <w:proofErr w:type="spellStart"/>
      <w:r w:rsidRPr="00F80DF8">
        <w:rPr>
          <w:rFonts w:ascii="Arial" w:hAnsi="Arial" w:cs="Arial"/>
          <w:color w:val="010000"/>
          <w:sz w:val="20"/>
        </w:rPr>
        <w:t>Tinh</w:t>
      </w:r>
      <w:proofErr w:type="spellEnd"/>
    </w:p>
    <w:p w14:paraId="4C4D0404" w14:textId="77777777" w:rsidR="001D0888" w:rsidRPr="00F80DF8" w:rsidRDefault="002A637E" w:rsidP="0006671D">
      <w:pPr>
        <w:keepNext/>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‎‎Article 15. Terms of enforcement</w:t>
      </w:r>
    </w:p>
    <w:p w14:paraId="419FE857" w14:textId="77777777" w:rsidR="001D0888" w:rsidRPr="00F80DF8" w:rsidRDefault="002A637E" w:rsidP="0006671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This General Mandate was approved by the Annual General Meeting of Shareholders 2024 of Design and Construction Join Stock Company No.1 on April 22, 2024 and takes effect from the date of its signing.</w:t>
      </w:r>
    </w:p>
    <w:p w14:paraId="2EA1381C" w14:textId="640F184F" w:rsidR="001D0888" w:rsidRPr="00F80DF8" w:rsidRDefault="002A637E" w:rsidP="0006671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80DF8">
        <w:rPr>
          <w:rFonts w:ascii="Arial" w:hAnsi="Arial" w:cs="Arial"/>
          <w:color w:val="010000"/>
          <w:sz w:val="20"/>
        </w:rPr>
        <w:t>Members of the Board of Directors, the Supervisory Board, the Board of Management and all shareholders of the Company are responsible for implementing this General Mandate and organizing the implementation according to</w:t>
      </w:r>
      <w:r w:rsidR="00F80DF8" w:rsidRPr="00F80DF8">
        <w:rPr>
          <w:rFonts w:ascii="Arial" w:hAnsi="Arial" w:cs="Arial"/>
          <w:color w:val="010000"/>
          <w:sz w:val="20"/>
        </w:rPr>
        <w:t>*</w:t>
      </w:r>
      <w:r w:rsidRPr="00F80DF8">
        <w:rPr>
          <w:rFonts w:ascii="Arial" w:hAnsi="Arial" w:cs="Arial"/>
          <w:color w:val="010000"/>
          <w:sz w:val="20"/>
        </w:rPr>
        <w:t xml:space="preserve"> their authority and functions in accordance with the law, the Company’s Charter of organization and operation.</w:t>
      </w:r>
      <w:bookmarkStart w:id="1" w:name="_GoBack"/>
      <w:bookmarkEnd w:id="1"/>
    </w:p>
    <w:sectPr w:rsidR="001D0888" w:rsidRPr="00F80DF8" w:rsidSect="0006671D">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F44"/>
    <w:multiLevelType w:val="multilevel"/>
    <w:tmpl w:val="F210F91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FE863AF"/>
    <w:multiLevelType w:val="multilevel"/>
    <w:tmpl w:val="0FC08466"/>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BA87CD2"/>
    <w:multiLevelType w:val="multilevel"/>
    <w:tmpl w:val="CD8895A2"/>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49E45BD"/>
    <w:multiLevelType w:val="hybridMultilevel"/>
    <w:tmpl w:val="7CC07886"/>
    <w:lvl w:ilvl="0" w:tplc="A420F0DA">
      <w:start w:val="1"/>
      <w:numFmt w:val="decimal"/>
      <w:lvlText w:val="%1."/>
      <w:lvlJc w:val="left"/>
      <w:pPr>
        <w:ind w:left="720" w:hanging="360"/>
      </w:pPr>
      <w:rPr>
        <w:rFonts w:hint="default"/>
        <w:b w:val="0"/>
        <w:i w:val="0"/>
        <w:sz w:val="20"/>
      </w:rPr>
    </w:lvl>
    <w:lvl w:ilvl="1" w:tplc="A544C7AC" w:tentative="1">
      <w:start w:val="1"/>
      <w:numFmt w:val="lowerLetter"/>
      <w:lvlText w:val="%2."/>
      <w:lvlJc w:val="left"/>
      <w:pPr>
        <w:ind w:left="1440" w:hanging="360"/>
      </w:pPr>
      <w:rPr>
        <w:b w:val="0"/>
        <w:i w:val="0"/>
        <w:sz w:val="20"/>
      </w:rPr>
    </w:lvl>
    <w:lvl w:ilvl="2" w:tplc="0C84633A" w:tentative="1">
      <w:start w:val="1"/>
      <w:numFmt w:val="lowerRoman"/>
      <w:lvlText w:val="%3."/>
      <w:lvlJc w:val="right"/>
      <w:pPr>
        <w:ind w:left="2160" w:hanging="180"/>
      </w:pPr>
      <w:rPr>
        <w:b w:val="0"/>
        <w:i w:val="0"/>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D4059F"/>
    <w:multiLevelType w:val="hybridMultilevel"/>
    <w:tmpl w:val="E4EE3AF0"/>
    <w:lvl w:ilvl="0" w:tplc="6178A296">
      <w:start w:val="1"/>
      <w:numFmt w:val="bullet"/>
      <w:lvlText w:val=""/>
      <w:lvlJc w:val="left"/>
      <w:pPr>
        <w:ind w:left="1440" w:hanging="360"/>
      </w:pPr>
      <w:rPr>
        <w:rFonts w:ascii="Wingdings" w:hAnsi="Wingdings" w:hint="default"/>
        <w:b w:val="0"/>
        <w:i w:val="0"/>
        <w:sz w:val="20"/>
      </w:rPr>
    </w:lvl>
    <w:lvl w:ilvl="1" w:tplc="9180757E" w:tentative="1">
      <w:start w:val="1"/>
      <w:numFmt w:val="bullet"/>
      <w:lvlText w:val="o"/>
      <w:lvlJc w:val="left"/>
      <w:pPr>
        <w:ind w:left="2160" w:hanging="360"/>
      </w:pPr>
      <w:rPr>
        <w:rFonts w:ascii="Courier New" w:hAnsi="Courier New" w:cs="Courier New" w:hint="default"/>
        <w:b w:val="0"/>
        <w:i w:val="0"/>
        <w:sz w:val="20"/>
      </w:rPr>
    </w:lvl>
    <w:lvl w:ilvl="2" w:tplc="77880A64" w:tentative="1">
      <w:start w:val="1"/>
      <w:numFmt w:val="bullet"/>
      <w:lvlText w:val=""/>
      <w:lvlJc w:val="left"/>
      <w:pPr>
        <w:ind w:left="2880" w:hanging="360"/>
      </w:pPr>
      <w:rPr>
        <w:rFonts w:ascii="Wingdings" w:hAnsi="Wingdings" w:hint="default"/>
        <w:b w:val="0"/>
        <w:i w:val="0"/>
        <w:sz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99373E2"/>
    <w:multiLevelType w:val="multilevel"/>
    <w:tmpl w:val="C7FCA6D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23D521B"/>
    <w:multiLevelType w:val="multilevel"/>
    <w:tmpl w:val="22069A74"/>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5760A28"/>
    <w:multiLevelType w:val="multilevel"/>
    <w:tmpl w:val="62AA9040"/>
    <w:lvl w:ilvl="0">
      <w:start w:val="1"/>
      <w:numFmt w:val="bullet"/>
      <w:lvlText w:val="-"/>
      <w:lvlJc w:val="left"/>
      <w:pPr>
        <w:ind w:left="720" w:hanging="360"/>
      </w:pPr>
      <w:rPr>
        <w:b w:val="0"/>
        <w:i w:val="0"/>
        <w:sz w:val="20"/>
        <w:u w:val="none"/>
      </w:rPr>
    </w:lvl>
    <w:lvl w:ilvl="1">
      <w:start w:val="1"/>
      <w:numFmt w:val="bullet"/>
      <w:lvlText w:val="-"/>
      <w:lvlJc w:val="left"/>
      <w:pPr>
        <w:ind w:left="1440" w:hanging="360"/>
      </w:pPr>
      <w:rPr>
        <w:b w:val="0"/>
        <w:i w:val="0"/>
        <w:sz w:val="20"/>
        <w:u w:val="none"/>
      </w:rPr>
    </w:lvl>
    <w:lvl w:ilvl="2">
      <w:start w:val="1"/>
      <w:numFmt w:val="bullet"/>
      <w:lvlText w:val="-"/>
      <w:lvlJc w:val="left"/>
      <w:pPr>
        <w:ind w:left="2160" w:hanging="360"/>
      </w:pPr>
      <w:rPr>
        <w:b w:val="0"/>
        <w:i w:val="0"/>
        <w:sz w:val="2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7"/>
  </w:num>
  <w:num w:numId="4">
    <w:abstractNumId w:val="0"/>
  </w:num>
  <w:num w:numId="5">
    <w:abstractNumId w:val="2"/>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88"/>
    <w:rsid w:val="0006671D"/>
    <w:rsid w:val="001D0888"/>
    <w:rsid w:val="002A637E"/>
    <w:rsid w:val="00402869"/>
    <w:rsid w:val="0044572C"/>
    <w:rsid w:val="005743A2"/>
    <w:rsid w:val="0060596D"/>
    <w:rsid w:val="00685662"/>
    <w:rsid w:val="006D0B4B"/>
    <w:rsid w:val="00B3056E"/>
    <w:rsid w:val="00F80DF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B173E"/>
  <w15:docId w15:val="{28C32BC3-38B9-48E0-BBB3-EBD612E5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u w:val="none"/>
      <w:shd w:val="clear" w:color="auto" w:fill="auto"/>
    </w:rPr>
  </w:style>
  <w:style w:type="character" w:customStyle="1" w:styleId="Bodytext2">
    <w:name w:val="Body text (2)_"/>
    <w:basedOn w:val="DefaultParagraphFont"/>
    <w:link w:val="Bodytext20"/>
    <w:rPr>
      <w:rFonts w:ascii="Arial" w:eastAsia="Arial" w:hAnsi="Arial" w:cs="Arial"/>
      <w:b/>
      <w:bCs/>
      <w:i w:val="0"/>
      <w:iCs w:val="0"/>
      <w:smallCaps w:val="0"/>
      <w:strike w:val="0"/>
      <w:color w:val="C52C4C"/>
      <w:sz w:val="17"/>
      <w:szCs w:val="17"/>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C52C4C"/>
      <w:sz w:val="20"/>
      <w:szCs w:val="2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paragraph" w:styleId="BodyText">
    <w:name w:val="Body Text"/>
    <w:basedOn w:val="Normal"/>
    <w:link w:val="BodyTextChar"/>
    <w:qFormat/>
    <w:pPr>
      <w:spacing w:line="312" w:lineRule="auto"/>
    </w:pPr>
    <w:rPr>
      <w:rFonts w:ascii="Times New Roman" w:eastAsia="Times New Roman" w:hAnsi="Times New Roman" w:cs="Times New Roman"/>
    </w:rPr>
  </w:style>
  <w:style w:type="paragraph" w:customStyle="1" w:styleId="Heading11">
    <w:name w:val="Heading #1"/>
    <w:basedOn w:val="Normal"/>
    <w:link w:val="Heading10"/>
    <w:pPr>
      <w:ind w:firstLine="320"/>
      <w:outlineLvl w:val="0"/>
    </w:pPr>
    <w:rPr>
      <w:rFonts w:ascii="Times New Roman" w:eastAsia="Times New Roman" w:hAnsi="Times New Roman" w:cs="Times New Roman"/>
      <w:b/>
      <w:bCs/>
    </w:rPr>
  </w:style>
  <w:style w:type="paragraph" w:customStyle="1" w:styleId="Bodytext20">
    <w:name w:val="Body text (2)"/>
    <w:basedOn w:val="Normal"/>
    <w:link w:val="Bodytext2"/>
    <w:rPr>
      <w:rFonts w:ascii="Arial" w:eastAsia="Arial" w:hAnsi="Arial" w:cs="Arial"/>
      <w:b/>
      <w:bCs/>
      <w:color w:val="C52C4C"/>
      <w:sz w:val="17"/>
      <w:szCs w:val="17"/>
    </w:rPr>
  </w:style>
  <w:style w:type="paragraph" w:customStyle="1" w:styleId="Bodytext30">
    <w:name w:val="Body text (3)"/>
    <w:basedOn w:val="Normal"/>
    <w:link w:val="Bodytext3"/>
    <w:rPr>
      <w:rFonts w:ascii="Arial" w:eastAsia="Arial" w:hAnsi="Arial" w:cs="Arial"/>
      <w:color w:val="C52C4C"/>
      <w:sz w:val="20"/>
      <w:szCs w:val="20"/>
    </w:rPr>
  </w:style>
  <w:style w:type="paragraph" w:customStyle="1" w:styleId="Other0">
    <w:name w:val="Other"/>
    <w:basedOn w:val="Normal"/>
    <w:link w:val="Other"/>
    <w:pPr>
      <w:spacing w:line="312" w:lineRule="auto"/>
    </w:pPr>
    <w:rPr>
      <w:rFonts w:ascii="Times New Roman" w:eastAsia="Times New Roman" w:hAnsi="Times New Roman" w:cs="Times New Roman"/>
    </w:rPr>
  </w:style>
  <w:style w:type="table" w:styleId="TableGrid">
    <w:name w:val="Table Grid"/>
    <w:basedOn w:val="TableNormal"/>
    <w:uiPriority w:val="39"/>
    <w:rsid w:val="00232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85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23486">
      <w:bodyDiv w:val="1"/>
      <w:marLeft w:val="0"/>
      <w:marRight w:val="0"/>
      <w:marTop w:val="0"/>
      <w:marBottom w:val="0"/>
      <w:divBdr>
        <w:top w:val="none" w:sz="0" w:space="0" w:color="auto"/>
        <w:left w:val="none" w:sz="0" w:space="0" w:color="auto"/>
        <w:bottom w:val="none" w:sz="0" w:space="0" w:color="auto"/>
        <w:right w:val="none" w:sz="0" w:space="0" w:color="auto"/>
      </w:divBdr>
    </w:div>
    <w:div w:id="1505049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1r3uA46itX666vx2kbj7uPQmrQ==">CgMxLjAyCGguZ2pkZ3hzOAByITFIVkViOWx3TTRmbzZTTy01M2FoNFJtTm02NTlvTEhCdA==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2224</Words>
  <Characters>12678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Hiếu</dc:creator>
  <cp:lastModifiedBy>Trinh Ha Phuong</cp:lastModifiedBy>
  <cp:revision>5</cp:revision>
  <dcterms:created xsi:type="dcterms:W3CDTF">2024-05-03T04:42:00Z</dcterms:created>
  <dcterms:modified xsi:type="dcterms:W3CDTF">2024-05-03T07:55:00Z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d68e426bbb3eaa6cf2d1bafe3b9957d96e6c58f494de4d0f79070bfc289b35a5</vt:lpwstr>
  </property>
</Properties>
</file>