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D036C" w14:textId="77777777" w:rsidR="00E9602A" w:rsidRDefault="00E906FA">
      <w:pPr>
        <w:pBdr>
          <w:top w:val="nil"/>
          <w:left w:val="nil"/>
          <w:bottom w:val="nil"/>
          <w:right w:val="nil"/>
          <w:between w:val="nil"/>
        </w:pBdr>
        <w:tabs>
          <w:tab w:val="left" w:pos="432"/>
          <w:tab w:val="left" w:pos="684"/>
        </w:tabs>
        <w:spacing w:after="120" w:line="360" w:lineRule="auto"/>
        <w:rPr>
          <w:rFonts w:ascii="Arial" w:eastAsia="Arial" w:hAnsi="Arial" w:cs="Arial"/>
          <w:b/>
          <w:color w:val="010000"/>
          <w:sz w:val="20"/>
          <w:szCs w:val="20"/>
        </w:rPr>
      </w:pPr>
      <w:r>
        <w:rPr>
          <w:rFonts w:ascii="Arial" w:hAnsi="Arial"/>
          <w:b/>
          <w:color w:val="010000"/>
          <w:sz w:val="20"/>
        </w:rPr>
        <w:t>GDW: Annual General Mandate 2024</w:t>
      </w:r>
    </w:p>
    <w:p w14:paraId="34F93C06" w14:textId="77777777" w:rsidR="00E9602A" w:rsidRDefault="00E906FA" w:rsidP="006170AD">
      <w:pPr>
        <w:pBdr>
          <w:top w:val="nil"/>
          <w:left w:val="nil"/>
          <w:bottom w:val="nil"/>
          <w:right w:val="nil"/>
          <w:between w:val="nil"/>
        </w:pBdr>
        <w:tabs>
          <w:tab w:val="left" w:pos="432"/>
          <w:tab w:val="left" w:pos="684"/>
        </w:tabs>
        <w:spacing w:after="120" w:line="360" w:lineRule="auto"/>
        <w:jc w:val="both"/>
        <w:rPr>
          <w:rFonts w:ascii="Arial" w:eastAsia="Arial" w:hAnsi="Arial" w:cs="Arial"/>
          <w:color w:val="010000"/>
          <w:sz w:val="20"/>
          <w:szCs w:val="20"/>
        </w:rPr>
      </w:pPr>
      <w:r>
        <w:rPr>
          <w:rFonts w:ascii="Arial" w:hAnsi="Arial"/>
          <w:color w:val="010000"/>
          <w:sz w:val="20"/>
        </w:rPr>
        <w:t xml:space="preserve">On April 24, 2024, </w:t>
      </w: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Dinh</w:t>
      </w:r>
      <w:proofErr w:type="spellEnd"/>
      <w:r>
        <w:rPr>
          <w:rFonts w:ascii="Arial" w:hAnsi="Arial"/>
          <w:color w:val="010000"/>
          <w:sz w:val="20"/>
        </w:rPr>
        <w:t xml:space="preserve"> Water Supply Joint Stock Company announced General Mandate No. 04/NQ-GD as follows:</w:t>
      </w:r>
    </w:p>
    <w:p w14:paraId="58807A56" w14:textId="77777777" w:rsidR="00E9602A" w:rsidRDefault="00E906FA" w:rsidP="006170AD">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Approving the Report on production, business and financial results in 2023, including the Audited Financial Statements (according to Report No. 471/BC-GD dated March 7, 2024).</w:t>
      </w:r>
    </w:p>
    <w:tbl>
      <w:tblPr>
        <w:tblStyle w:val="a"/>
        <w:tblW w:w="9017" w:type="dxa"/>
        <w:tblLayout w:type="fixed"/>
        <w:tblLook w:val="0000" w:firstRow="0" w:lastRow="0" w:firstColumn="0" w:lastColumn="0" w:noHBand="0" w:noVBand="0"/>
      </w:tblPr>
      <w:tblGrid>
        <w:gridCol w:w="3062"/>
        <w:gridCol w:w="900"/>
        <w:gridCol w:w="1017"/>
        <w:gridCol w:w="1084"/>
        <w:gridCol w:w="967"/>
        <w:gridCol w:w="970"/>
        <w:gridCol w:w="1017"/>
      </w:tblGrid>
      <w:tr w:rsidR="00E9602A" w14:paraId="059CA070" w14:textId="77777777">
        <w:tc>
          <w:tcPr>
            <w:tcW w:w="3062" w:type="dxa"/>
            <w:vMerge w:val="restart"/>
            <w:tcBorders>
              <w:top w:val="single" w:sz="4" w:space="0" w:color="000000"/>
              <w:left w:val="single" w:sz="4" w:space="0" w:color="000000"/>
            </w:tcBorders>
            <w:shd w:val="clear" w:color="auto" w:fill="auto"/>
            <w:tcMar>
              <w:top w:w="0" w:type="dxa"/>
              <w:bottom w:w="0" w:type="dxa"/>
            </w:tcMar>
            <w:vAlign w:val="center"/>
          </w:tcPr>
          <w:p w14:paraId="53E20C02"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Targets</w:t>
            </w:r>
          </w:p>
        </w:tc>
        <w:tc>
          <w:tcPr>
            <w:tcW w:w="900" w:type="dxa"/>
            <w:vMerge w:val="restart"/>
            <w:tcBorders>
              <w:top w:val="single" w:sz="4" w:space="0" w:color="000000"/>
              <w:left w:val="single" w:sz="4" w:space="0" w:color="000000"/>
            </w:tcBorders>
            <w:shd w:val="clear" w:color="auto" w:fill="auto"/>
            <w:tcMar>
              <w:top w:w="0" w:type="dxa"/>
              <w:bottom w:w="0" w:type="dxa"/>
            </w:tcMar>
            <w:vAlign w:val="center"/>
          </w:tcPr>
          <w:p w14:paraId="21F38F9B"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1017" w:type="dxa"/>
            <w:vMerge w:val="restart"/>
            <w:tcBorders>
              <w:top w:val="single" w:sz="4" w:space="0" w:color="000000"/>
              <w:left w:val="single" w:sz="4" w:space="0" w:color="000000"/>
            </w:tcBorders>
            <w:shd w:val="clear" w:color="auto" w:fill="auto"/>
            <w:tcMar>
              <w:top w:w="0" w:type="dxa"/>
              <w:bottom w:w="0" w:type="dxa"/>
            </w:tcMar>
            <w:vAlign w:val="center"/>
          </w:tcPr>
          <w:p w14:paraId="17D8EFD9"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2023</w:t>
            </w:r>
          </w:p>
        </w:tc>
        <w:tc>
          <w:tcPr>
            <w:tcW w:w="2051" w:type="dxa"/>
            <w:gridSpan w:val="2"/>
            <w:tcBorders>
              <w:top w:val="single" w:sz="4" w:space="0" w:color="000000"/>
              <w:left w:val="single" w:sz="4" w:space="0" w:color="000000"/>
            </w:tcBorders>
            <w:shd w:val="clear" w:color="auto" w:fill="auto"/>
            <w:tcMar>
              <w:top w:w="0" w:type="dxa"/>
              <w:bottom w:w="0" w:type="dxa"/>
            </w:tcMar>
            <w:vAlign w:val="center"/>
          </w:tcPr>
          <w:p w14:paraId="787616B2"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w:t>
            </w:r>
          </w:p>
        </w:tc>
        <w:tc>
          <w:tcPr>
            <w:tcW w:w="1987"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5193B6"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Percentage (%) of results 2023 compared to</w:t>
            </w:r>
          </w:p>
        </w:tc>
      </w:tr>
      <w:tr w:rsidR="00E9602A" w14:paraId="78E88FC4" w14:textId="77777777">
        <w:tc>
          <w:tcPr>
            <w:tcW w:w="3062" w:type="dxa"/>
            <w:vMerge/>
            <w:tcBorders>
              <w:top w:val="single" w:sz="4" w:space="0" w:color="000000"/>
              <w:left w:val="single" w:sz="4" w:space="0" w:color="000000"/>
            </w:tcBorders>
            <w:shd w:val="clear" w:color="auto" w:fill="auto"/>
            <w:tcMar>
              <w:top w:w="0" w:type="dxa"/>
              <w:bottom w:w="0" w:type="dxa"/>
            </w:tcMar>
            <w:vAlign w:val="center"/>
          </w:tcPr>
          <w:p w14:paraId="64C38AB4" w14:textId="77777777" w:rsidR="00E9602A" w:rsidRDefault="00E9602A">
            <w:pPr>
              <w:pBdr>
                <w:top w:val="nil"/>
                <w:left w:val="nil"/>
                <w:bottom w:val="nil"/>
                <w:right w:val="nil"/>
                <w:between w:val="nil"/>
              </w:pBdr>
              <w:spacing w:line="276" w:lineRule="auto"/>
              <w:rPr>
                <w:rFonts w:ascii="Arial" w:eastAsia="Arial" w:hAnsi="Arial" w:cs="Arial"/>
                <w:color w:val="010000"/>
                <w:sz w:val="20"/>
                <w:szCs w:val="20"/>
              </w:rPr>
            </w:pPr>
          </w:p>
        </w:tc>
        <w:tc>
          <w:tcPr>
            <w:tcW w:w="900" w:type="dxa"/>
            <w:vMerge/>
            <w:tcBorders>
              <w:top w:val="single" w:sz="4" w:space="0" w:color="000000"/>
              <w:left w:val="single" w:sz="4" w:space="0" w:color="000000"/>
            </w:tcBorders>
            <w:shd w:val="clear" w:color="auto" w:fill="auto"/>
            <w:tcMar>
              <w:top w:w="0" w:type="dxa"/>
              <w:bottom w:w="0" w:type="dxa"/>
            </w:tcMar>
            <w:vAlign w:val="center"/>
          </w:tcPr>
          <w:p w14:paraId="3CAD0710" w14:textId="77777777" w:rsidR="00E9602A" w:rsidRDefault="00E9602A">
            <w:pPr>
              <w:pBdr>
                <w:top w:val="nil"/>
                <w:left w:val="nil"/>
                <w:bottom w:val="nil"/>
                <w:right w:val="nil"/>
                <w:between w:val="nil"/>
              </w:pBdr>
              <w:spacing w:line="276" w:lineRule="auto"/>
              <w:rPr>
                <w:rFonts w:ascii="Arial" w:eastAsia="Arial" w:hAnsi="Arial" w:cs="Arial"/>
                <w:color w:val="010000"/>
                <w:sz w:val="20"/>
                <w:szCs w:val="20"/>
              </w:rPr>
            </w:pPr>
          </w:p>
        </w:tc>
        <w:tc>
          <w:tcPr>
            <w:tcW w:w="1017" w:type="dxa"/>
            <w:vMerge/>
            <w:tcBorders>
              <w:top w:val="single" w:sz="4" w:space="0" w:color="000000"/>
              <w:left w:val="single" w:sz="4" w:space="0" w:color="000000"/>
            </w:tcBorders>
            <w:shd w:val="clear" w:color="auto" w:fill="auto"/>
            <w:tcMar>
              <w:top w:w="0" w:type="dxa"/>
              <w:bottom w:w="0" w:type="dxa"/>
            </w:tcMar>
            <w:vAlign w:val="center"/>
          </w:tcPr>
          <w:p w14:paraId="54F4CB53" w14:textId="77777777" w:rsidR="00E9602A" w:rsidRDefault="00E9602A">
            <w:pPr>
              <w:pBdr>
                <w:top w:val="nil"/>
                <w:left w:val="nil"/>
                <w:bottom w:val="nil"/>
                <w:right w:val="nil"/>
                <w:between w:val="nil"/>
              </w:pBdr>
              <w:spacing w:line="276" w:lineRule="auto"/>
              <w:rPr>
                <w:rFonts w:ascii="Arial" w:eastAsia="Arial" w:hAnsi="Arial" w:cs="Arial"/>
                <w:color w:val="010000"/>
                <w:sz w:val="20"/>
                <w:szCs w:val="20"/>
              </w:rPr>
            </w:pPr>
          </w:p>
        </w:tc>
        <w:tc>
          <w:tcPr>
            <w:tcW w:w="1084" w:type="dxa"/>
            <w:tcBorders>
              <w:top w:val="single" w:sz="4" w:space="0" w:color="000000"/>
              <w:left w:val="single" w:sz="4" w:space="0" w:color="000000"/>
            </w:tcBorders>
            <w:shd w:val="clear" w:color="auto" w:fill="auto"/>
            <w:tcMar>
              <w:top w:w="0" w:type="dxa"/>
              <w:bottom w:w="0" w:type="dxa"/>
            </w:tcMar>
            <w:vAlign w:val="center"/>
          </w:tcPr>
          <w:p w14:paraId="4E29192D"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2022</w:t>
            </w:r>
          </w:p>
        </w:tc>
        <w:tc>
          <w:tcPr>
            <w:tcW w:w="967" w:type="dxa"/>
            <w:tcBorders>
              <w:top w:val="single" w:sz="4" w:space="0" w:color="000000"/>
              <w:left w:val="single" w:sz="4" w:space="0" w:color="000000"/>
            </w:tcBorders>
            <w:shd w:val="clear" w:color="auto" w:fill="auto"/>
            <w:tcMar>
              <w:top w:w="0" w:type="dxa"/>
              <w:bottom w:w="0" w:type="dxa"/>
            </w:tcMar>
            <w:vAlign w:val="center"/>
          </w:tcPr>
          <w:p w14:paraId="19B7AE03"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970" w:type="dxa"/>
            <w:tcBorders>
              <w:top w:val="single" w:sz="4" w:space="0" w:color="000000"/>
              <w:left w:val="single" w:sz="4" w:space="0" w:color="000000"/>
            </w:tcBorders>
            <w:shd w:val="clear" w:color="auto" w:fill="auto"/>
            <w:tcMar>
              <w:top w:w="0" w:type="dxa"/>
              <w:bottom w:w="0" w:type="dxa"/>
            </w:tcMar>
            <w:vAlign w:val="center"/>
          </w:tcPr>
          <w:p w14:paraId="369B7AB0"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2022</w:t>
            </w:r>
          </w:p>
        </w:tc>
        <w:tc>
          <w:tcPr>
            <w:tcW w:w="10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BE845D"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w:t>
            </w:r>
          </w:p>
        </w:tc>
      </w:tr>
      <w:tr w:rsidR="00E9602A" w14:paraId="1525BD4D" w14:textId="77777777">
        <w:tc>
          <w:tcPr>
            <w:tcW w:w="3962" w:type="dxa"/>
            <w:gridSpan w:val="2"/>
            <w:tcBorders>
              <w:top w:val="single" w:sz="4" w:space="0" w:color="000000"/>
              <w:left w:val="single" w:sz="4" w:space="0" w:color="000000"/>
            </w:tcBorders>
            <w:shd w:val="clear" w:color="auto" w:fill="auto"/>
            <w:tcMar>
              <w:top w:w="0" w:type="dxa"/>
              <w:bottom w:w="0" w:type="dxa"/>
            </w:tcMar>
            <w:vAlign w:val="center"/>
          </w:tcPr>
          <w:p w14:paraId="0CE043F3"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 PRODUCTION AND BUSINESS</w:t>
            </w:r>
          </w:p>
        </w:tc>
        <w:tc>
          <w:tcPr>
            <w:tcW w:w="1017" w:type="dxa"/>
            <w:tcBorders>
              <w:top w:val="single" w:sz="4" w:space="0" w:color="000000"/>
              <w:left w:val="single" w:sz="4" w:space="0" w:color="000000"/>
            </w:tcBorders>
            <w:shd w:val="clear" w:color="auto" w:fill="auto"/>
            <w:tcMar>
              <w:top w:w="0" w:type="dxa"/>
              <w:bottom w:w="0" w:type="dxa"/>
            </w:tcMar>
            <w:vAlign w:val="center"/>
          </w:tcPr>
          <w:p w14:paraId="129B6A91"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084" w:type="dxa"/>
            <w:tcBorders>
              <w:top w:val="single" w:sz="4" w:space="0" w:color="000000"/>
              <w:left w:val="single" w:sz="4" w:space="0" w:color="000000"/>
            </w:tcBorders>
            <w:shd w:val="clear" w:color="auto" w:fill="auto"/>
            <w:tcMar>
              <w:top w:w="0" w:type="dxa"/>
              <w:bottom w:w="0" w:type="dxa"/>
            </w:tcMar>
            <w:vAlign w:val="center"/>
          </w:tcPr>
          <w:p w14:paraId="6F53F35F"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967" w:type="dxa"/>
            <w:tcBorders>
              <w:top w:val="single" w:sz="4" w:space="0" w:color="000000"/>
              <w:left w:val="single" w:sz="4" w:space="0" w:color="000000"/>
            </w:tcBorders>
            <w:shd w:val="clear" w:color="auto" w:fill="auto"/>
            <w:tcMar>
              <w:top w:w="0" w:type="dxa"/>
              <w:bottom w:w="0" w:type="dxa"/>
            </w:tcMar>
            <w:vAlign w:val="center"/>
          </w:tcPr>
          <w:p w14:paraId="02AC7448"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970" w:type="dxa"/>
            <w:tcBorders>
              <w:top w:val="single" w:sz="4" w:space="0" w:color="000000"/>
              <w:left w:val="single" w:sz="4" w:space="0" w:color="000000"/>
            </w:tcBorders>
            <w:shd w:val="clear" w:color="auto" w:fill="auto"/>
            <w:tcMar>
              <w:top w:w="0" w:type="dxa"/>
              <w:bottom w:w="0" w:type="dxa"/>
            </w:tcMar>
            <w:vAlign w:val="center"/>
          </w:tcPr>
          <w:p w14:paraId="2CF5AFDF"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(4=3/2)</w:t>
            </w:r>
          </w:p>
        </w:tc>
        <w:tc>
          <w:tcPr>
            <w:tcW w:w="10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868BCF4"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(5=3/1)</w:t>
            </w:r>
          </w:p>
        </w:tc>
      </w:tr>
      <w:tr w:rsidR="00E9602A" w14:paraId="0D3C3BA5" w14:textId="77777777">
        <w:tc>
          <w:tcPr>
            <w:tcW w:w="3062" w:type="dxa"/>
            <w:tcBorders>
              <w:top w:val="single" w:sz="4" w:space="0" w:color="000000"/>
              <w:left w:val="single" w:sz="4" w:space="0" w:color="000000"/>
            </w:tcBorders>
            <w:shd w:val="clear" w:color="auto" w:fill="auto"/>
            <w:tcMar>
              <w:top w:w="0" w:type="dxa"/>
              <w:bottom w:w="0" w:type="dxa"/>
            </w:tcMar>
            <w:vAlign w:val="center"/>
          </w:tcPr>
          <w:p w14:paraId="63DBF296"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 Water consumption (after treatment)</w:t>
            </w:r>
          </w:p>
        </w:tc>
        <w:tc>
          <w:tcPr>
            <w:tcW w:w="900" w:type="dxa"/>
            <w:tcBorders>
              <w:top w:val="single" w:sz="4" w:space="0" w:color="000000"/>
              <w:left w:val="single" w:sz="4" w:space="0" w:color="000000"/>
            </w:tcBorders>
            <w:shd w:val="clear" w:color="auto" w:fill="auto"/>
            <w:tcMar>
              <w:top w:w="0" w:type="dxa"/>
              <w:bottom w:w="0" w:type="dxa"/>
            </w:tcMar>
            <w:vAlign w:val="center"/>
          </w:tcPr>
          <w:p w14:paraId="07F64681"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cubic meters</w:t>
            </w:r>
          </w:p>
        </w:tc>
        <w:tc>
          <w:tcPr>
            <w:tcW w:w="1017" w:type="dxa"/>
            <w:tcBorders>
              <w:top w:val="single" w:sz="4" w:space="0" w:color="000000"/>
              <w:left w:val="single" w:sz="4" w:space="0" w:color="000000"/>
            </w:tcBorders>
            <w:shd w:val="clear" w:color="auto" w:fill="auto"/>
            <w:tcMar>
              <w:top w:w="0" w:type="dxa"/>
              <w:bottom w:w="0" w:type="dxa"/>
            </w:tcMar>
            <w:vAlign w:val="center"/>
          </w:tcPr>
          <w:p w14:paraId="0DFB6675"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52.580</w:t>
            </w:r>
          </w:p>
        </w:tc>
        <w:tc>
          <w:tcPr>
            <w:tcW w:w="1084" w:type="dxa"/>
            <w:tcBorders>
              <w:top w:val="single" w:sz="4" w:space="0" w:color="000000"/>
              <w:left w:val="single" w:sz="4" w:space="0" w:color="000000"/>
            </w:tcBorders>
            <w:shd w:val="clear" w:color="auto" w:fill="auto"/>
            <w:tcMar>
              <w:top w:w="0" w:type="dxa"/>
              <w:bottom w:w="0" w:type="dxa"/>
            </w:tcMar>
            <w:vAlign w:val="center"/>
          </w:tcPr>
          <w:p w14:paraId="009654B3"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52.098</w:t>
            </w:r>
          </w:p>
        </w:tc>
        <w:tc>
          <w:tcPr>
            <w:tcW w:w="967" w:type="dxa"/>
            <w:tcBorders>
              <w:top w:val="single" w:sz="4" w:space="0" w:color="000000"/>
              <w:left w:val="single" w:sz="4" w:space="0" w:color="000000"/>
            </w:tcBorders>
            <w:shd w:val="clear" w:color="auto" w:fill="auto"/>
            <w:tcMar>
              <w:top w:w="0" w:type="dxa"/>
              <w:bottom w:w="0" w:type="dxa"/>
            </w:tcMar>
            <w:vAlign w:val="center"/>
          </w:tcPr>
          <w:p w14:paraId="223C015D"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54.007</w:t>
            </w:r>
          </w:p>
        </w:tc>
        <w:tc>
          <w:tcPr>
            <w:tcW w:w="970" w:type="dxa"/>
            <w:tcBorders>
              <w:top w:val="single" w:sz="4" w:space="0" w:color="000000"/>
              <w:left w:val="single" w:sz="4" w:space="0" w:color="000000"/>
            </w:tcBorders>
            <w:shd w:val="clear" w:color="auto" w:fill="auto"/>
            <w:tcMar>
              <w:top w:w="0" w:type="dxa"/>
              <w:bottom w:w="0" w:type="dxa"/>
            </w:tcMar>
            <w:vAlign w:val="center"/>
          </w:tcPr>
          <w:p w14:paraId="730D1850"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103.66%</w:t>
            </w:r>
          </w:p>
        </w:tc>
        <w:tc>
          <w:tcPr>
            <w:tcW w:w="10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6A9E00"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102.71%</w:t>
            </w:r>
          </w:p>
        </w:tc>
      </w:tr>
      <w:tr w:rsidR="00E9602A" w14:paraId="7D392509" w14:textId="77777777">
        <w:tc>
          <w:tcPr>
            <w:tcW w:w="3062" w:type="dxa"/>
            <w:tcBorders>
              <w:top w:val="single" w:sz="4" w:space="0" w:color="000000"/>
              <w:left w:val="single" w:sz="4" w:space="0" w:color="000000"/>
            </w:tcBorders>
            <w:shd w:val="clear" w:color="auto" w:fill="auto"/>
            <w:tcMar>
              <w:top w:w="0" w:type="dxa"/>
              <w:bottom w:w="0" w:type="dxa"/>
            </w:tcMar>
            <w:vAlign w:val="center"/>
          </w:tcPr>
          <w:p w14:paraId="5AC8F405"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 New water meter installation (all sizes)</w:t>
            </w:r>
          </w:p>
        </w:tc>
        <w:tc>
          <w:tcPr>
            <w:tcW w:w="900" w:type="dxa"/>
            <w:tcBorders>
              <w:top w:val="single" w:sz="4" w:space="0" w:color="000000"/>
              <w:left w:val="single" w:sz="4" w:space="0" w:color="000000"/>
            </w:tcBorders>
            <w:shd w:val="clear" w:color="auto" w:fill="auto"/>
            <w:tcMar>
              <w:top w:w="0" w:type="dxa"/>
              <w:bottom w:w="0" w:type="dxa"/>
            </w:tcMar>
            <w:vAlign w:val="center"/>
          </w:tcPr>
          <w:p w14:paraId="6A463DCE"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Pcs</w:t>
            </w:r>
          </w:p>
        </w:tc>
        <w:tc>
          <w:tcPr>
            <w:tcW w:w="1017" w:type="dxa"/>
            <w:tcBorders>
              <w:top w:val="single" w:sz="4" w:space="0" w:color="000000"/>
              <w:left w:val="single" w:sz="4" w:space="0" w:color="000000"/>
            </w:tcBorders>
            <w:shd w:val="clear" w:color="auto" w:fill="auto"/>
            <w:tcMar>
              <w:top w:w="0" w:type="dxa"/>
              <w:bottom w:w="0" w:type="dxa"/>
            </w:tcMar>
            <w:vAlign w:val="center"/>
          </w:tcPr>
          <w:p w14:paraId="23BDE772"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500</w:t>
            </w:r>
          </w:p>
        </w:tc>
        <w:tc>
          <w:tcPr>
            <w:tcW w:w="1084" w:type="dxa"/>
            <w:tcBorders>
              <w:top w:val="single" w:sz="4" w:space="0" w:color="000000"/>
              <w:left w:val="single" w:sz="4" w:space="0" w:color="000000"/>
            </w:tcBorders>
            <w:shd w:val="clear" w:color="auto" w:fill="auto"/>
            <w:tcMar>
              <w:top w:w="0" w:type="dxa"/>
              <w:bottom w:w="0" w:type="dxa"/>
            </w:tcMar>
            <w:vAlign w:val="center"/>
          </w:tcPr>
          <w:p w14:paraId="4764D190"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805</w:t>
            </w:r>
          </w:p>
        </w:tc>
        <w:tc>
          <w:tcPr>
            <w:tcW w:w="967" w:type="dxa"/>
            <w:tcBorders>
              <w:top w:val="single" w:sz="4" w:space="0" w:color="000000"/>
              <w:left w:val="single" w:sz="4" w:space="0" w:color="000000"/>
            </w:tcBorders>
            <w:shd w:val="clear" w:color="auto" w:fill="auto"/>
            <w:tcMar>
              <w:top w:w="0" w:type="dxa"/>
              <w:bottom w:w="0" w:type="dxa"/>
            </w:tcMar>
            <w:vAlign w:val="center"/>
          </w:tcPr>
          <w:p w14:paraId="01C8504B"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544 </w:t>
            </w:r>
          </w:p>
        </w:tc>
        <w:tc>
          <w:tcPr>
            <w:tcW w:w="970" w:type="dxa"/>
            <w:tcBorders>
              <w:top w:val="single" w:sz="4" w:space="0" w:color="000000"/>
              <w:left w:val="single" w:sz="4" w:space="0" w:color="000000"/>
            </w:tcBorders>
            <w:shd w:val="clear" w:color="auto" w:fill="auto"/>
            <w:tcMar>
              <w:top w:w="0" w:type="dxa"/>
              <w:bottom w:w="0" w:type="dxa"/>
            </w:tcMar>
            <w:vAlign w:val="center"/>
          </w:tcPr>
          <w:p w14:paraId="7CBCEB97"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67.58%</w:t>
            </w:r>
          </w:p>
        </w:tc>
        <w:tc>
          <w:tcPr>
            <w:tcW w:w="10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A6EF59"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108.80%</w:t>
            </w:r>
          </w:p>
        </w:tc>
      </w:tr>
      <w:tr w:rsidR="00E9602A" w14:paraId="02090CCC" w14:textId="77777777">
        <w:tc>
          <w:tcPr>
            <w:tcW w:w="3062" w:type="dxa"/>
            <w:tcBorders>
              <w:top w:val="single" w:sz="4" w:space="0" w:color="000000"/>
              <w:left w:val="single" w:sz="4" w:space="0" w:color="000000"/>
            </w:tcBorders>
            <w:shd w:val="clear" w:color="auto" w:fill="auto"/>
            <w:tcMar>
              <w:top w:w="0" w:type="dxa"/>
              <w:bottom w:w="0" w:type="dxa"/>
            </w:tcMar>
            <w:vAlign w:val="center"/>
          </w:tcPr>
          <w:p w14:paraId="144EC647"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 Replacement, resizing of small water meters</w:t>
            </w:r>
          </w:p>
        </w:tc>
        <w:tc>
          <w:tcPr>
            <w:tcW w:w="900" w:type="dxa"/>
            <w:tcBorders>
              <w:top w:val="single" w:sz="4" w:space="0" w:color="000000"/>
              <w:left w:val="single" w:sz="4" w:space="0" w:color="000000"/>
            </w:tcBorders>
            <w:shd w:val="clear" w:color="auto" w:fill="auto"/>
            <w:tcMar>
              <w:top w:w="0" w:type="dxa"/>
              <w:bottom w:w="0" w:type="dxa"/>
            </w:tcMar>
            <w:vAlign w:val="center"/>
          </w:tcPr>
          <w:p w14:paraId="2D195CF3"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Pcs</w:t>
            </w:r>
          </w:p>
        </w:tc>
        <w:tc>
          <w:tcPr>
            <w:tcW w:w="1017" w:type="dxa"/>
            <w:tcBorders>
              <w:top w:val="single" w:sz="4" w:space="0" w:color="000000"/>
              <w:left w:val="single" w:sz="4" w:space="0" w:color="000000"/>
            </w:tcBorders>
            <w:shd w:val="clear" w:color="auto" w:fill="auto"/>
            <w:tcMar>
              <w:top w:w="0" w:type="dxa"/>
              <w:bottom w:w="0" w:type="dxa"/>
            </w:tcMar>
            <w:vAlign w:val="center"/>
          </w:tcPr>
          <w:p w14:paraId="410F90DF"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29,340</w:t>
            </w:r>
          </w:p>
        </w:tc>
        <w:tc>
          <w:tcPr>
            <w:tcW w:w="1084" w:type="dxa"/>
            <w:tcBorders>
              <w:top w:val="single" w:sz="4" w:space="0" w:color="000000"/>
              <w:left w:val="single" w:sz="4" w:space="0" w:color="000000"/>
            </w:tcBorders>
            <w:shd w:val="clear" w:color="auto" w:fill="auto"/>
            <w:tcMar>
              <w:top w:w="0" w:type="dxa"/>
              <w:bottom w:w="0" w:type="dxa"/>
            </w:tcMar>
            <w:vAlign w:val="center"/>
          </w:tcPr>
          <w:p w14:paraId="0D359681"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32,217</w:t>
            </w:r>
          </w:p>
        </w:tc>
        <w:tc>
          <w:tcPr>
            <w:tcW w:w="967" w:type="dxa"/>
            <w:tcBorders>
              <w:top w:val="single" w:sz="4" w:space="0" w:color="000000"/>
              <w:left w:val="single" w:sz="4" w:space="0" w:color="000000"/>
            </w:tcBorders>
            <w:shd w:val="clear" w:color="auto" w:fill="auto"/>
            <w:tcMar>
              <w:top w:w="0" w:type="dxa"/>
              <w:bottom w:w="0" w:type="dxa"/>
            </w:tcMar>
            <w:vAlign w:val="center"/>
          </w:tcPr>
          <w:p w14:paraId="5BDB7E05"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32,312</w:t>
            </w:r>
          </w:p>
        </w:tc>
        <w:tc>
          <w:tcPr>
            <w:tcW w:w="970" w:type="dxa"/>
            <w:tcBorders>
              <w:top w:val="single" w:sz="4" w:space="0" w:color="000000"/>
              <w:left w:val="single" w:sz="4" w:space="0" w:color="000000"/>
            </w:tcBorders>
            <w:shd w:val="clear" w:color="auto" w:fill="auto"/>
            <w:tcMar>
              <w:top w:w="0" w:type="dxa"/>
              <w:bottom w:w="0" w:type="dxa"/>
            </w:tcMar>
            <w:vAlign w:val="center"/>
          </w:tcPr>
          <w:p w14:paraId="0E7E77A3"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100.29%</w:t>
            </w:r>
          </w:p>
        </w:tc>
        <w:tc>
          <w:tcPr>
            <w:tcW w:w="10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C05852"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110.13%</w:t>
            </w:r>
          </w:p>
        </w:tc>
      </w:tr>
      <w:tr w:rsidR="00E9602A" w14:paraId="79D67CFB" w14:textId="77777777">
        <w:tc>
          <w:tcPr>
            <w:tcW w:w="3062" w:type="dxa"/>
            <w:tcBorders>
              <w:top w:val="single" w:sz="4" w:space="0" w:color="000000"/>
              <w:left w:val="single" w:sz="4" w:space="0" w:color="000000"/>
            </w:tcBorders>
            <w:shd w:val="clear" w:color="auto" w:fill="auto"/>
            <w:tcMar>
              <w:top w:w="0" w:type="dxa"/>
              <w:bottom w:w="0" w:type="dxa"/>
            </w:tcMar>
            <w:vAlign w:val="center"/>
          </w:tcPr>
          <w:p w14:paraId="303C9AC5"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 Replacement, resizing of large water meters</w:t>
            </w:r>
          </w:p>
        </w:tc>
        <w:tc>
          <w:tcPr>
            <w:tcW w:w="900" w:type="dxa"/>
            <w:tcBorders>
              <w:top w:val="single" w:sz="4" w:space="0" w:color="000000"/>
              <w:left w:val="single" w:sz="4" w:space="0" w:color="000000"/>
            </w:tcBorders>
            <w:shd w:val="clear" w:color="auto" w:fill="auto"/>
            <w:tcMar>
              <w:top w:w="0" w:type="dxa"/>
              <w:bottom w:w="0" w:type="dxa"/>
            </w:tcMar>
            <w:vAlign w:val="center"/>
          </w:tcPr>
          <w:p w14:paraId="200A34F0"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Pcs</w:t>
            </w:r>
          </w:p>
        </w:tc>
        <w:tc>
          <w:tcPr>
            <w:tcW w:w="1017" w:type="dxa"/>
            <w:tcBorders>
              <w:top w:val="single" w:sz="4" w:space="0" w:color="000000"/>
              <w:left w:val="single" w:sz="4" w:space="0" w:color="000000"/>
            </w:tcBorders>
            <w:shd w:val="clear" w:color="auto" w:fill="auto"/>
            <w:tcMar>
              <w:top w:w="0" w:type="dxa"/>
              <w:bottom w:w="0" w:type="dxa"/>
            </w:tcMar>
            <w:vAlign w:val="center"/>
          </w:tcPr>
          <w:p w14:paraId="429D9C9A"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w:t>
            </w:r>
          </w:p>
        </w:tc>
        <w:tc>
          <w:tcPr>
            <w:tcW w:w="1084" w:type="dxa"/>
            <w:tcBorders>
              <w:top w:val="single" w:sz="4" w:space="0" w:color="000000"/>
              <w:left w:val="single" w:sz="4" w:space="0" w:color="000000"/>
            </w:tcBorders>
            <w:shd w:val="clear" w:color="auto" w:fill="auto"/>
            <w:tcMar>
              <w:top w:w="0" w:type="dxa"/>
              <w:bottom w:w="0" w:type="dxa"/>
            </w:tcMar>
            <w:vAlign w:val="center"/>
          </w:tcPr>
          <w:p w14:paraId="338D8960"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64</w:t>
            </w:r>
          </w:p>
        </w:tc>
        <w:tc>
          <w:tcPr>
            <w:tcW w:w="967" w:type="dxa"/>
            <w:tcBorders>
              <w:top w:val="single" w:sz="4" w:space="0" w:color="000000"/>
              <w:left w:val="single" w:sz="4" w:space="0" w:color="000000"/>
            </w:tcBorders>
            <w:shd w:val="clear" w:color="auto" w:fill="auto"/>
            <w:tcMar>
              <w:top w:w="0" w:type="dxa"/>
              <w:bottom w:w="0" w:type="dxa"/>
            </w:tcMar>
            <w:vAlign w:val="center"/>
          </w:tcPr>
          <w:p w14:paraId="57DC0203"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w:t>
            </w:r>
          </w:p>
        </w:tc>
        <w:tc>
          <w:tcPr>
            <w:tcW w:w="970" w:type="dxa"/>
            <w:tcBorders>
              <w:top w:val="single" w:sz="4" w:space="0" w:color="000000"/>
              <w:left w:val="single" w:sz="4" w:space="0" w:color="000000"/>
            </w:tcBorders>
            <w:shd w:val="clear" w:color="auto" w:fill="auto"/>
            <w:tcMar>
              <w:top w:w="0" w:type="dxa"/>
              <w:bottom w:w="0" w:type="dxa"/>
            </w:tcMar>
            <w:vAlign w:val="center"/>
          </w:tcPr>
          <w:p w14:paraId="2E461AA3"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48.44%</w:t>
            </w:r>
          </w:p>
        </w:tc>
        <w:tc>
          <w:tcPr>
            <w:tcW w:w="10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78A81F"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w:t>
            </w:r>
          </w:p>
        </w:tc>
      </w:tr>
      <w:tr w:rsidR="00E9602A" w14:paraId="50181D18" w14:textId="77777777">
        <w:tc>
          <w:tcPr>
            <w:tcW w:w="3062" w:type="dxa"/>
            <w:tcBorders>
              <w:top w:val="single" w:sz="4" w:space="0" w:color="000000"/>
              <w:left w:val="single" w:sz="4" w:space="0" w:color="000000"/>
            </w:tcBorders>
            <w:shd w:val="clear" w:color="auto" w:fill="auto"/>
            <w:tcMar>
              <w:top w:w="0" w:type="dxa"/>
              <w:bottom w:w="0" w:type="dxa"/>
            </w:tcMar>
            <w:vAlign w:val="center"/>
          </w:tcPr>
          <w:p w14:paraId="3485B394"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 Rate of non-revenue water</w:t>
            </w:r>
          </w:p>
        </w:tc>
        <w:tc>
          <w:tcPr>
            <w:tcW w:w="900" w:type="dxa"/>
            <w:tcBorders>
              <w:top w:val="single" w:sz="4" w:space="0" w:color="000000"/>
              <w:left w:val="single" w:sz="4" w:space="0" w:color="000000"/>
            </w:tcBorders>
            <w:shd w:val="clear" w:color="auto" w:fill="auto"/>
            <w:tcMar>
              <w:top w:w="0" w:type="dxa"/>
              <w:bottom w:w="0" w:type="dxa"/>
            </w:tcMar>
            <w:vAlign w:val="center"/>
          </w:tcPr>
          <w:p w14:paraId="0846FB21"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017" w:type="dxa"/>
            <w:tcBorders>
              <w:top w:val="single" w:sz="4" w:space="0" w:color="000000"/>
              <w:left w:val="single" w:sz="4" w:space="0" w:color="000000"/>
            </w:tcBorders>
            <w:shd w:val="clear" w:color="auto" w:fill="auto"/>
            <w:tcMar>
              <w:top w:w="0" w:type="dxa"/>
              <w:bottom w:w="0" w:type="dxa"/>
            </w:tcMar>
            <w:vAlign w:val="center"/>
          </w:tcPr>
          <w:p w14:paraId="261CC39B"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14.00</w:t>
            </w:r>
          </w:p>
        </w:tc>
        <w:tc>
          <w:tcPr>
            <w:tcW w:w="1084" w:type="dxa"/>
            <w:tcBorders>
              <w:top w:val="single" w:sz="4" w:space="0" w:color="000000"/>
              <w:left w:val="single" w:sz="4" w:space="0" w:color="000000"/>
            </w:tcBorders>
            <w:shd w:val="clear" w:color="auto" w:fill="auto"/>
            <w:tcMar>
              <w:top w:w="0" w:type="dxa"/>
              <w:bottom w:w="0" w:type="dxa"/>
            </w:tcMar>
            <w:vAlign w:val="center"/>
          </w:tcPr>
          <w:p w14:paraId="3888E800"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12.46</w:t>
            </w:r>
          </w:p>
        </w:tc>
        <w:tc>
          <w:tcPr>
            <w:tcW w:w="967" w:type="dxa"/>
            <w:tcBorders>
              <w:top w:val="single" w:sz="4" w:space="0" w:color="000000"/>
              <w:left w:val="single" w:sz="4" w:space="0" w:color="000000"/>
            </w:tcBorders>
            <w:shd w:val="clear" w:color="auto" w:fill="auto"/>
            <w:tcMar>
              <w:top w:w="0" w:type="dxa"/>
              <w:bottom w:w="0" w:type="dxa"/>
            </w:tcMar>
            <w:vAlign w:val="center"/>
          </w:tcPr>
          <w:p w14:paraId="773927E8"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9.97</w:t>
            </w:r>
          </w:p>
        </w:tc>
        <w:tc>
          <w:tcPr>
            <w:tcW w:w="970" w:type="dxa"/>
            <w:tcBorders>
              <w:top w:val="single" w:sz="4" w:space="0" w:color="000000"/>
              <w:left w:val="single" w:sz="4" w:space="0" w:color="000000"/>
            </w:tcBorders>
            <w:shd w:val="clear" w:color="auto" w:fill="auto"/>
            <w:tcMar>
              <w:top w:w="0" w:type="dxa"/>
              <w:bottom w:w="0" w:type="dxa"/>
            </w:tcMar>
            <w:vAlign w:val="center"/>
          </w:tcPr>
          <w:p w14:paraId="66BCDC4D"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-2.49%</w:t>
            </w:r>
          </w:p>
        </w:tc>
        <w:tc>
          <w:tcPr>
            <w:tcW w:w="10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5C5AE6"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-4.03%</w:t>
            </w:r>
          </w:p>
        </w:tc>
      </w:tr>
      <w:tr w:rsidR="00E9602A" w14:paraId="33B65D72" w14:textId="77777777">
        <w:tc>
          <w:tcPr>
            <w:tcW w:w="3062" w:type="dxa"/>
            <w:tcBorders>
              <w:top w:val="single" w:sz="4" w:space="0" w:color="000000"/>
              <w:left w:val="single" w:sz="4" w:space="0" w:color="000000"/>
            </w:tcBorders>
            <w:shd w:val="clear" w:color="auto" w:fill="auto"/>
            <w:tcMar>
              <w:top w:w="0" w:type="dxa"/>
              <w:bottom w:w="0" w:type="dxa"/>
            </w:tcMar>
            <w:vAlign w:val="center"/>
          </w:tcPr>
          <w:p w14:paraId="4820FF27"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 Percentage of households supplied with clean water</w:t>
            </w:r>
          </w:p>
        </w:tc>
        <w:tc>
          <w:tcPr>
            <w:tcW w:w="900" w:type="dxa"/>
            <w:tcBorders>
              <w:top w:val="single" w:sz="4" w:space="0" w:color="000000"/>
              <w:left w:val="single" w:sz="4" w:space="0" w:color="000000"/>
            </w:tcBorders>
            <w:shd w:val="clear" w:color="auto" w:fill="auto"/>
            <w:tcMar>
              <w:top w:w="0" w:type="dxa"/>
              <w:bottom w:w="0" w:type="dxa"/>
            </w:tcMar>
            <w:vAlign w:val="center"/>
          </w:tcPr>
          <w:p w14:paraId="34E9686A"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017" w:type="dxa"/>
            <w:tcBorders>
              <w:top w:val="single" w:sz="4" w:space="0" w:color="000000"/>
              <w:left w:val="single" w:sz="4" w:space="0" w:color="000000"/>
            </w:tcBorders>
            <w:shd w:val="clear" w:color="auto" w:fill="auto"/>
            <w:tcMar>
              <w:top w:w="0" w:type="dxa"/>
              <w:bottom w:w="0" w:type="dxa"/>
            </w:tcMar>
            <w:vAlign w:val="center"/>
          </w:tcPr>
          <w:p w14:paraId="79577DE6"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w:t>
            </w:r>
          </w:p>
        </w:tc>
        <w:tc>
          <w:tcPr>
            <w:tcW w:w="1084" w:type="dxa"/>
            <w:tcBorders>
              <w:top w:val="single" w:sz="4" w:space="0" w:color="000000"/>
              <w:left w:val="single" w:sz="4" w:space="0" w:color="000000"/>
            </w:tcBorders>
            <w:shd w:val="clear" w:color="auto" w:fill="auto"/>
            <w:tcMar>
              <w:top w:w="0" w:type="dxa"/>
              <w:bottom w:w="0" w:type="dxa"/>
            </w:tcMar>
            <w:vAlign w:val="center"/>
          </w:tcPr>
          <w:p w14:paraId="2C85E721"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w:t>
            </w:r>
          </w:p>
        </w:tc>
        <w:tc>
          <w:tcPr>
            <w:tcW w:w="967" w:type="dxa"/>
            <w:tcBorders>
              <w:top w:val="single" w:sz="4" w:space="0" w:color="000000"/>
              <w:left w:val="single" w:sz="4" w:space="0" w:color="000000"/>
            </w:tcBorders>
            <w:shd w:val="clear" w:color="auto" w:fill="auto"/>
            <w:tcMar>
              <w:top w:w="0" w:type="dxa"/>
              <w:bottom w:w="0" w:type="dxa"/>
            </w:tcMar>
            <w:vAlign w:val="center"/>
          </w:tcPr>
          <w:p w14:paraId="28009928"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w:t>
            </w:r>
          </w:p>
        </w:tc>
        <w:tc>
          <w:tcPr>
            <w:tcW w:w="970" w:type="dxa"/>
            <w:tcBorders>
              <w:top w:val="single" w:sz="4" w:space="0" w:color="000000"/>
              <w:left w:val="single" w:sz="4" w:space="0" w:color="000000"/>
            </w:tcBorders>
            <w:shd w:val="clear" w:color="auto" w:fill="auto"/>
            <w:tcMar>
              <w:top w:w="0" w:type="dxa"/>
              <w:bottom w:w="0" w:type="dxa"/>
            </w:tcMar>
            <w:vAlign w:val="center"/>
          </w:tcPr>
          <w:p w14:paraId="3A0067E7"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w:t>
            </w:r>
          </w:p>
        </w:tc>
        <w:tc>
          <w:tcPr>
            <w:tcW w:w="10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9ED0A0"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w:t>
            </w:r>
          </w:p>
        </w:tc>
      </w:tr>
      <w:tr w:rsidR="00E9602A" w14:paraId="762D8418" w14:textId="77777777">
        <w:tc>
          <w:tcPr>
            <w:tcW w:w="3962" w:type="dxa"/>
            <w:gridSpan w:val="2"/>
            <w:tcBorders>
              <w:top w:val="single" w:sz="4" w:space="0" w:color="000000"/>
              <w:left w:val="single" w:sz="4" w:space="0" w:color="000000"/>
            </w:tcBorders>
            <w:shd w:val="clear" w:color="auto" w:fill="auto"/>
            <w:tcMar>
              <w:top w:w="0" w:type="dxa"/>
              <w:bottom w:w="0" w:type="dxa"/>
            </w:tcMar>
            <w:vAlign w:val="center"/>
          </w:tcPr>
          <w:p w14:paraId="762BB7A7"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 CONSTRUCTION INVESTMENT - PROCUREMENT</w:t>
            </w:r>
          </w:p>
        </w:tc>
        <w:tc>
          <w:tcPr>
            <w:tcW w:w="1017" w:type="dxa"/>
            <w:tcBorders>
              <w:top w:val="single" w:sz="4" w:space="0" w:color="000000"/>
              <w:left w:val="single" w:sz="4" w:space="0" w:color="000000"/>
            </w:tcBorders>
            <w:shd w:val="clear" w:color="auto" w:fill="auto"/>
            <w:tcMar>
              <w:top w:w="0" w:type="dxa"/>
              <w:bottom w:w="0" w:type="dxa"/>
            </w:tcMar>
            <w:vAlign w:val="center"/>
          </w:tcPr>
          <w:p w14:paraId="06316853" w14:textId="77777777" w:rsidR="00E9602A" w:rsidRDefault="00E9602A">
            <w:pPr>
              <w:tabs>
                <w:tab w:val="left" w:pos="432"/>
              </w:tabs>
              <w:spacing w:after="120" w:line="360" w:lineRule="auto"/>
              <w:rPr>
                <w:rFonts w:ascii="Arial" w:eastAsia="Arial" w:hAnsi="Arial" w:cs="Arial"/>
                <w:color w:val="010000"/>
                <w:sz w:val="20"/>
                <w:szCs w:val="20"/>
              </w:rPr>
            </w:pPr>
          </w:p>
        </w:tc>
        <w:tc>
          <w:tcPr>
            <w:tcW w:w="1084" w:type="dxa"/>
            <w:tcBorders>
              <w:top w:val="single" w:sz="4" w:space="0" w:color="000000"/>
              <w:left w:val="single" w:sz="4" w:space="0" w:color="000000"/>
            </w:tcBorders>
            <w:shd w:val="clear" w:color="auto" w:fill="auto"/>
            <w:tcMar>
              <w:top w:w="0" w:type="dxa"/>
              <w:bottom w:w="0" w:type="dxa"/>
            </w:tcMar>
            <w:vAlign w:val="center"/>
          </w:tcPr>
          <w:p w14:paraId="307BE5EF" w14:textId="77777777" w:rsidR="00E9602A" w:rsidRDefault="00E9602A">
            <w:pPr>
              <w:tabs>
                <w:tab w:val="left" w:pos="432"/>
              </w:tabs>
              <w:spacing w:after="120" w:line="360" w:lineRule="auto"/>
              <w:rPr>
                <w:rFonts w:ascii="Arial" w:eastAsia="Arial" w:hAnsi="Arial" w:cs="Arial"/>
                <w:color w:val="010000"/>
                <w:sz w:val="20"/>
                <w:szCs w:val="20"/>
              </w:rPr>
            </w:pPr>
          </w:p>
        </w:tc>
        <w:tc>
          <w:tcPr>
            <w:tcW w:w="967" w:type="dxa"/>
            <w:tcBorders>
              <w:top w:val="single" w:sz="4" w:space="0" w:color="000000"/>
              <w:left w:val="single" w:sz="4" w:space="0" w:color="000000"/>
            </w:tcBorders>
            <w:shd w:val="clear" w:color="auto" w:fill="auto"/>
            <w:tcMar>
              <w:top w:w="0" w:type="dxa"/>
              <w:bottom w:w="0" w:type="dxa"/>
            </w:tcMar>
            <w:vAlign w:val="center"/>
          </w:tcPr>
          <w:p w14:paraId="1C30DAFE" w14:textId="77777777" w:rsidR="00E9602A" w:rsidRDefault="00E9602A">
            <w:pPr>
              <w:tabs>
                <w:tab w:val="left" w:pos="432"/>
              </w:tabs>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tcBorders>
            <w:shd w:val="clear" w:color="auto" w:fill="auto"/>
            <w:tcMar>
              <w:top w:w="0" w:type="dxa"/>
              <w:bottom w:w="0" w:type="dxa"/>
            </w:tcMar>
            <w:vAlign w:val="center"/>
          </w:tcPr>
          <w:p w14:paraId="194DFB99" w14:textId="77777777" w:rsidR="00E9602A" w:rsidRDefault="00E9602A">
            <w:pPr>
              <w:tabs>
                <w:tab w:val="left" w:pos="432"/>
              </w:tabs>
              <w:spacing w:after="120" w:line="360" w:lineRule="auto"/>
              <w:rPr>
                <w:rFonts w:ascii="Arial" w:eastAsia="Arial" w:hAnsi="Arial" w:cs="Arial"/>
                <w:color w:val="010000"/>
                <w:sz w:val="20"/>
                <w:szCs w:val="20"/>
              </w:rPr>
            </w:pPr>
          </w:p>
        </w:tc>
        <w:tc>
          <w:tcPr>
            <w:tcW w:w="10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FB9CE55" w14:textId="77777777" w:rsidR="00E9602A" w:rsidRDefault="00E9602A">
            <w:pPr>
              <w:tabs>
                <w:tab w:val="left" w:pos="432"/>
              </w:tabs>
              <w:spacing w:after="120" w:line="360" w:lineRule="auto"/>
              <w:rPr>
                <w:rFonts w:ascii="Arial" w:eastAsia="Arial" w:hAnsi="Arial" w:cs="Arial"/>
                <w:color w:val="010000"/>
                <w:sz w:val="20"/>
                <w:szCs w:val="20"/>
              </w:rPr>
            </w:pPr>
          </w:p>
        </w:tc>
      </w:tr>
      <w:tr w:rsidR="00E9602A" w14:paraId="4FB100D7" w14:textId="77777777">
        <w:tc>
          <w:tcPr>
            <w:tcW w:w="3062" w:type="dxa"/>
            <w:tcBorders>
              <w:top w:val="single" w:sz="4" w:space="0" w:color="000000"/>
              <w:left w:val="single" w:sz="4" w:space="0" w:color="000000"/>
            </w:tcBorders>
            <w:shd w:val="clear" w:color="auto" w:fill="auto"/>
            <w:tcMar>
              <w:top w:w="0" w:type="dxa"/>
              <w:bottom w:w="0" w:type="dxa"/>
            </w:tcMar>
            <w:vAlign w:val="center"/>
          </w:tcPr>
          <w:p w14:paraId="4B31782A"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 Development of water supply network</w:t>
            </w:r>
          </w:p>
        </w:tc>
        <w:tc>
          <w:tcPr>
            <w:tcW w:w="900" w:type="dxa"/>
            <w:tcBorders>
              <w:top w:val="single" w:sz="4" w:space="0" w:color="000000"/>
              <w:left w:val="single" w:sz="4" w:space="0" w:color="000000"/>
            </w:tcBorders>
            <w:shd w:val="clear" w:color="auto" w:fill="auto"/>
            <w:tcMar>
              <w:top w:w="0" w:type="dxa"/>
              <w:bottom w:w="0" w:type="dxa"/>
            </w:tcMar>
            <w:vAlign w:val="center"/>
          </w:tcPr>
          <w:p w14:paraId="43DBCF61"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Meter</w:t>
            </w:r>
          </w:p>
        </w:tc>
        <w:tc>
          <w:tcPr>
            <w:tcW w:w="1017" w:type="dxa"/>
            <w:tcBorders>
              <w:top w:val="single" w:sz="4" w:space="0" w:color="000000"/>
              <w:left w:val="single" w:sz="4" w:space="0" w:color="000000"/>
            </w:tcBorders>
            <w:shd w:val="clear" w:color="auto" w:fill="auto"/>
            <w:tcMar>
              <w:top w:w="0" w:type="dxa"/>
              <w:bottom w:w="0" w:type="dxa"/>
            </w:tcMar>
            <w:vAlign w:val="center"/>
          </w:tcPr>
          <w:p w14:paraId="62AF9A32"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300</w:t>
            </w:r>
          </w:p>
        </w:tc>
        <w:tc>
          <w:tcPr>
            <w:tcW w:w="1084" w:type="dxa"/>
            <w:tcBorders>
              <w:top w:val="single" w:sz="4" w:space="0" w:color="000000"/>
              <w:left w:val="single" w:sz="4" w:space="0" w:color="000000"/>
            </w:tcBorders>
            <w:shd w:val="clear" w:color="auto" w:fill="auto"/>
            <w:tcMar>
              <w:top w:w="0" w:type="dxa"/>
              <w:bottom w:w="0" w:type="dxa"/>
            </w:tcMar>
            <w:vAlign w:val="center"/>
          </w:tcPr>
          <w:p w14:paraId="05BB67D4"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967" w:type="dxa"/>
            <w:tcBorders>
              <w:top w:val="single" w:sz="4" w:space="0" w:color="000000"/>
              <w:left w:val="single" w:sz="4" w:space="0" w:color="000000"/>
            </w:tcBorders>
            <w:shd w:val="clear" w:color="auto" w:fill="auto"/>
            <w:tcMar>
              <w:top w:w="0" w:type="dxa"/>
              <w:bottom w:w="0" w:type="dxa"/>
            </w:tcMar>
            <w:vAlign w:val="center"/>
          </w:tcPr>
          <w:p w14:paraId="018AE691"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300</w:t>
            </w:r>
          </w:p>
        </w:tc>
        <w:tc>
          <w:tcPr>
            <w:tcW w:w="970" w:type="dxa"/>
            <w:tcBorders>
              <w:top w:val="single" w:sz="4" w:space="0" w:color="000000"/>
              <w:left w:val="single" w:sz="4" w:space="0" w:color="000000"/>
            </w:tcBorders>
            <w:shd w:val="clear" w:color="auto" w:fill="auto"/>
            <w:tcMar>
              <w:top w:w="0" w:type="dxa"/>
              <w:bottom w:w="0" w:type="dxa"/>
            </w:tcMar>
            <w:vAlign w:val="center"/>
          </w:tcPr>
          <w:p w14:paraId="48BC0525" w14:textId="77777777" w:rsidR="00E9602A" w:rsidRDefault="00E9602A">
            <w:pPr>
              <w:tabs>
                <w:tab w:val="left" w:pos="432"/>
              </w:tabs>
              <w:spacing w:after="120" w:line="360" w:lineRule="auto"/>
              <w:rPr>
                <w:rFonts w:ascii="Arial" w:eastAsia="Arial" w:hAnsi="Arial" w:cs="Arial"/>
                <w:color w:val="010000"/>
                <w:sz w:val="20"/>
                <w:szCs w:val="20"/>
              </w:rPr>
            </w:pPr>
          </w:p>
        </w:tc>
        <w:tc>
          <w:tcPr>
            <w:tcW w:w="10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1E2652"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w:t>
            </w:r>
          </w:p>
        </w:tc>
      </w:tr>
      <w:tr w:rsidR="00E9602A" w14:paraId="3FF5257C" w14:textId="77777777">
        <w:tc>
          <w:tcPr>
            <w:tcW w:w="3062" w:type="dxa"/>
            <w:tcBorders>
              <w:top w:val="single" w:sz="4" w:space="0" w:color="000000"/>
              <w:left w:val="single" w:sz="4" w:space="0" w:color="000000"/>
            </w:tcBorders>
            <w:shd w:val="clear" w:color="auto" w:fill="auto"/>
            <w:tcMar>
              <w:top w:w="0" w:type="dxa"/>
              <w:bottom w:w="0" w:type="dxa"/>
            </w:tcMar>
            <w:vAlign w:val="center"/>
          </w:tcPr>
          <w:p w14:paraId="547A050E"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Volume value</w:t>
            </w:r>
          </w:p>
        </w:tc>
        <w:tc>
          <w:tcPr>
            <w:tcW w:w="900" w:type="dxa"/>
            <w:tcBorders>
              <w:top w:val="single" w:sz="4" w:space="0" w:color="000000"/>
              <w:left w:val="single" w:sz="4" w:space="0" w:color="000000"/>
            </w:tcBorders>
            <w:shd w:val="clear" w:color="auto" w:fill="auto"/>
            <w:tcMar>
              <w:top w:w="0" w:type="dxa"/>
              <w:bottom w:w="0" w:type="dxa"/>
            </w:tcMar>
            <w:vAlign w:val="center"/>
          </w:tcPr>
          <w:p w14:paraId="6820D8D4"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017" w:type="dxa"/>
            <w:tcBorders>
              <w:top w:val="single" w:sz="4" w:space="0" w:color="000000"/>
              <w:left w:val="single" w:sz="4" w:space="0" w:color="000000"/>
            </w:tcBorders>
            <w:shd w:val="clear" w:color="auto" w:fill="auto"/>
            <w:tcMar>
              <w:top w:w="0" w:type="dxa"/>
              <w:bottom w:w="0" w:type="dxa"/>
            </w:tcMar>
            <w:vAlign w:val="center"/>
          </w:tcPr>
          <w:p w14:paraId="4F2B28B0"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0.687</w:t>
            </w:r>
          </w:p>
        </w:tc>
        <w:tc>
          <w:tcPr>
            <w:tcW w:w="1084" w:type="dxa"/>
            <w:tcBorders>
              <w:top w:val="single" w:sz="4" w:space="0" w:color="000000"/>
              <w:left w:val="single" w:sz="4" w:space="0" w:color="000000"/>
            </w:tcBorders>
            <w:shd w:val="clear" w:color="auto" w:fill="auto"/>
            <w:tcMar>
              <w:top w:w="0" w:type="dxa"/>
              <w:bottom w:w="0" w:type="dxa"/>
            </w:tcMar>
            <w:vAlign w:val="center"/>
          </w:tcPr>
          <w:p w14:paraId="45C4C273"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1.070</w:t>
            </w:r>
          </w:p>
        </w:tc>
        <w:tc>
          <w:tcPr>
            <w:tcW w:w="967" w:type="dxa"/>
            <w:tcBorders>
              <w:top w:val="single" w:sz="4" w:space="0" w:color="000000"/>
              <w:left w:val="single" w:sz="4" w:space="0" w:color="000000"/>
            </w:tcBorders>
            <w:shd w:val="clear" w:color="auto" w:fill="auto"/>
            <w:tcMar>
              <w:top w:w="0" w:type="dxa"/>
              <w:bottom w:w="0" w:type="dxa"/>
            </w:tcMar>
            <w:vAlign w:val="center"/>
          </w:tcPr>
          <w:p w14:paraId="28649FCD"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0.687</w:t>
            </w:r>
          </w:p>
        </w:tc>
        <w:tc>
          <w:tcPr>
            <w:tcW w:w="970" w:type="dxa"/>
            <w:tcBorders>
              <w:top w:val="single" w:sz="4" w:space="0" w:color="000000"/>
              <w:left w:val="single" w:sz="4" w:space="0" w:color="000000"/>
            </w:tcBorders>
            <w:shd w:val="clear" w:color="auto" w:fill="auto"/>
            <w:tcMar>
              <w:top w:w="0" w:type="dxa"/>
              <w:bottom w:w="0" w:type="dxa"/>
            </w:tcMar>
            <w:vAlign w:val="center"/>
          </w:tcPr>
          <w:p w14:paraId="37535623"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64.21%</w:t>
            </w:r>
          </w:p>
        </w:tc>
        <w:tc>
          <w:tcPr>
            <w:tcW w:w="10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1C4E51"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w:t>
            </w:r>
          </w:p>
        </w:tc>
      </w:tr>
      <w:tr w:rsidR="00E9602A" w14:paraId="3521E316" w14:textId="77777777">
        <w:tc>
          <w:tcPr>
            <w:tcW w:w="3062" w:type="dxa"/>
            <w:tcBorders>
              <w:top w:val="single" w:sz="4" w:space="0" w:color="000000"/>
              <w:left w:val="single" w:sz="4" w:space="0" w:color="000000"/>
            </w:tcBorders>
            <w:shd w:val="clear" w:color="auto" w:fill="auto"/>
            <w:tcMar>
              <w:top w:w="0" w:type="dxa"/>
              <w:bottom w:w="0" w:type="dxa"/>
            </w:tcMar>
            <w:vAlign w:val="center"/>
          </w:tcPr>
          <w:p w14:paraId="3AABD865"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 Investment in replacing deteriorated pipelines</w:t>
            </w:r>
          </w:p>
        </w:tc>
        <w:tc>
          <w:tcPr>
            <w:tcW w:w="900" w:type="dxa"/>
            <w:tcBorders>
              <w:top w:val="single" w:sz="4" w:space="0" w:color="000000"/>
              <w:left w:val="single" w:sz="4" w:space="0" w:color="000000"/>
            </w:tcBorders>
            <w:shd w:val="clear" w:color="auto" w:fill="auto"/>
            <w:tcMar>
              <w:top w:w="0" w:type="dxa"/>
              <w:bottom w:w="0" w:type="dxa"/>
            </w:tcMar>
            <w:vAlign w:val="center"/>
          </w:tcPr>
          <w:p w14:paraId="6D996611"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Meter</w:t>
            </w:r>
          </w:p>
        </w:tc>
        <w:tc>
          <w:tcPr>
            <w:tcW w:w="1017" w:type="dxa"/>
            <w:tcBorders>
              <w:top w:val="single" w:sz="4" w:space="0" w:color="000000"/>
              <w:left w:val="single" w:sz="4" w:space="0" w:color="000000"/>
            </w:tcBorders>
            <w:shd w:val="clear" w:color="auto" w:fill="auto"/>
            <w:tcMar>
              <w:top w:w="0" w:type="dxa"/>
              <w:bottom w:w="0" w:type="dxa"/>
            </w:tcMar>
            <w:vAlign w:val="center"/>
          </w:tcPr>
          <w:p w14:paraId="30ED900A"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10,074</w:t>
            </w:r>
          </w:p>
        </w:tc>
        <w:tc>
          <w:tcPr>
            <w:tcW w:w="1084" w:type="dxa"/>
            <w:tcBorders>
              <w:top w:val="single" w:sz="4" w:space="0" w:color="000000"/>
              <w:left w:val="single" w:sz="4" w:space="0" w:color="000000"/>
            </w:tcBorders>
            <w:shd w:val="clear" w:color="auto" w:fill="auto"/>
            <w:tcMar>
              <w:top w:w="0" w:type="dxa"/>
              <w:bottom w:w="0" w:type="dxa"/>
            </w:tcMar>
            <w:vAlign w:val="center"/>
          </w:tcPr>
          <w:p w14:paraId="24BB9ED6"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3,399</w:t>
            </w:r>
          </w:p>
        </w:tc>
        <w:tc>
          <w:tcPr>
            <w:tcW w:w="967" w:type="dxa"/>
            <w:tcBorders>
              <w:top w:val="single" w:sz="4" w:space="0" w:color="000000"/>
              <w:left w:val="single" w:sz="4" w:space="0" w:color="000000"/>
            </w:tcBorders>
            <w:shd w:val="clear" w:color="auto" w:fill="auto"/>
            <w:tcMar>
              <w:top w:w="0" w:type="dxa"/>
              <w:bottom w:w="0" w:type="dxa"/>
            </w:tcMar>
            <w:vAlign w:val="center"/>
          </w:tcPr>
          <w:p w14:paraId="4CC92AFE"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9,614</w:t>
            </w:r>
          </w:p>
        </w:tc>
        <w:tc>
          <w:tcPr>
            <w:tcW w:w="970" w:type="dxa"/>
            <w:tcBorders>
              <w:top w:val="single" w:sz="4" w:space="0" w:color="000000"/>
              <w:left w:val="single" w:sz="4" w:space="0" w:color="000000"/>
            </w:tcBorders>
            <w:shd w:val="clear" w:color="auto" w:fill="auto"/>
            <w:tcMar>
              <w:top w:w="0" w:type="dxa"/>
              <w:bottom w:w="0" w:type="dxa"/>
            </w:tcMar>
            <w:vAlign w:val="center"/>
          </w:tcPr>
          <w:p w14:paraId="5C833567"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282.85%</w:t>
            </w:r>
          </w:p>
        </w:tc>
        <w:tc>
          <w:tcPr>
            <w:tcW w:w="10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0A4962C"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95.43%</w:t>
            </w:r>
          </w:p>
        </w:tc>
      </w:tr>
      <w:tr w:rsidR="00E9602A" w14:paraId="65FAF48C" w14:textId="77777777">
        <w:tc>
          <w:tcPr>
            <w:tcW w:w="3062" w:type="dxa"/>
            <w:tcBorders>
              <w:top w:val="single" w:sz="4" w:space="0" w:color="000000"/>
              <w:left w:val="single" w:sz="4" w:space="0" w:color="000000"/>
            </w:tcBorders>
            <w:shd w:val="clear" w:color="auto" w:fill="auto"/>
            <w:tcMar>
              <w:top w:w="0" w:type="dxa"/>
              <w:bottom w:w="0" w:type="dxa"/>
            </w:tcMar>
            <w:vAlign w:val="center"/>
          </w:tcPr>
          <w:p w14:paraId="7011994F"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Volume value</w:t>
            </w:r>
          </w:p>
        </w:tc>
        <w:tc>
          <w:tcPr>
            <w:tcW w:w="900" w:type="dxa"/>
            <w:tcBorders>
              <w:top w:val="single" w:sz="4" w:space="0" w:color="000000"/>
              <w:left w:val="single" w:sz="4" w:space="0" w:color="000000"/>
            </w:tcBorders>
            <w:shd w:val="clear" w:color="auto" w:fill="auto"/>
            <w:tcMar>
              <w:top w:w="0" w:type="dxa"/>
              <w:bottom w:w="0" w:type="dxa"/>
            </w:tcMar>
            <w:vAlign w:val="center"/>
          </w:tcPr>
          <w:p w14:paraId="6E334F20"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017" w:type="dxa"/>
            <w:tcBorders>
              <w:top w:val="single" w:sz="4" w:space="0" w:color="000000"/>
              <w:left w:val="single" w:sz="4" w:space="0" w:color="000000"/>
            </w:tcBorders>
            <w:shd w:val="clear" w:color="auto" w:fill="auto"/>
            <w:tcMar>
              <w:top w:w="0" w:type="dxa"/>
              <w:bottom w:w="0" w:type="dxa"/>
            </w:tcMar>
            <w:vAlign w:val="center"/>
          </w:tcPr>
          <w:p w14:paraId="416F8053"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35.052</w:t>
            </w:r>
          </w:p>
        </w:tc>
        <w:tc>
          <w:tcPr>
            <w:tcW w:w="1084" w:type="dxa"/>
            <w:tcBorders>
              <w:top w:val="single" w:sz="4" w:space="0" w:color="000000"/>
              <w:left w:val="single" w:sz="4" w:space="0" w:color="000000"/>
            </w:tcBorders>
            <w:shd w:val="clear" w:color="auto" w:fill="auto"/>
            <w:tcMar>
              <w:top w:w="0" w:type="dxa"/>
              <w:bottom w:w="0" w:type="dxa"/>
            </w:tcMar>
            <w:vAlign w:val="center"/>
          </w:tcPr>
          <w:p w14:paraId="6D9ADA2C"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12.381</w:t>
            </w:r>
          </w:p>
        </w:tc>
        <w:tc>
          <w:tcPr>
            <w:tcW w:w="967" w:type="dxa"/>
            <w:tcBorders>
              <w:top w:val="single" w:sz="4" w:space="0" w:color="000000"/>
              <w:left w:val="single" w:sz="4" w:space="0" w:color="000000"/>
            </w:tcBorders>
            <w:shd w:val="clear" w:color="auto" w:fill="auto"/>
            <w:tcMar>
              <w:top w:w="0" w:type="dxa"/>
              <w:bottom w:w="0" w:type="dxa"/>
            </w:tcMar>
            <w:vAlign w:val="center"/>
          </w:tcPr>
          <w:p w14:paraId="68B0CB02"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33.682</w:t>
            </w:r>
          </w:p>
        </w:tc>
        <w:tc>
          <w:tcPr>
            <w:tcW w:w="970" w:type="dxa"/>
            <w:tcBorders>
              <w:top w:val="single" w:sz="4" w:space="0" w:color="000000"/>
              <w:left w:val="single" w:sz="4" w:space="0" w:color="000000"/>
            </w:tcBorders>
            <w:shd w:val="clear" w:color="auto" w:fill="auto"/>
            <w:tcMar>
              <w:top w:w="0" w:type="dxa"/>
              <w:bottom w:w="0" w:type="dxa"/>
            </w:tcMar>
            <w:vAlign w:val="center"/>
          </w:tcPr>
          <w:p w14:paraId="616903D6"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272.05%</w:t>
            </w:r>
          </w:p>
        </w:tc>
        <w:tc>
          <w:tcPr>
            <w:tcW w:w="10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C5091A"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96.09%</w:t>
            </w:r>
          </w:p>
        </w:tc>
      </w:tr>
      <w:tr w:rsidR="00E9602A" w14:paraId="34B28CCB" w14:textId="77777777">
        <w:tc>
          <w:tcPr>
            <w:tcW w:w="3062" w:type="dxa"/>
            <w:tcBorders>
              <w:top w:val="single" w:sz="4" w:space="0" w:color="000000"/>
              <w:left w:val="single" w:sz="4" w:space="0" w:color="000000"/>
            </w:tcBorders>
            <w:shd w:val="clear" w:color="auto" w:fill="auto"/>
            <w:tcMar>
              <w:top w:w="0" w:type="dxa"/>
              <w:bottom w:w="0" w:type="dxa"/>
            </w:tcMar>
            <w:vAlign w:val="center"/>
          </w:tcPr>
          <w:p w14:paraId="67849159"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Disbursement value</w:t>
            </w:r>
          </w:p>
        </w:tc>
        <w:tc>
          <w:tcPr>
            <w:tcW w:w="900" w:type="dxa"/>
            <w:tcBorders>
              <w:top w:val="single" w:sz="4" w:space="0" w:color="000000"/>
              <w:left w:val="single" w:sz="4" w:space="0" w:color="000000"/>
            </w:tcBorders>
            <w:shd w:val="clear" w:color="auto" w:fill="auto"/>
            <w:tcMar>
              <w:top w:w="0" w:type="dxa"/>
              <w:bottom w:w="0" w:type="dxa"/>
            </w:tcMar>
            <w:vAlign w:val="center"/>
          </w:tcPr>
          <w:p w14:paraId="63C8F226"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Billion </w:t>
            </w:r>
            <w:r>
              <w:rPr>
                <w:rFonts w:ascii="Arial" w:hAnsi="Arial"/>
                <w:color w:val="010000"/>
                <w:sz w:val="20"/>
              </w:rPr>
              <w:lastRenderedPageBreak/>
              <w:t>VND</w:t>
            </w:r>
          </w:p>
        </w:tc>
        <w:tc>
          <w:tcPr>
            <w:tcW w:w="1017" w:type="dxa"/>
            <w:tcBorders>
              <w:top w:val="single" w:sz="4" w:space="0" w:color="000000"/>
              <w:left w:val="single" w:sz="4" w:space="0" w:color="000000"/>
            </w:tcBorders>
            <w:shd w:val="clear" w:color="auto" w:fill="auto"/>
            <w:tcMar>
              <w:top w:w="0" w:type="dxa"/>
              <w:bottom w:w="0" w:type="dxa"/>
            </w:tcMar>
            <w:vAlign w:val="center"/>
          </w:tcPr>
          <w:p w14:paraId="2EFE8E72"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22.982</w:t>
            </w:r>
          </w:p>
        </w:tc>
        <w:tc>
          <w:tcPr>
            <w:tcW w:w="1084" w:type="dxa"/>
            <w:tcBorders>
              <w:top w:val="single" w:sz="4" w:space="0" w:color="000000"/>
              <w:left w:val="single" w:sz="4" w:space="0" w:color="000000"/>
            </w:tcBorders>
            <w:shd w:val="clear" w:color="auto" w:fill="auto"/>
            <w:tcMar>
              <w:top w:w="0" w:type="dxa"/>
              <w:bottom w:w="0" w:type="dxa"/>
            </w:tcMar>
            <w:vAlign w:val="center"/>
          </w:tcPr>
          <w:p w14:paraId="76AB81CE"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16.071</w:t>
            </w:r>
          </w:p>
        </w:tc>
        <w:tc>
          <w:tcPr>
            <w:tcW w:w="967" w:type="dxa"/>
            <w:tcBorders>
              <w:top w:val="single" w:sz="4" w:space="0" w:color="000000"/>
              <w:left w:val="single" w:sz="4" w:space="0" w:color="000000"/>
            </w:tcBorders>
            <w:shd w:val="clear" w:color="auto" w:fill="auto"/>
            <w:tcMar>
              <w:top w:w="0" w:type="dxa"/>
              <w:bottom w:w="0" w:type="dxa"/>
            </w:tcMar>
            <w:vAlign w:val="center"/>
          </w:tcPr>
          <w:p w14:paraId="2C9FA63C"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25.718</w:t>
            </w:r>
          </w:p>
        </w:tc>
        <w:tc>
          <w:tcPr>
            <w:tcW w:w="970" w:type="dxa"/>
            <w:tcBorders>
              <w:top w:val="single" w:sz="4" w:space="0" w:color="000000"/>
              <w:left w:val="single" w:sz="4" w:space="0" w:color="000000"/>
            </w:tcBorders>
            <w:shd w:val="clear" w:color="auto" w:fill="auto"/>
            <w:tcMar>
              <w:top w:w="0" w:type="dxa"/>
              <w:bottom w:w="0" w:type="dxa"/>
            </w:tcMar>
            <w:vAlign w:val="center"/>
          </w:tcPr>
          <w:p w14:paraId="03B922F1"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160.03%</w:t>
            </w:r>
          </w:p>
        </w:tc>
        <w:tc>
          <w:tcPr>
            <w:tcW w:w="10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7E348A"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111.90%</w:t>
            </w:r>
          </w:p>
        </w:tc>
      </w:tr>
      <w:tr w:rsidR="00E9602A" w14:paraId="4E853CCD" w14:textId="77777777">
        <w:tc>
          <w:tcPr>
            <w:tcW w:w="3062" w:type="dxa"/>
            <w:tcBorders>
              <w:top w:val="single" w:sz="4" w:space="0" w:color="000000"/>
              <w:left w:val="single" w:sz="4" w:space="0" w:color="000000"/>
            </w:tcBorders>
            <w:shd w:val="clear" w:color="auto" w:fill="auto"/>
            <w:tcMar>
              <w:top w:w="0" w:type="dxa"/>
              <w:bottom w:w="0" w:type="dxa"/>
            </w:tcMar>
            <w:vAlign w:val="center"/>
          </w:tcPr>
          <w:p w14:paraId="40D0088F"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 Non-revenue water reduction projects</w:t>
            </w:r>
          </w:p>
        </w:tc>
        <w:tc>
          <w:tcPr>
            <w:tcW w:w="900" w:type="dxa"/>
            <w:tcBorders>
              <w:top w:val="single" w:sz="4" w:space="0" w:color="000000"/>
              <w:left w:val="single" w:sz="4" w:space="0" w:color="000000"/>
            </w:tcBorders>
            <w:shd w:val="clear" w:color="auto" w:fill="auto"/>
            <w:tcMar>
              <w:top w:w="0" w:type="dxa"/>
              <w:bottom w:w="0" w:type="dxa"/>
            </w:tcMar>
            <w:vAlign w:val="center"/>
          </w:tcPr>
          <w:p w14:paraId="07E5345D"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Meter</w:t>
            </w:r>
          </w:p>
        </w:tc>
        <w:tc>
          <w:tcPr>
            <w:tcW w:w="1017" w:type="dxa"/>
            <w:tcBorders>
              <w:top w:val="single" w:sz="4" w:space="0" w:color="000000"/>
              <w:left w:val="single" w:sz="4" w:space="0" w:color="000000"/>
            </w:tcBorders>
            <w:shd w:val="clear" w:color="auto" w:fill="auto"/>
            <w:tcMar>
              <w:top w:w="0" w:type="dxa"/>
              <w:bottom w:w="0" w:type="dxa"/>
            </w:tcMar>
            <w:vAlign w:val="center"/>
          </w:tcPr>
          <w:p w14:paraId="7F16822A"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8,067</w:t>
            </w:r>
          </w:p>
        </w:tc>
        <w:tc>
          <w:tcPr>
            <w:tcW w:w="1084" w:type="dxa"/>
            <w:tcBorders>
              <w:top w:val="single" w:sz="4" w:space="0" w:color="000000"/>
              <w:left w:val="single" w:sz="4" w:space="0" w:color="000000"/>
            </w:tcBorders>
            <w:shd w:val="clear" w:color="auto" w:fill="auto"/>
            <w:tcMar>
              <w:top w:w="0" w:type="dxa"/>
              <w:bottom w:w="0" w:type="dxa"/>
            </w:tcMar>
            <w:vAlign w:val="center"/>
          </w:tcPr>
          <w:p w14:paraId="1D8C6FCF"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13,280</w:t>
            </w:r>
          </w:p>
        </w:tc>
        <w:tc>
          <w:tcPr>
            <w:tcW w:w="967" w:type="dxa"/>
            <w:tcBorders>
              <w:top w:val="single" w:sz="4" w:space="0" w:color="000000"/>
              <w:left w:val="single" w:sz="4" w:space="0" w:color="000000"/>
            </w:tcBorders>
            <w:shd w:val="clear" w:color="auto" w:fill="auto"/>
            <w:tcMar>
              <w:top w:w="0" w:type="dxa"/>
              <w:bottom w:w="0" w:type="dxa"/>
            </w:tcMar>
            <w:vAlign w:val="center"/>
          </w:tcPr>
          <w:p w14:paraId="2FAA1711"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8,163</w:t>
            </w:r>
          </w:p>
        </w:tc>
        <w:tc>
          <w:tcPr>
            <w:tcW w:w="970" w:type="dxa"/>
            <w:tcBorders>
              <w:top w:val="single" w:sz="4" w:space="0" w:color="000000"/>
              <w:left w:val="single" w:sz="4" w:space="0" w:color="000000"/>
            </w:tcBorders>
            <w:shd w:val="clear" w:color="auto" w:fill="auto"/>
            <w:tcMar>
              <w:top w:w="0" w:type="dxa"/>
              <w:bottom w:w="0" w:type="dxa"/>
            </w:tcMar>
            <w:vAlign w:val="center"/>
          </w:tcPr>
          <w:p w14:paraId="2B43A9DD"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61.47%</w:t>
            </w:r>
          </w:p>
        </w:tc>
        <w:tc>
          <w:tcPr>
            <w:tcW w:w="10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D85016"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101.19%</w:t>
            </w:r>
          </w:p>
        </w:tc>
      </w:tr>
      <w:tr w:rsidR="00E9602A" w14:paraId="1109D2A8" w14:textId="77777777">
        <w:tc>
          <w:tcPr>
            <w:tcW w:w="3062" w:type="dxa"/>
            <w:tcBorders>
              <w:top w:val="single" w:sz="4" w:space="0" w:color="000000"/>
              <w:left w:val="single" w:sz="4" w:space="0" w:color="000000"/>
            </w:tcBorders>
            <w:shd w:val="clear" w:color="auto" w:fill="auto"/>
            <w:tcMar>
              <w:top w:w="0" w:type="dxa"/>
              <w:bottom w:w="0" w:type="dxa"/>
            </w:tcMar>
            <w:vAlign w:val="center"/>
          </w:tcPr>
          <w:p w14:paraId="687A5205"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Volume value</w:t>
            </w:r>
          </w:p>
        </w:tc>
        <w:tc>
          <w:tcPr>
            <w:tcW w:w="900" w:type="dxa"/>
            <w:tcBorders>
              <w:top w:val="single" w:sz="4" w:space="0" w:color="000000"/>
              <w:left w:val="single" w:sz="4" w:space="0" w:color="000000"/>
            </w:tcBorders>
            <w:shd w:val="clear" w:color="auto" w:fill="auto"/>
            <w:tcMar>
              <w:top w:w="0" w:type="dxa"/>
              <w:bottom w:w="0" w:type="dxa"/>
            </w:tcMar>
            <w:vAlign w:val="center"/>
          </w:tcPr>
          <w:p w14:paraId="37A989F2"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017" w:type="dxa"/>
            <w:tcBorders>
              <w:top w:val="single" w:sz="4" w:space="0" w:color="000000"/>
              <w:left w:val="single" w:sz="4" w:space="0" w:color="000000"/>
            </w:tcBorders>
            <w:shd w:val="clear" w:color="auto" w:fill="auto"/>
            <w:tcMar>
              <w:top w:w="0" w:type="dxa"/>
              <w:bottom w:w="0" w:type="dxa"/>
            </w:tcMar>
            <w:vAlign w:val="center"/>
          </w:tcPr>
          <w:p w14:paraId="7E1DD39D"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33.559</w:t>
            </w:r>
          </w:p>
        </w:tc>
        <w:tc>
          <w:tcPr>
            <w:tcW w:w="1084" w:type="dxa"/>
            <w:tcBorders>
              <w:top w:val="single" w:sz="4" w:space="0" w:color="000000"/>
              <w:left w:val="single" w:sz="4" w:space="0" w:color="000000"/>
            </w:tcBorders>
            <w:shd w:val="clear" w:color="auto" w:fill="auto"/>
            <w:tcMar>
              <w:top w:w="0" w:type="dxa"/>
              <w:bottom w:w="0" w:type="dxa"/>
            </w:tcMar>
            <w:vAlign w:val="center"/>
          </w:tcPr>
          <w:p w14:paraId="594C31E8"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42.479</w:t>
            </w:r>
          </w:p>
        </w:tc>
        <w:tc>
          <w:tcPr>
            <w:tcW w:w="967" w:type="dxa"/>
            <w:tcBorders>
              <w:top w:val="single" w:sz="4" w:space="0" w:color="000000"/>
              <w:left w:val="single" w:sz="4" w:space="0" w:color="000000"/>
            </w:tcBorders>
            <w:shd w:val="clear" w:color="auto" w:fill="auto"/>
            <w:tcMar>
              <w:top w:w="0" w:type="dxa"/>
              <w:bottom w:w="0" w:type="dxa"/>
            </w:tcMar>
            <w:vAlign w:val="center"/>
          </w:tcPr>
          <w:p w14:paraId="5B23857E"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33.559</w:t>
            </w:r>
          </w:p>
        </w:tc>
        <w:tc>
          <w:tcPr>
            <w:tcW w:w="970" w:type="dxa"/>
            <w:tcBorders>
              <w:top w:val="single" w:sz="4" w:space="0" w:color="000000"/>
              <w:left w:val="single" w:sz="4" w:space="0" w:color="000000"/>
            </w:tcBorders>
            <w:shd w:val="clear" w:color="auto" w:fill="auto"/>
            <w:tcMar>
              <w:top w:w="0" w:type="dxa"/>
              <w:bottom w:w="0" w:type="dxa"/>
            </w:tcMar>
            <w:vAlign w:val="center"/>
          </w:tcPr>
          <w:p w14:paraId="7CC52868"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79.00%</w:t>
            </w:r>
          </w:p>
        </w:tc>
        <w:tc>
          <w:tcPr>
            <w:tcW w:w="10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AC24BA"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w:t>
            </w:r>
          </w:p>
        </w:tc>
      </w:tr>
      <w:tr w:rsidR="00E9602A" w14:paraId="37B9B183" w14:textId="77777777">
        <w:tc>
          <w:tcPr>
            <w:tcW w:w="3062" w:type="dxa"/>
            <w:tcBorders>
              <w:top w:val="single" w:sz="4" w:space="0" w:color="000000"/>
              <w:left w:val="single" w:sz="4" w:space="0" w:color="000000"/>
            </w:tcBorders>
            <w:shd w:val="clear" w:color="auto" w:fill="auto"/>
            <w:tcMar>
              <w:top w:w="0" w:type="dxa"/>
              <w:bottom w:w="0" w:type="dxa"/>
            </w:tcMar>
            <w:vAlign w:val="center"/>
          </w:tcPr>
          <w:p w14:paraId="40E33DC4"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Disbursement value</w:t>
            </w:r>
          </w:p>
        </w:tc>
        <w:tc>
          <w:tcPr>
            <w:tcW w:w="900" w:type="dxa"/>
            <w:tcBorders>
              <w:top w:val="single" w:sz="4" w:space="0" w:color="000000"/>
              <w:left w:val="single" w:sz="4" w:space="0" w:color="000000"/>
            </w:tcBorders>
            <w:shd w:val="clear" w:color="auto" w:fill="auto"/>
            <w:tcMar>
              <w:top w:w="0" w:type="dxa"/>
              <w:bottom w:w="0" w:type="dxa"/>
            </w:tcMar>
            <w:vAlign w:val="center"/>
          </w:tcPr>
          <w:p w14:paraId="68C54DA9"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017" w:type="dxa"/>
            <w:tcBorders>
              <w:top w:val="single" w:sz="4" w:space="0" w:color="000000"/>
              <w:left w:val="single" w:sz="4" w:space="0" w:color="000000"/>
            </w:tcBorders>
            <w:shd w:val="clear" w:color="auto" w:fill="auto"/>
            <w:tcMar>
              <w:top w:w="0" w:type="dxa"/>
              <w:bottom w:w="0" w:type="dxa"/>
            </w:tcMar>
            <w:vAlign w:val="center"/>
          </w:tcPr>
          <w:p w14:paraId="744134D7"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23.060</w:t>
            </w:r>
          </w:p>
        </w:tc>
        <w:tc>
          <w:tcPr>
            <w:tcW w:w="1084" w:type="dxa"/>
            <w:tcBorders>
              <w:top w:val="single" w:sz="4" w:space="0" w:color="000000"/>
              <w:left w:val="single" w:sz="4" w:space="0" w:color="000000"/>
            </w:tcBorders>
            <w:shd w:val="clear" w:color="auto" w:fill="auto"/>
            <w:tcMar>
              <w:top w:w="0" w:type="dxa"/>
              <w:bottom w:w="0" w:type="dxa"/>
            </w:tcMar>
            <w:vAlign w:val="center"/>
          </w:tcPr>
          <w:p w14:paraId="04952441"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29.957</w:t>
            </w:r>
          </w:p>
        </w:tc>
        <w:tc>
          <w:tcPr>
            <w:tcW w:w="967" w:type="dxa"/>
            <w:tcBorders>
              <w:top w:val="single" w:sz="4" w:space="0" w:color="000000"/>
              <w:left w:val="single" w:sz="4" w:space="0" w:color="000000"/>
            </w:tcBorders>
            <w:shd w:val="clear" w:color="auto" w:fill="auto"/>
            <w:tcMar>
              <w:top w:w="0" w:type="dxa"/>
              <w:bottom w:w="0" w:type="dxa"/>
            </w:tcMar>
            <w:vAlign w:val="center"/>
          </w:tcPr>
          <w:p w14:paraId="689C86BC"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22.465</w:t>
            </w:r>
          </w:p>
        </w:tc>
        <w:tc>
          <w:tcPr>
            <w:tcW w:w="970" w:type="dxa"/>
            <w:tcBorders>
              <w:top w:val="single" w:sz="4" w:space="0" w:color="000000"/>
              <w:left w:val="single" w:sz="4" w:space="0" w:color="000000"/>
            </w:tcBorders>
            <w:shd w:val="clear" w:color="auto" w:fill="auto"/>
            <w:tcMar>
              <w:top w:w="0" w:type="dxa"/>
              <w:bottom w:w="0" w:type="dxa"/>
            </w:tcMar>
            <w:vAlign w:val="center"/>
          </w:tcPr>
          <w:p w14:paraId="57E9D22E"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74.99%</w:t>
            </w:r>
          </w:p>
        </w:tc>
        <w:tc>
          <w:tcPr>
            <w:tcW w:w="10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312087"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97.42%</w:t>
            </w:r>
          </w:p>
        </w:tc>
      </w:tr>
      <w:tr w:rsidR="00E9602A" w14:paraId="2D6BCF3E" w14:textId="77777777">
        <w:tc>
          <w:tcPr>
            <w:tcW w:w="9017" w:type="dxa"/>
            <w:gridSpan w:val="7"/>
            <w:tcBorders>
              <w:top w:val="single" w:sz="4" w:space="0" w:color="000000"/>
              <w:left w:val="single" w:sz="4" w:space="0" w:color="000000"/>
              <w:right w:val="single" w:sz="4" w:space="0" w:color="000000"/>
            </w:tcBorders>
            <w:shd w:val="clear" w:color="auto" w:fill="auto"/>
            <w:tcMar>
              <w:top w:w="0" w:type="dxa"/>
              <w:bottom w:w="0" w:type="dxa"/>
            </w:tcMar>
            <w:vAlign w:val="center"/>
          </w:tcPr>
          <w:p w14:paraId="69DBB997"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 Procurement of new equipment, IT, training</w:t>
            </w:r>
          </w:p>
        </w:tc>
      </w:tr>
      <w:tr w:rsidR="00E9602A" w14:paraId="7CF0C625" w14:textId="77777777">
        <w:tc>
          <w:tcPr>
            <w:tcW w:w="3062" w:type="dxa"/>
            <w:tcBorders>
              <w:top w:val="single" w:sz="4" w:space="0" w:color="000000"/>
              <w:left w:val="single" w:sz="4" w:space="0" w:color="000000"/>
            </w:tcBorders>
            <w:shd w:val="clear" w:color="auto" w:fill="auto"/>
            <w:tcMar>
              <w:top w:w="0" w:type="dxa"/>
              <w:bottom w:w="0" w:type="dxa"/>
            </w:tcMar>
            <w:vAlign w:val="center"/>
          </w:tcPr>
          <w:p w14:paraId="1BFA3AE4"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Volume value</w:t>
            </w:r>
          </w:p>
        </w:tc>
        <w:tc>
          <w:tcPr>
            <w:tcW w:w="900" w:type="dxa"/>
            <w:tcBorders>
              <w:top w:val="single" w:sz="4" w:space="0" w:color="000000"/>
              <w:left w:val="single" w:sz="4" w:space="0" w:color="000000"/>
            </w:tcBorders>
            <w:shd w:val="clear" w:color="auto" w:fill="auto"/>
            <w:tcMar>
              <w:top w:w="0" w:type="dxa"/>
              <w:bottom w:w="0" w:type="dxa"/>
            </w:tcMar>
            <w:vAlign w:val="center"/>
          </w:tcPr>
          <w:p w14:paraId="69B20D99"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017" w:type="dxa"/>
            <w:tcBorders>
              <w:top w:val="single" w:sz="4" w:space="0" w:color="000000"/>
              <w:left w:val="single" w:sz="4" w:space="0" w:color="000000"/>
            </w:tcBorders>
            <w:shd w:val="clear" w:color="auto" w:fill="auto"/>
            <w:tcMar>
              <w:top w:w="0" w:type="dxa"/>
              <w:bottom w:w="0" w:type="dxa"/>
            </w:tcMar>
            <w:vAlign w:val="center"/>
          </w:tcPr>
          <w:p w14:paraId="6EC09F70"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23.526</w:t>
            </w:r>
          </w:p>
        </w:tc>
        <w:tc>
          <w:tcPr>
            <w:tcW w:w="1084" w:type="dxa"/>
            <w:tcBorders>
              <w:top w:val="single" w:sz="4" w:space="0" w:color="000000"/>
              <w:left w:val="single" w:sz="4" w:space="0" w:color="000000"/>
            </w:tcBorders>
            <w:shd w:val="clear" w:color="auto" w:fill="auto"/>
            <w:tcMar>
              <w:top w:w="0" w:type="dxa"/>
              <w:bottom w:w="0" w:type="dxa"/>
            </w:tcMar>
            <w:vAlign w:val="center"/>
          </w:tcPr>
          <w:p w14:paraId="6EB18B5D"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13.309</w:t>
            </w:r>
          </w:p>
        </w:tc>
        <w:tc>
          <w:tcPr>
            <w:tcW w:w="967" w:type="dxa"/>
            <w:tcBorders>
              <w:top w:val="single" w:sz="4" w:space="0" w:color="000000"/>
              <w:left w:val="single" w:sz="4" w:space="0" w:color="000000"/>
            </w:tcBorders>
            <w:shd w:val="clear" w:color="auto" w:fill="auto"/>
            <w:tcMar>
              <w:top w:w="0" w:type="dxa"/>
              <w:bottom w:w="0" w:type="dxa"/>
            </w:tcMar>
            <w:vAlign w:val="center"/>
          </w:tcPr>
          <w:p w14:paraId="2C3C5C68"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21.610</w:t>
            </w:r>
          </w:p>
        </w:tc>
        <w:tc>
          <w:tcPr>
            <w:tcW w:w="970" w:type="dxa"/>
            <w:tcBorders>
              <w:top w:val="single" w:sz="4" w:space="0" w:color="000000"/>
              <w:left w:val="single" w:sz="4" w:space="0" w:color="000000"/>
            </w:tcBorders>
            <w:shd w:val="clear" w:color="auto" w:fill="auto"/>
            <w:tcMar>
              <w:top w:w="0" w:type="dxa"/>
              <w:bottom w:w="0" w:type="dxa"/>
            </w:tcMar>
            <w:vAlign w:val="center"/>
          </w:tcPr>
          <w:p w14:paraId="22B1D1BB"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162.37%</w:t>
            </w:r>
          </w:p>
        </w:tc>
        <w:tc>
          <w:tcPr>
            <w:tcW w:w="10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AC7C582"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91.86%</w:t>
            </w:r>
          </w:p>
        </w:tc>
      </w:tr>
      <w:tr w:rsidR="00E9602A" w14:paraId="43FC673E" w14:textId="77777777">
        <w:tc>
          <w:tcPr>
            <w:tcW w:w="3062" w:type="dxa"/>
            <w:tcBorders>
              <w:top w:val="single" w:sz="4" w:space="0" w:color="000000"/>
              <w:left w:val="single" w:sz="4" w:space="0" w:color="000000"/>
            </w:tcBorders>
            <w:shd w:val="clear" w:color="auto" w:fill="auto"/>
            <w:tcMar>
              <w:top w:w="0" w:type="dxa"/>
              <w:bottom w:w="0" w:type="dxa"/>
            </w:tcMar>
            <w:vAlign w:val="center"/>
          </w:tcPr>
          <w:p w14:paraId="3BEE62F1"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Disbursement value</w:t>
            </w:r>
          </w:p>
        </w:tc>
        <w:tc>
          <w:tcPr>
            <w:tcW w:w="900" w:type="dxa"/>
            <w:tcBorders>
              <w:top w:val="single" w:sz="4" w:space="0" w:color="000000"/>
              <w:left w:val="single" w:sz="4" w:space="0" w:color="000000"/>
            </w:tcBorders>
            <w:shd w:val="clear" w:color="auto" w:fill="auto"/>
            <w:tcMar>
              <w:top w:w="0" w:type="dxa"/>
              <w:bottom w:w="0" w:type="dxa"/>
            </w:tcMar>
            <w:vAlign w:val="center"/>
          </w:tcPr>
          <w:p w14:paraId="435687CD"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017" w:type="dxa"/>
            <w:tcBorders>
              <w:top w:val="single" w:sz="4" w:space="0" w:color="000000"/>
              <w:left w:val="single" w:sz="4" w:space="0" w:color="000000"/>
            </w:tcBorders>
            <w:shd w:val="clear" w:color="auto" w:fill="auto"/>
            <w:tcMar>
              <w:top w:w="0" w:type="dxa"/>
              <w:bottom w:w="0" w:type="dxa"/>
            </w:tcMar>
            <w:vAlign w:val="center"/>
          </w:tcPr>
          <w:p w14:paraId="69A48B8D"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18.568</w:t>
            </w:r>
          </w:p>
        </w:tc>
        <w:tc>
          <w:tcPr>
            <w:tcW w:w="1084" w:type="dxa"/>
            <w:tcBorders>
              <w:top w:val="single" w:sz="4" w:space="0" w:color="000000"/>
              <w:left w:val="single" w:sz="4" w:space="0" w:color="000000"/>
            </w:tcBorders>
            <w:shd w:val="clear" w:color="auto" w:fill="auto"/>
            <w:tcMar>
              <w:top w:w="0" w:type="dxa"/>
              <w:bottom w:w="0" w:type="dxa"/>
            </w:tcMar>
            <w:vAlign w:val="center"/>
          </w:tcPr>
          <w:p w14:paraId="688A9662"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13.309</w:t>
            </w:r>
          </w:p>
        </w:tc>
        <w:tc>
          <w:tcPr>
            <w:tcW w:w="967" w:type="dxa"/>
            <w:tcBorders>
              <w:top w:val="single" w:sz="4" w:space="0" w:color="000000"/>
              <w:left w:val="single" w:sz="4" w:space="0" w:color="000000"/>
            </w:tcBorders>
            <w:shd w:val="clear" w:color="auto" w:fill="auto"/>
            <w:tcMar>
              <w:top w:w="0" w:type="dxa"/>
              <w:bottom w:w="0" w:type="dxa"/>
            </w:tcMar>
            <w:vAlign w:val="center"/>
          </w:tcPr>
          <w:p w14:paraId="27B8189A"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20.773</w:t>
            </w:r>
          </w:p>
        </w:tc>
        <w:tc>
          <w:tcPr>
            <w:tcW w:w="970" w:type="dxa"/>
            <w:tcBorders>
              <w:top w:val="single" w:sz="4" w:space="0" w:color="000000"/>
              <w:left w:val="single" w:sz="4" w:space="0" w:color="000000"/>
            </w:tcBorders>
            <w:shd w:val="clear" w:color="auto" w:fill="auto"/>
            <w:tcMar>
              <w:top w:w="0" w:type="dxa"/>
              <w:bottom w:w="0" w:type="dxa"/>
            </w:tcMar>
            <w:vAlign w:val="center"/>
          </w:tcPr>
          <w:p w14:paraId="5C948E1B"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156.08%</w:t>
            </w:r>
          </w:p>
        </w:tc>
        <w:tc>
          <w:tcPr>
            <w:tcW w:w="10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1C8A8F"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111.88%</w:t>
            </w:r>
          </w:p>
        </w:tc>
      </w:tr>
      <w:tr w:rsidR="00E9602A" w14:paraId="4B79AE31" w14:textId="77777777">
        <w:tc>
          <w:tcPr>
            <w:tcW w:w="9017" w:type="dxa"/>
            <w:gridSpan w:val="7"/>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118074"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 Transportation costs for tank repairs, periodic meter replacement, new meter installation</w:t>
            </w:r>
          </w:p>
        </w:tc>
      </w:tr>
      <w:tr w:rsidR="00E9602A" w14:paraId="35406E43" w14:textId="77777777">
        <w:tc>
          <w:tcPr>
            <w:tcW w:w="3062" w:type="dxa"/>
            <w:tcBorders>
              <w:top w:val="single" w:sz="4" w:space="0" w:color="000000"/>
              <w:left w:val="single" w:sz="4" w:space="0" w:color="000000"/>
            </w:tcBorders>
            <w:shd w:val="clear" w:color="auto" w:fill="auto"/>
            <w:tcMar>
              <w:top w:w="0" w:type="dxa"/>
              <w:bottom w:w="0" w:type="dxa"/>
            </w:tcMar>
            <w:vAlign w:val="center"/>
          </w:tcPr>
          <w:p w14:paraId="161C75A7"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Disbursement value</w:t>
            </w:r>
          </w:p>
        </w:tc>
        <w:tc>
          <w:tcPr>
            <w:tcW w:w="900" w:type="dxa"/>
            <w:tcBorders>
              <w:top w:val="single" w:sz="4" w:space="0" w:color="000000"/>
              <w:left w:val="single" w:sz="4" w:space="0" w:color="000000"/>
            </w:tcBorders>
            <w:shd w:val="clear" w:color="auto" w:fill="auto"/>
            <w:tcMar>
              <w:top w:w="0" w:type="dxa"/>
              <w:bottom w:w="0" w:type="dxa"/>
            </w:tcMar>
            <w:vAlign w:val="center"/>
          </w:tcPr>
          <w:p w14:paraId="5CDA5811"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017" w:type="dxa"/>
            <w:tcBorders>
              <w:top w:val="single" w:sz="4" w:space="0" w:color="000000"/>
              <w:left w:val="single" w:sz="4" w:space="0" w:color="000000"/>
            </w:tcBorders>
            <w:shd w:val="clear" w:color="auto" w:fill="auto"/>
            <w:tcMar>
              <w:top w:w="0" w:type="dxa"/>
              <w:bottom w:w="0" w:type="dxa"/>
            </w:tcMar>
            <w:vAlign w:val="center"/>
          </w:tcPr>
          <w:p w14:paraId="3F715A32"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21.300</w:t>
            </w:r>
          </w:p>
        </w:tc>
        <w:tc>
          <w:tcPr>
            <w:tcW w:w="1084" w:type="dxa"/>
            <w:tcBorders>
              <w:top w:val="single" w:sz="4" w:space="0" w:color="000000"/>
              <w:left w:val="single" w:sz="4" w:space="0" w:color="000000"/>
            </w:tcBorders>
            <w:shd w:val="clear" w:color="auto" w:fill="auto"/>
            <w:tcMar>
              <w:top w:w="0" w:type="dxa"/>
              <w:bottom w:w="0" w:type="dxa"/>
            </w:tcMar>
            <w:vAlign w:val="center"/>
          </w:tcPr>
          <w:p w14:paraId="7A9DF7B8"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967" w:type="dxa"/>
            <w:tcBorders>
              <w:top w:val="single" w:sz="4" w:space="0" w:color="000000"/>
              <w:left w:val="single" w:sz="4" w:space="0" w:color="000000"/>
            </w:tcBorders>
            <w:shd w:val="clear" w:color="auto" w:fill="auto"/>
            <w:tcMar>
              <w:top w:w="0" w:type="dxa"/>
              <w:bottom w:w="0" w:type="dxa"/>
            </w:tcMar>
            <w:vAlign w:val="center"/>
          </w:tcPr>
          <w:p w14:paraId="19353998"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29.402</w:t>
            </w:r>
          </w:p>
        </w:tc>
        <w:tc>
          <w:tcPr>
            <w:tcW w:w="970" w:type="dxa"/>
            <w:tcBorders>
              <w:top w:val="single" w:sz="4" w:space="0" w:color="000000"/>
              <w:left w:val="single" w:sz="4" w:space="0" w:color="000000"/>
            </w:tcBorders>
            <w:shd w:val="clear" w:color="auto" w:fill="auto"/>
            <w:tcMar>
              <w:top w:w="0" w:type="dxa"/>
              <w:bottom w:w="0" w:type="dxa"/>
            </w:tcMar>
            <w:vAlign w:val="center"/>
          </w:tcPr>
          <w:p w14:paraId="29EF377D"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0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3083E3"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138.04%</w:t>
            </w:r>
          </w:p>
        </w:tc>
      </w:tr>
      <w:tr w:rsidR="00E9602A" w14:paraId="31AB601C" w14:textId="77777777">
        <w:tc>
          <w:tcPr>
            <w:tcW w:w="3962" w:type="dxa"/>
            <w:gridSpan w:val="2"/>
            <w:tcBorders>
              <w:top w:val="single" w:sz="4" w:space="0" w:color="000000"/>
              <w:left w:val="single" w:sz="4" w:space="0" w:color="000000"/>
            </w:tcBorders>
            <w:shd w:val="clear" w:color="auto" w:fill="auto"/>
            <w:tcMar>
              <w:top w:w="0" w:type="dxa"/>
              <w:bottom w:w="0" w:type="dxa"/>
            </w:tcMar>
            <w:vAlign w:val="center"/>
          </w:tcPr>
          <w:p w14:paraId="03D2CF2B"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 FINANCE</w:t>
            </w:r>
          </w:p>
        </w:tc>
        <w:tc>
          <w:tcPr>
            <w:tcW w:w="1017" w:type="dxa"/>
            <w:tcBorders>
              <w:top w:val="single" w:sz="4" w:space="0" w:color="000000"/>
              <w:left w:val="single" w:sz="4" w:space="0" w:color="000000"/>
            </w:tcBorders>
            <w:shd w:val="clear" w:color="auto" w:fill="auto"/>
            <w:tcMar>
              <w:top w:w="0" w:type="dxa"/>
              <w:bottom w:w="0" w:type="dxa"/>
            </w:tcMar>
            <w:vAlign w:val="center"/>
          </w:tcPr>
          <w:p w14:paraId="49625B65" w14:textId="77777777" w:rsidR="00E9602A" w:rsidRDefault="00E9602A">
            <w:pPr>
              <w:tabs>
                <w:tab w:val="left" w:pos="432"/>
              </w:tabs>
              <w:spacing w:after="120" w:line="360" w:lineRule="auto"/>
              <w:rPr>
                <w:rFonts w:ascii="Arial" w:eastAsia="Arial" w:hAnsi="Arial" w:cs="Arial"/>
                <w:color w:val="010000"/>
                <w:sz w:val="20"/>
                <w:szCs w:val="20"/>
              </w:rPr>
            </w:pPr>
          </w:p>
        </w:tc>
        <w:tc>
          <w:tcPr>
            <w:tcW w:w="1084" w:type="dxa"/>
            <w:tcBorders>
              <w:top w:val="single" w:sz="4" w:space="0" w:color="000000"/>
              <w:left w:val="single" w:sz="4" w:space="0" w:color="000000"/>
            </w:tcBorders>
            <w:shd w:val="clear" w:color="auto" w:fill="auto"/>
            <w:tcMar>
              <w:top w:w="0" w:type="dxa"/>
              <w:bottom w:w="0" w:type="dxa"/>
            </w:tcMar>
            <w:vAlign w:val="center"/>
          </w:tcPr>
          <w:p w14:paraId="5D590310" w14:textId="77777777" w:rsidR="00E9602A" w:rsidRDefault="00E9602A">
            <w:pPr>
              <w:tabs>
                <w:tab w:val="left" w:pos="432"/>
              </w:tabs>
              <w:spacing w:after="120" w:line="360" w:lineRule="auto"/>
              <w:rPr>
                <w:rFonts w:ascii="Arial" w:eastAsia="Arial" w:hAnsi="Arial" w:cs="Arial"/>
                <w:color w:val="010000"/>
                <w:sz w:val="20"/>
                <w:szCs w:val="20"/>
              </w:rPr>
            </w:pPr>
          </w:p>
        </w:tc>
        <w:tc>
          <w:tcPr>
            <w:tcW w:w="967" w:type="dxa"/>
            <w:tcBorders>
              <w:top w:val="single" w:sz="4" w:space="0" w:color="000000"/>
              <w:left w:val="single" w:sz="4" w:space="0" w:color="000000"/>
            </w:tcBorders>
            <w:shd w:val="clear" w:color="auto" w:fill="auto"/>
            <w:tcMar>
              <w:top w:w="0" w:type="dxa"/>
              <w:bottom w:w="0" w:type="dxa"/>
            </w:tcMar>
            <w:vAlign w:val="center"/>
          </w:tcPr>
          <w:p w14:paraId="3AD760B1" w14:textId="77777777" w:rsidR="00E9602A" w:rsidRDefault="00E9602A">
            <w:pPr>
              <w:tabs>
                <w:tab w:val="left" w:pos="432"/>
              </w:tabs>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tcBorders>
            <w:shd w:val="clear" w:color="auto" w:fill="auto"/>
            <w:tcMar>
              <w:top w:w="0" w:type="dxa"/>
              <w:bottom w:w="0" w:type="dxa"/>
            </w:tcMar>
            <w:vAlign w:val="center"/>
          </w:tcPr>
          <w:p w14:paraId="73A54502" w14:textId="77777777" w:rsidR="00E9602A" w:rsidRDefault="00E9602A">
            <w:pPr>
              <w:tabs>
                <w:tab w:val="left" w:pos="432"/>
              </w:tabs>
              <w:spacing w:after="120" w:line="360" w:lineRule="auto"/>
              <w:rPr>
                <w:rFonts w:ascii="Arial" w:eastAsia="Arial" w:hAnsi="Arial" w:cs="Arial"/>
                <w:color w:val="010000"/>
                <w:sz w:val="20"/>
                <w:szCs w:val="20"/>
              </w:rPr>
            </w:pPr>
          </w:p>
        </w:tc>
        <w:tc>
          <w:tcPr>
            <w:tcW w:w="10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554E58" w14:textId="77777777" w:rsidR="00E9602A" w:rsidRDefault="00E9602A">
            <w:pPr>
              <w:tabs>
                <w:tab w:val="left" w:pos="432"/>
              </w:tabs>
              <w:spacing w:after="120" w:line="360" w:lineRule="auto"/>
              <w:rPr>
                <w:rFonts w:ascii="Arial" w:eastAsia="Arial" w:hAnsi="Arial" w:cs="Arial"/>
                <w:color w:val="010000"/>
                <w:sz w:val="20"/>
                <w:szCs w:val="20"/>
              </w:rPr>
            </w:pPr>
          </w:p>
        </w:tc>
      </w:tr>
      <w:tr w:rsidR="00E9602A" w14:paraId="05135BCE" w14:textId="77777777">
        <w:tc>
          <w:tcPr>
            <w:tcW w:w="3062" w:type="dxa"/>
            <w:tcBorders>
              <w:top w:val="single" w:sz="4" w:space="0" w:color="000000"/>
              <w:left w:val="single" w:sz="4" w:space="0" w:color="000000"/>
            </w:tcBorders>
            <w:shd w:val="clear" w:color="auto" w:fill="auto"/>
            <w:tcMar>
              <w:top w:w="0" w:type="dxa"/>
              <w:bottom w:w="0" w:type="dxa"/>
            </w:tcMar>
            <w:vAlign w:val="center"/>
          </w:tcPr>
          <w:p w14:paraId="1692D95B"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 Total revenue, in which:</w:t>
            </w:r>
          </w:p>
        </w:tc>
        <w:tc>
          <w:tcPr>
            <w:tcW w:w="900" w:type="dxa"/>
            <w:tcBorders>
              <w:top w:val="single" w:sz="4" w:space="0" w:color="000000"/>
              <w:left w:val="single" w:sz="4" w:space="0" w:color="000000"/>
            </w:tcBorders>
            <w:shd w:val="clear" w:color="auto" w:fill="auto"/>
            <w:tcMar>
              <w:top w:w="0" w:type="dxa"/>
              <w:bottom w:w="0" w:type="dxa"/>
            </w:tcMar>
            <w:vAlign w:val="center"/>
          </w:tcPr>
          <w:p w14:paraId="1AA940F7"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017" w:type="dxa"/>
            <w:tcBorders>
              <w:top w:val="single" w:sz="4" w:space="0" w:color="000000"/>
              <w:left w:val="single" w:sz="4" w:space="0" w:color="000000"/>
            </w:tcBorders>
            <w:shd w:val="clear" w:color="auto" w:fill="auto"/>
            <w:tcMar>
              <w:top w:w="0" w:type="dxa"/>
              <w:bottom w:w="0" w:type="dxa"/>
            </w:tcMar>
            <w:vAlign w:val="center"/>
          </w:tcPr>
          <w:p w14:paraId="6A2E1374"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639.080</w:t>
            </w:r>
          </w:p>
        </w:tc>
        <w:tc>
          <w:tcPr>
            <w:tcW w:w="1084" w:type="dxa"/>
            <w:tcBorders>
              <w:top w:val="single" w:sz="4" w:space="0" w:color="000000"/>
              <w:left w:val="single" w:sz="4" w:space="0" w:color="000000"/>
            </w:tcBorders>
            <w:shd w:val="clear" w:color="auto" w:fill="auto"/>
            <w:tcMar>
              <w:top w:w="0" w:type="dxa"/>
              <w:bottom w:w="0" w:type="dxa"/>
            </w:tcMar>
            <w:vAlign w:val="center"/>
          </w:tcPr>
          <w:p w14:paraId="04AD2D2D"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629.664</w:t>
            </w:r>
          </w:p>
        </w:tc>
        <w:tc>
          <w:tcPr>
            <w:tcW w:w="967" w:type="dxa"/>
            <w:tcBorders>
              <w:top w:val="single" w:sz="4" w:space="0" w:color="000000"/>
              <w:left w:val="single" w:sz="4" w:space="0" w:color="000000"/>
            </w:tcBorders>
            <w:shd w:val="clear" w:color="auto" w:fill="auto"/>
            <w:tcMar>
              <w:top w:w="0" w:type="dxa"/>
              <w:bottom w:w="0" w:type="dxa"/>
            </w:tcMar>
            <w:vAlign w:val="center"/>
          </w:tcPr>
          <w:p w14:paraId="02AAB745"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657.041</w:t>
            </w:r>
          </w:p>
        </w:tc>
        <w:tc>
          <w:tcPr>
            <w:tcW w:w="970" w:type="dxa"/>
            <w:tcBorders>
              <w:top w:val="single" w:sz="4" w:space="0" w:color="000000"/>
              <w:left w:val="single" w:sz="4" w:space="0" w:color="000000"/>
            </w:tcBorders>
            <w:shd w:val="clear" w:color="auto" w:fill="auto"/>
            <w:tcMar>
              <w:top w:w="0" w:type="dxa"/>
              <w:bottom w:w="0" w:type="dxa"/>
            </w:tcMar>
            <w:vAlign w:val="center"/>
          </w:tcPr>
          <w:p w14:paraId="6A459413"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104.35%</w:t>
            </w:r>
          </w:p>
        </w:tc>
        <w:tc>
          <w:tcPr>
            <w:tcW w:w="10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A4E9E16"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102.81%</w:t>
            </w:r>
          </w:p>
        </w:tc>
      </w:tr>
      <w:tr w:rsidR="00E9602A" w14:paraId="04C308FA" w14:textId="77777777">
        <w:tc>
          <w:tcPr>
            <w:tcW w:w="3062" w:type="dxa"/>
            <w:tcBorders>
              <w:top w:val="single" w:sz="4" w:space="0" w:color="000000"/>
              <w:left w:val="single" w:sz="4" w:space="0" w:color="000000"/>
            </w:tcBorders>
            <w:shd w:val="clear" w:color="auto" w:fill="auto"/>
            <w:tcMar>
              <w:top w:w="0" w:type="dxa"/>
              <w:bottom w:w="0" w:type="dxa"/>
            </w:tcMar>
            <w:vAlign w:val="center"/>
          </w:tcPr>
          <w:p w14:paraId="52B5AEF3"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Water revenue</w:t>
            </w:r>
          </w:p>
        </w:tc>
        <w:tc>
          <w:tcPr>
            <w:tcW w:w="900" w:type="dxa"/>
            <w:tcBorders>
              <w:top w:val="single" w:sz="4" w:space="0" w:color="000000"/>
              <w:left w:val="single" w:sz="4" w:space="0" w:color="000000"/>
            </w:tcBorders>
            <w:shd w:val="clear" w:color="auto" w:fill="auto"/>
            <w:tcMar>
              <w:top w:w="0" w:type="dxa"/>
              <w:bottom w:w="0" w:type="dxa"/>
            </w:tcMar>
            <w:vAlign w:val="center"/>
          </w:tcPr>
          <w:p w14:paraId="1F057433"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017" w:type="dxa"/>
            <w:tcBorders>
              <w:top w:val="single" w:sz="4" w:space="0" w:color="000000"/>
              <w:left w:val="single" w:sz="4" w:space="0" w:color="000000"/>
            </w:tcBorders>
            <w:shd w:val="clear" w:color="auto" w:fill="auto"/>
            <w:tcMar>
              <w:top w:w="0" w:type="dxa"/>
              <w:bottom w:w="0" w:type="dxa"/>
            </w:tcMar>
            <w:vAlign w:val="center"/>
          </w:tcPr>
          <w:p w14:paraId="2F478CCA"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632.380</w:t>
            </w:r>
          </w:p>
        </w:tc>
        <w:tc>
          <w:tcPr>
            <w:tcW w:w="1084" w:type="dxa"/>
            <w:tcBorders>
              <w:top w:val="single" w:sz="4" w:space="0" w:color="000000"/>
              <w:left w:val="single" w:sz="4" w:space="0" w:color="000000"/>
            </w:tcBorders>
            <w:shd w:val="clear" w:color="auto" w:fill="auto"/>
            <w:tcMar>
              <w:top w:w="0" w:type="dxa"/>
              <w:bottom w:w="0" w:type="dxa"/>
            </w:tcMar>
            <w:vAlign w:val="center"/>
          </w:tcPr>
          <w:p w14:paraId="66F0E710"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620.753</w:t>
            </w:r>
          </w:p>
        </w:tc>
        <w:tc>
          <w:tcPr>
            <w:tcW w:w="967" w:type="dxa"/>
            <w:tcBorders>
              <w:top w:val="single" w:sz="4" w:space="0" w:color="000000"/>
              <w:left w:val="single" w:sz="4" w:space="0" w:color="000000"/>
            </w:tcBorders>
            <w:shd w:val="clear" w:color="auto" w:fill="auto"/>
            <w:tcMar>
              <w:top w:w="0" w:type="dxa"/>
              <w:bottom w:w="0" w:type="dxa"/>
            </w:tcMar>
            <w:vAlign w:val="center"/>
          </w:tcPr>
          <w:p w14:paraId="42DD4E2B"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651.326,</w:t>
            </w:r>
          </w:p>
        </w:tc>
        <w:tc>
          <w:tcPr>
            <w:tcW w:w="970" w:type="dxa"/>
            <w:tcBorders>
              <w:top w:val="single" w:sz="4" w:space="0" w:color="000000"/>
              <w:left w:val="single" w:sz="4" w:space="0" w:color="000000"/>
            </w:tcBorders>
            <w:shd w:val="clear" w:color="auto" w:fill="auto"/>
            <w:tcMar>
              <w:top w:w="0" w:type="dxa"/>
              <w:bottom w:w="0" w:type="dxa"/>
            </w:tcMar>
            <w:vAlign w:val="center"/>
          </w:tcPr>
          <w:p w14:paraId="3F0C9D0A"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104.93%</w:t>
            </w:r>
          </w:p>
        </w:tc>
        <w:tc>
          <w:tcPr>
            <w:tcW w:w="10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F1652B"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102.99%</w:t>
            </w:r>
          </w:p>
        </w:tc>
      </w:tr>
      <w:tr w:rsidR="00E9602A" w14:paraId="654F02DF" w14:textId="77777777">
        <w:tc>
          <w:tcPr>
            <w:tcW w:w="3062" w:type="dxa"/>
            <w:tcBorders>
              <w:top w:val="single" w:sz="4" w:space="0" w:color="000000"/>
              <w:left w:val="single" w:sz="4" w:space="0" w:color="000000"/>
            </w:tcBorders>
            <w:shd w:val="clear" w:color="auto" w:fill="auto"/>
            <w:tcMar>
              <w:top w:w="0" w:type="dxa"/>
              <w:bottom w:w="0" w:type="dxa"/>
            </w:tcMar>
            <w:vAlign w:val="center"/>
          </w:tcPr>
          <w:p w14:paraId="493C16F1"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 Profit before tax</w:t>
            </w:r>
          </w:p>
        </w:tc>
        <w:tc>
          <w:tcPr>
            <w:tcW w:w="900" w:type="dxa"/>
            <w:tcBorders>
              <w:top w:val="single" w:sz="4" w:space="0" w:color="000000"/>
              <w:left w:val="single" w:sz="4" w:space="0" w:color="000000"/>
            </w:tcBorders>
            <w:shd w:val="clear" w:color="auto" w:fill="auto"/>
            <w:tcMar>
              <w:top w:w="0" w:type="dxa"/>
              <w:bottom w:w="0" w:type="dxa"/>
            </w:tcMar>
            <w:vAlign w:val="center"/>
          </w:tcPr>
          <w:p w14:paraId="2148F744"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017" w:type="dxa"/>
            <w:tcBorders>
              <w:top w:val="single" w:sz="4" w:space="0" w:color="000000"/>
              <w:left w:val="single" w:sz="4" w:space="0" w:color="000000"/>
            </w:tcBorders>
            <w:shd w:val="clear" w:color="auto" w:fill="auto"/>
            <w:tcMar>
              <w:top w:w="0" w:type="dxa"/>
              <w:bottom w:w="0" w:type="dxa"/>
            </w:tcMar>
            <w:vAlign w:val="center"/>
          </w:tcPr>
          <w:p w14:paraId="0742ABC5"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27.839</w:t>
            </w:r>
          </w:p>
        </w:tc>
        <w:tc>
          <w:tcPr>
            <w:tcW w:w="1084" w:type="dxa"/>
            <w:tcBorders>
              <w:top w:val="single" w:sz="4" w:space="0" w:color="000000"/>
              <w:left w:val="single" w:sz="4" w:space="0" w:color="000000"/>
            </w:tcBorders>
            <w:shd w:val="clear" w:color="auto" w:fill="auto"/>
            <w:tcMar>
              <w:top w:w="0" w:type="dxa"/>
              <w:bottom w:w="0" w:type="dxa"/>
            </w:tcMar>
            <w:vAlign w:val="center"/>
          </w:tcPr>
          <w:p w14:paraId="23C463A8"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27.012</w:t>
            </w:r>
          </w:p>
        </w:tc>
        <w:tc>
          <w:tcPr>
            <w:tcW w:w="967" w:type="dxa"/>
            <w:tcBorders>
              <w:top w:val="single" w:sz="4" w:space="0" w:color="000000"/>
              <w:left w:val="single" w:sz="4" w:space="0" w:color="000000"/>
            </w:tcBorders>
            <w:shd w:val="clear" w:color="auto" w:fill="auto"/>
            <w:tcMar>
              <w:top w:w="0" w:type="dxa"/>
              <w:bottom w:w="0" w:type="dxa"/>
            </w:tcMar>
            <w:vAlign w:val="center"/>
          </w:tcPr>
          <w:p w14:paraId="402FFB9F"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45.386</w:t>
            </w:r>
          </w:p>
        </w:tc>
        <w:tc>
          <w:tcPr>
            <w:tcW w:w="970" w:type="dxa"/>
            <w:tcBorders>
              <w:top w:val="single" w:sz="4" w:space="0" w:color="000000"/>
              <w:left w:val="single" w:sz="4" w:space="0" w:color="000000"/>
            </w:tcBorders>
            <w:shd w:val="clear" w:color="auto" w:fill="auto"/>
            <w:tcMar>
              <w:top w:w="0" w:type="dxa"/>
              <w:bottom w:w="0" w:type="dxa"/>
            </w:tcMar>
            <w:vAlign w:val="center"/>
          </w:tcPr>
          <w:p w14:paraId="0BD4E991"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168.02%</w:t>
            </w:r>
          </w:p>
        </w:tc>
        <w:tc>
          <w:tcPr>
            <w:tcW w:w="10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111B3F"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163.03%</w:t>
            </w:r>
          </w:p>
        </w:tc>
      </w:tr>
      <w:tr w:rsidR="00E9602A" w14:paraId="6D5D897B" w14:textId="77777777">
        <w:tc>
          <w:tcPr>
            <w:tcW w:w="30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2E0DB1"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 Budget payment + service fees</w:t>
            </w:r>
          </w:p>
        </w:tc>
        <w:tc>
          <w:tcPr>
            <w:tcW w:w="9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D00044"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0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A6F6B0"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170.694</w:t>
            </w:r>
          </w:p>
        </w:tc>
        <w:tc>
          <w:tcPr>
            <w:tcW w:w="10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528A71"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137.746</w:t>
            </w:r>
          </w:p>
        </w:tc>
        <w:tc>
          <w:tcPr>
            <w:tcW w:w="96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95D5FD"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183.975</w:t>
            </w:r>
          </w:p>
        </w:tc>
        <w:tc>
          <w:tcPr>
            <w:tcW w:w="9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3F0295"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133.56%</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52E666"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107.78%</w:t>
            </w:r>
          </w:p>
        </w:tc>
      </w:tr>
    </w:tbl>
    <w:p w14:paraId="387016E4" w14:textId="537D5D8C" w:rsidR="00E9602A" w:rsidRDefault="00E906FA" w:rsidP="006170AD">
      <w:pPr>
        <w:numPr>
          <w:ilvl w:val="0"/>
          <w:numId w:val="3"/>
        </w:numPr>
        <w:pBdr>
          <w:top w:val="nil"/>
          <w:left w:val="nil"/>
          <w:bottom w:val="nil"/>
          <w:right w:val="nil"/>
          <w:between w:val="nil"/>
        </w:pBdr>
        <w:tabs>
          <w:tab w:val="left" w:pos="432"/>
          <w:tab w:val="left" w:pos="483"/>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business and financial targets for 2024 of </w:t>
      </w: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Dinh</w:t>
      </w:r>
      <w:proofErr w:type="spellEnd"/>
      <w:r>
        <w:rPr>
          <w:rFonts w:ascii="Arial" w:hAnsi="Arial"/>
          <w:color w:val="010000"/>
          <w:sz w:val="20"/>
        </w:rPr>
        <w:t xml:space="preserve"> Water Supply Joint Stock Company (according to Report 471/BC-GD dated March 7, 2024): Consumption water 55.000 million m3;</w:t>
      </w:r>
      <w:r>
        <w:rPr>
          <w:rFonts w:ascii="Arial" w:hAnsi="Arial"/>
          <w:color w:val="010000"/>
          <w:sz w:val="20"/>
        </w:rPr>
        <w:br/>
        <w:t>Total revenue: VND 677.965 billion; Profit before tax: VND 45,500 billion;</w:t>
      </w:r>
      <w:r>
        <w:rPr>
          <w:rFonts w:ascii="Arial" w:hAnsi="Arial"/>
          <w:color w:val="010000"/>
          <w:sz w:val="20"/>
        </w:rPr>
        <w:br/>
        <w:t>Planned dividend:  12-14%</w:t>
      </w:r>
    </w:p>
    <w:p w14:paraId="3F2AEF30" w14:textId="77777777" w:rsidR="00E9602A" w:rsidRDefault="00E906FA" w:rsidP="006170A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Authorize the Board of Directors to consider adjusting the targets of the Production, Business and Financial Plan 2024 in accordance with the actual situation on the basis of ensuring the best interests of the Company (if there are fluctuations).</w:t>
      </w:r>
    </w:p>
    <w:p w14:paraId="6D26CD6A" w14:textId="77777777" w:rsidR="00E9602A" w:rsidRDefault="00E906FA" w:rsidP="006170AD">
      <w:pPr>
        <w:numPr>
          <w:ilvl w:val="0"/>
          <w:numId w:val="3"/>
        </w:numPr>
        <w:pBdr>
          <w:top w:val="nil"/>
          <w:left w:val="nil"/>
          <w:bottom w:val="nil"/>
          <w:right w:val="nil"/>
          <w:between w:val="nil"/>
        </w:pBdr>
        <w:tabs>
          <w:tab w:val="left" w:pos="432"/>
          <w:tab w:val="left" w:pos="483"/>
        </w:tabs>
        <w:spacing w:after="120" w:line="360" w:lineRule="auto"/>
        <w:jc w:val="both"/>
        <w:rPr>
          <w:rFonts w:ascii="Arial" w:eastAsia="Arial" w:hAnsi="Arial" w:cs="Arial"/>
          <w:color w:val="010000"/>
          <w:sz w:val="20"/>
          <w:szCs w:val="20"/>
        </w:rPr>
      </w:pPr>
      <w:r>
        <w:rPr>
          <w:rFonts w:ascii="Arial" w:hAnsi="Arial"/>
          <w:color w:val="010000"/>
          <w:sz w:val="20"/>
        </w:rPr>
        <w:t>Approve the Report of the Board of Directors on the governance and performance results of the Board of Directors and each member of the Board of Directors in 2023 (according to Report No. 58/BC-</w:t>
      </w:r>
      <w:r>
        <w:rPr>
          <w:rFonts w:ascii="Arial" w:hAnsi="Arial"/>
          <w:color w:val="010000"/>
          <w:sz w:val="20"/>
        </w:rPr>
        <w:lastRenderedPageBreak/>
        <w:t>GD dated March 18, 2024).</w:t>
      </w:r>
    </w:p>
    <w:p w14:paraId="04A35891" w14:textId="77777777" w:rsidR="00E9602A" w:rsidRDefault="00E906FA" w:rsidP="006170AD">
      <w:pPr>
        <w:numPr>
          <w:ilvl w:val="0"/>
          <w:numId w:val="3"/>
        </w:numPr>
        <w:pBdr>
          <w:top w:val="nil"/>
          <w:left w:val="nil"/>
          <w:bottom w:val="nil"/>
          <w:right w:val="nil"/>
          <w:between w:val="nil"/>
        </w:pBdr>
        <w:tabs>
          <w:tab w:val="left" w:pos="432"/>
          <w:tab w:val="left" w:pos="483"/>
        </w:tabs>
        <w:spacing w:after="120" w:line="360" w:lineRule="auto"/>
        <w:jc w:val="both"/>
        <w:rPr>
          <w:rFonts w:ascii="Arial" w:eastAsia="Arial" w:hAnsi="Arial" w:cs="Arial"/>
          <w:color w:val="010000"/>
          <w:sz w:val="20"/>
          <w:szCs w:val="20"/>
        </w:rPr>
      </w:pPr>
      <w:r>
        <w:rPr>
          <w:rFonts w:ascii="Arial" w:hAnsi="Arial"/>
          <w:color w:val="010000"/>
          <w:sz w:val="20"/>
        </w:rPr>
        <w:t>Approve the Report of the Supervisory Board on the Company's business results, the performance results of the Board of Directors and the Board of Managers; the Self-assessment report on the performance results of the Supervisory Board and Supervisors.</w:t>
      </w:r>
    </w:p>
    <w:p w14:paraId="09896C4D" w14:textId="77777777" w:rsidR="00E9602A" w:rsidRDefault="00E906FA" w:rsidP="006170AD">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payment of the difference in wholesale clean water purchase and sale costs at the time of </w:t>
      </w:r>
      <w:proofErr w:type="spellStart"/>
      <w:r>
        <w:rPr>
          <w:rFonts w:ascii="Arial" w:hAnsi="Arial"/>
          <w:color w:val="010000"/>
          <w:sz w:val="20"/>
        </w:rPr>
        <w:t>equitization</w:t>
      </w:r>
      <w:proofErr w:type="spellEnd"/>
      <w:r>
        <w:rPr>
          <w:rFonts w:ascii="Arial" w:hAnsi="Arial"/>
          <w:color w:val="010000"/>
          <w:sz w:val="20"/>
        </w:rPr>
        <w:t xml:space="preserve"> and the initial period of wholesale clean water purchase and sale through the master meter to Saigon Water Corporation with the amount of VND 14,140,405,651 (excluding VAT), according to the retroactive adjustment plan, using the undistributed profit after tax source from 2021 backward to account for the payment of the above-mentioned water fee difference.</w:t>
      </w:r>
    </w:p>
    <w:p w14:paraId="780C6D3B" w14:textId="77777777" w:rsidR="00E9602A" w:rsidRDefault="00E906FA" w:rsidP="006170AD">
      <w:pPr>
        <w:numPr>
          <w:ilvl w:val="0"/>
          <w:numId w:val="1"/>
        </w:numPr>
        <w:pBdr>
          <w:top w:val="nil"/>
          <w:left w:val="nil"/>
          <w:bottom w:val="nil"/>
          <w:right w:val="nil"/>
          <w:between w:val="nil"/>
        </w:pBdr>
        <w:tabs>
          <w:tab w:val="left" w:pos="432"/>
          <w:tab w:val="left" w:pos="483"/>
        </w:tabs>
        <w:spacing w:after="120" w:line="360" w:lineRule="auto"/>
        <w:jc w:val="both"/>
        <w:rPr>
          <w:rFonts w:ascii="Arial" w:eastAsia="Arial" w:hAnsi="Arial" w:cs="Arial"/>
          <w:color w:val="010000"/>
          <w:sz w:val="20"/>
          <w:szCs w:val="20"/>
        </w:rPr>
      </w:pPr>
      <w:r>
        <w:rPr>
          <w:rFonts w:ascii="Arial" w:hAnsi="Arial"/>
          <w:color w:val="010000"/>
          <w:sz w:val="20"/>
        </w:rPr>
        <w:t>Approve the Profit Distribution Plan for 2023 as proposed by the Board of Directors in Proposal No. 62/</w:t>
      </w:r>
      <w:proofErr w:type="spellStart"/>
      <w:r>
        <w:rPr>
          <w:rFonts w:ascii="Arial" w:hAnsi="Arial"/>
          <w:color w:val="010000"/>
          <w:sz w:val="20"/>
        </w:rPr>
        <w:t>TTr</w:t>
      </w:r>
      <w:proofErr w:type="spellEnd"/>
      <w:r>
        <w:rPr>
          <w:rFonts w:ascii="Arial" w:hAnsi="Arial"/>
          <w:color w:val="010000"/>
          <w:sz w:val="20"/>
        </w:rPr>
        <w:t>-GD dated April 17, 2024.</w:t>
      </w:r>
    </w:p>
    <w:p w14:paraId="0FC77788"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remaining profit after tax for distribution is VND 35,973,076,446</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4450"/>
        <w:gridCol w:w="2485"/>
        <w:gridCol w:w="1486"/>
      </w:tblGrid>
      <w:tr w:rsidR="00E9602A" w14:paraId="496EA673" w14:textId="77777777">
        <w:tc>
          <w:tcPr>
            <w:tcW w:w="596" w:type="dxa"/>
            <w:shd w:val="clear" w:color="auto" w:fill="auto"/>
            <w:tcMar>
              <w:top w:w="0" w:type="dxa"/>
              <w:bottom w:w="0" w:type="dxa"/>
            </w:tcMar>
            <w:vAlign w:val="center"/>
          </w:tcPr>
          <w:p w14:paraId="72416310"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4450" w:type="dxa"/>
            <w:shd w:val="clear" w:color="auto" w:fill="auto"/>
            <w:tcMar>
              <w:top w:w="0" w:type="dxa"/>
              <w:bottom w:w="0" w:type="dxa"/>
            </w:tcMar>
            <w:vAlign w:val="center"/>
          </w:tcPr>
          <w:p w14:paraId="518241AA"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c>
          <w:tcPr>
            <w:tcW w:w="2485" w:type="dxa"/>
            <w:shd w:val="clear" w:color="auto" w:fill="auto"/>
            <w:tcMar>
              <w:top w:w="0" w:type="dxa"/>
              <w:bottom w:w="0" w:type="dxa"/>
            </w:tcMar>
            <w:vAlign w:val="center"/>
          </w:tcPr>
          <w:p w14:paraId="0D1E037B"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 (VND)</w:t>
            </w:r>
          </w:p>
        </w:tc>
        <w:tc>
          <w:tcPr>
            <w:tcW w:w="1486" w:type="dxa"/>
            <w:shd w:val="clear" w:color="auto" w:fill="auto"/>
            <w:tcMar>
              <w:top w:w="0" w:type="dxa"/>
              <w:bottom w:w="0" w:type="dxa"/>
            </w:tcMar>
            <w:vAlign w:val="center"/>
          </w:tcPr>
          <w:p w14:paraId="53784EAA"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 (%)</w:t>
            </w:r>
          </w:p>
        </w:tc>
      </w:tr>
      <w:tr w:rsidR="00E9602A" w14:paraId="5B925994" w14:textId="77777777">
        <w:tc>
          <w:tcPr>
            <w:tcW w:w="596" w:type="dxa"/>
            <w:shd w:val="clear" w:color="auto" w:fill="auto"/>
            <w:tcMar>
              <w:top w:w="0" w:type="dxa"/>
              <w:bottom w:w="0" w:type="dxa"/>
            </w:tcMar>
            <w:vAlign w:val="center"/>
          </w:tcPr>
          <w:p w14:paraId="34F469B0"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450" w:type="dxa"/>
            <w:shd w:val="clear" w:color="auto" w:fill="auto"/>
            <w:tcMar>
              <w:top w:w="0" w:type="dxa"/>
              <w:bottom w:w="0" w:type="dxa"/>
            </w:tcMar>
            <w:vAlign w:val="center"/>
          </w:tcPr>
          <w:p w14:paraId="1F874B99"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14%/par value</w:t>
            </w:r>
          </w:p>
        </w:tc>
        <w:tc>
          <w:tcPr>
            <w:tcW w:w="2485" w:type="dxa"/>
            <w:shd w:val="clear" w:color="auto" w:fill="auto"/>
            <w:tcMar>
              <w:top w:w="0" w:type="dxa"/>
              <w:bottom w:w="0" w:type="dxa"/>
            </w:tcMar>
            <w:vAlign w:val="center"/>
          </w:tcPr>
          <w:p w14:paraId="246BEB13"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13,300,000,000</w:t>
            </w:r>
          </w:p>
        </w:tc>
        <w:tc>
          <w:tcPr>
            <w:tcW w:w="1486" w:type="dxa"/>
            <w:shd w:val="clear" w:color="auto" w:fill="auto"/>
            <w:tcMar>
              <w:top w:w="0" w:type="dxa"/>
              <w:bottom w:w="0" w:type="dxa"/>
            </w:tcMar>
            <w:vAlign w:val="center"/>
          </w:tcPr>
          <w:p w14:paraId="5B25FE1C"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36.97</w:t>
            </w:r>
          </w:p>
        </w:tc>
      </w:tr>
      <w:tr w:rsidR="00E9602A" w14:paraId="296E9269" w14:textId="77777777">
        <w:tc>
          <w:tcPr>
            <w:tcW w:w="596" w:type="dxa"/>
            <w:shd w:val="clear" w:color="auto" w:fill="auto"/>
            <w:tcMar>
              <w:top w:w="0" w:type="dxa"/>
              <w:bottom w:w="0" w:type="dxa"/>
            </w:tcMar>
            <w:vAlign w:val="center"/>
          </w:tcPr>
          <w:p w14:paraId="188361B4"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450" w:type="dxa"/>
            <w:shd w:val="clear" w:color="auto" w:fill="auto"/>
            <w:tcMar>
              <w:top w:w="0" w:type="dxa"/>
              <w:bottom w:w="0" w:type="dxa"/>
            </w:tcMar>
            <w:vAlign w:val="center"/>
          </w:tcPr>
          <w:p w14:paraId="0347EF31"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Bonus fund</w:t>
            </w:r>
          </w:p>
        </w:tc>
        <w:tc>
          <w:tcPr>
            <w:tcW w:w="2485" w:type="dxa"/>
            <w:shd w:val="clear" w:color="auto" w:fill="auto"/>
            <w:tcMar>
              <w:top w:w="0" w:type="dxa"/>
              <w:bottom w:w="0" w:type="dxa"/>
            </w:tcMar>
            <w:vAlign w:val="center"/>
          </w:tcPr>
          <w:p w14:paraId="79AFD223"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12,374,024,516</w:t>
            </w:r>
          </w:p>
        </w:tc>
        <w:tc>
          <w:tcPr>
            <w:tcW w:w="1486" w:type="dxa"/>
            <w:shd w:val="clear" w:color="auto" w:fill="auto"/>
            <w:tcMar>
              <w:top w:w="0" w:type="dxa"/>
              <w:bottom w:w="0" w:type="dxa"/>
            </w:tcMar>
            <w:vAlign w:val="center"/>
          </w:tcPr>
          <w:p w14:paraId="691D706A"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34.40</w:t>
            </w:r>
          </w:p>
        </w:tc>
      </w:tr>
      <w:tr w:rsidR="00E9602A" w14:paraId="389263F2" w14:textId="77777777">
        <w:tc>
          <w:tcPr>
            <w:tcW w:w="596" w:type="dxa"/>
            <w:shd w:val="clear" w:color="auto" w:fill="auto"/>
            <w:tcMar>
              <w:top w:w="0" w:type="dxa"/>
              <w:bottom w:w="0" w:type="dxa"/>
            </w:tcMar>
            <w:vAlign w:val="center"/>
          </w:tcPr>
          <w:p w14:paraId="11F3A24F"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4450" w:type="dxa"/>
            <w:shd w:val="clear" w:color="auto" w:fill="auto"/>
            <w:tcMar>
              <w:top w:w="0" w:type="dxa"/>
              <w:bottom w:w="0" w:type="dxa"/>
            </w:tcMar>
            <w:vAlign w:val="center"/>
          </w:tcPr>
          <w:p w14:paraId="4AA67436"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Fund for managers of the Company</w:t>
            </w:r>
          </w:p>
        </w:tc>
        <w:tc>
          <w:tcPr>
            <w:tcW w:w="2485" w:type="dxa"/>
            <w:shd w:val="clear" w:color="auto" w:fill="auto"/>
            <w:tcMar>
              <w:top w:w="0" w:type="dxa"/>
              <w:bottom w:w="0" w:type="dxa"/>
            </w:tcMar>
            <w:vAlign w:val="center"/>
          </w:tcPr>
          <w:p w14:paraId="6EC50857"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388,800,000</w:t>
            </w:r>
          </w:p>
        </w:tc>
        <w:tc>
          <w:tcPr>
            <w:tcW w:w="1486" w:type="dxa"/>
            <w:shd w:val="clear" w:color="auto" w:fill="auto"/>
            <w:tcMar>
              <w:top w:w="0" w:type="dxa"/>
              <w:bottom w:w="0" w:type="dxa"/>
            </w:tcMar>
            <w:vAlign w:val="center"/>
          </w:tcPr>
          <w:p w14:paraId="17DDF1D0"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1.08</w:t>
            </w:r>
          </w:p>
        </w:tc>
      </w:tr>
      <w:tr w:rsidR="00E9602A" w14:paraId="31E91871" w14:textId="77777777">
        <w:tc>
          <w:tcPr>
            <w:tcW w:w="596" w:type="dxa"/>
            <w:shd w:val="clear" w:color="auto" w:fill="auto"/>
            <w:tcMar>
              <w:top w:w="0" w:type="dxa"/>
              <w:bottom w:w="0" w:type="dxa"/>
            </w:tcMar>
            <w:vAlign w:val="center"/>
          </w:tcPr>
          <w:p w14:paraId="63111B45"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4450" w:type="dxa"/>
            <w:shd w:val="clear" w:color="auto" w:fill="auto"/>
            <w:tcMar>
              <w:top w:w="0" w:type="dxa"/>
              <w:bottom w:w="0" w:type="dxa"/>
            </w:tcMar>
            <w:vAlign w:val="center"/>
          </w:tcPr>
          <w:p w14:paraId="22501689"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Investment and development fund.</w:t>
            </w:r>
          </w:p>
        </w:tc>
        <w:tc>
          <w:tcPr>
            <w:tcW w:w="2485" w:type="dxa"/>
            <w:shd w:val="clear" w:color="auto" w:fill="auto"/>
            <w:tcMar>
              <w:top w:w="0" w:type="dxa"/>
              <w:bottom w:w="0" w:type="dxa"/>
            </w:tcMar>
            <w:vAlign w:val="center"/>
          </w:tcPr>
          <w:p w14:paraId="757D51E5"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2,828,964,828</w:t>
            </w:r>
          </w:p>
        </w:tc>
        <w:tc>
          <w:tcPr>
            <w:tcW w:w="1486" w:type="dxa"/>
            <w:shd w:val="clear" w:color="auto" w:fill="auto"/>
            <w:tcMar>
              <w:top w:w="0" w:type="dxa"/>
              <w:bottom w:w="0" w:type="dxa"/>
            </w:tcMar>
            <w:vAlign w:val="center"/>
          </w:tcPr>
          <w:p w14:paraId="63BBAD02"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7.86</w:t>
            </w:r>
          </w:p>
        </w:tc>
      </w:tr>
      <w:tr w:rsidR="00E9602A" w14:paraId="17EBCF2F" w14:textId="77777777">
        <w:tc>
          <w:tcPr>
            <w:tcW w:w="596" w:type="dxa"/>
            <w:shd w:val="clear" w:color="auto" w:fill="auto"/>
            <w:tcMar>
              <w:top w:w="0" w:type="dxa"/>
              <w:bottom w:w="0" w:type="dxa"/>
            </w:tcMar>
            <w:vAlign w:val="center"/>
          </w:tcPr>
          <w:p w14:paraId="565B8469"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4450" w:type="dxa"/>
            <w:shd w:val="clear" w:color="auto" w:fill="auto"/>
            <w:tcMar>
              <w:top w:w="0" w:type="dxa"/>
              <w:bottom w:w="0" w:type="dxa"/>
            </w:tcMar>
            <w:vAlign w:val="center"/>
          </w:tcPr>
          <w:p w14:paraId="0FF3966D"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Retained earnings</w:t>
            </w:r>
          </w:p>
        </w:tc>
        <w:tc>
          <w:tcPr>
            <w:tcW w:w="2485" w:type="dxa"/>
            <w:shd w:val="clear" w:color="auto" w:fill="auto"/>
            <w:tcMar>
              <w:top w:w="0" w:type="dxa"/>
              <w:bottom w:w="0" w:type="dxa"/>
            </w:tcMar>
            <w:vAlign w:val="center"/>
          </w:tcPr>
          <w:p w14:paraId="0EDE84C1"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7,081,287,102</w:t>
            </w:r>
          </w:p>
        </w:tc>
        <w:tc>
          <w:tcPr>
            <w:tcW w:w="1486" w:type="dxa"/>
            <w:shd w:val="clear" w:color="auto" w:fill="auto"/>
            <w:tcMar>
              <w:top w:w="0" w:type="dxa"/>
              <w:bottom w:w="0" w:type="dxa"/>
            </w:tcMar>
            <w:vAlign w:val="center"/>
          </w:tcPr>
          <w:p w14:paraId="09979996" w14:textId="77777777" w:rsidR="00E9602A" w:rsidRDefault="00E906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19.69</w:t>
            </w:r>
          </w:p>
        </w:tc>
      </w:tr>
    </w:tbl>
    <w:p w14:paraId="32BF25C6" w14:textId="77777777" w:rsidR="00E9602A" w:rsidRDefault="00E906FA" w:rsidP="006170A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accumulated undistributed profit as of December 31, 2023 is: VND 3,439,807,378 + VND 7,081,287,102 = VND 10,521,094,480 (of which the undistributed profit from 2021 backward is VND 3,439,807,378, which will be paid as the 2nd dividend in 2024 at the rate of 3.62% of par value). </w:t>
      </w:r>
    </w:p>
    <w:p w14:paraId="6A18DB7E" w14:textId="77777777" w:rsidR="00E9602A" w:rsidRDefault="00E906FA" w:rsidP="006170AD">
      <w:pPr>
        <w:numPr>
          <w:ilvl w:val="0"/>
          <w:numId w:val="1"/>
        </w:numPr>
        <w:pBdr>
          <w:top w:val="nil"/>
          <w:left w:val="nil"/>
          <w:bottom w:val="nil"/>
          <w:right w:val="nil"/>
          <w:between w:val="nil"/>
        </w:pBdr>
        <w:tabs>
          <w:tab w:val="left" w:pos="432"/>
          <w:tab w:val="left" w:pos="578"/>
        </w:tabs>
        <w:spacing w:after="120" w:line="360" w:lineRule="auto"/>
        <w:jc w:val="both"/>
        <w:rPr>
          <w:rFonts w:ascii="Arial" w:eastAsia="Arial" w:hAnsi="Arial" w:cs="Arial"/>
          <w:color w:val="010000"/>
          <w:sz w:val="20"/>
          <w:szCs w:val="20"/>
        </w:rPr>
      </w:pPr>
      <w:r>
        <w:rPr>
          <w:rFonts w:ascii="Arial" w:hAnsi="Arial"/>
          <w:color w:val="010000"/>
          <w:sz w:val="20"/>
        </w:rPr>
        <w:t>Approve the 3 audit companies proposed in Proposal No. 30/</w:t>
      </w:r>
      <w:proofErr w:type="spellStart"/>
      <w:r>
        <w:rPr>
          <w:rFonts w:ascii="Arial" w:hAnsi="Arial"/>
          <w:color w:val="010000"/>
          <w:sz w:val="20"/>
        </w:rPr>
        <w:t>TTr</w:t>
      </w:r>
      <w:proofErr w:type="spellEnd"/>
      <w:r>
        <w:rPr>
          <w:rFonts w:ascii="Arial" w:hAnsi="Arial"/>
          <w:color w:val="010000"/>
          <w:sz w:val="20"/>
        </w:rPr>
        <w:t>-GD dated March 7, 2024 by the Supervisory Board on the selection of the audit company for 2024. Assign the Board of Directors to select the audit company on the basis of ensuring appropriate criteria and reasonable costs.</w:t>
      </w:r>
    </w:p>
    <w:p w14:paraId="56A96450" w14:textId="78939E1F" w:rsidR="00E9602A" w:rsidRDefault="00E906FA" w:rsidP="006170AD">
      <w:pPr>
        <w:numPr>
          <w:ilvl w:val="0"/>
          <w:numId w:val="1"/>
        </w:numPr>
        <w:pBdr>
          <w:top w:val="nil"/>
          <w:left w:val="nil"/>
          <w:bottom w:val="nil"/>
          <w:right w:val="nil"/>
          <w:between w:val="nil"/>
        </w:pBdr>
        <w:tabs>
          <w:tab w:val="left" w:pos="432"/>
          <w:tab w:val="left" w:pos="578"/>
        </w:tabs>
        <w:spacing w:after="120" w:line="360" w:lineRule="auto"/>
        <w:jc w:val="both"/>
        <w:rPr>
          <w:rFonts w:ascii="Arial" w:eastAsia="Arial" w:hAnsi="Arial" w:cs="Arial"/>
          <w:color w:val="010000"/>
          <w:sz w:val="20"/>
          <w:szCs w:val="20"/>
        </w:rPr>
      </w:pPr>
      <w:r>
        <w:rPr>
          <w:rFonts w:ascii="Arial" w:hAnsi="Arial"/>
          <w:color w:val="010000"/>
          <w:sz w:val="20"/>
        </w:rPr>
        <w:t>Approve the remuneration for non-executive members of the Board of Directors, Supervisors, and the Company Secretariat in 2024 as follows:</w:t>
      </w:r>
    </w:p>
    <w:p w14:paraId="3B7A2E59" w14:textId="77777777" w:rsidR="00E9602A" w:rsidRDefault="00E906FA" w:rsidP="006170AD">
      <w:pPr>
        <w:numPr>
          <w:ilvl w:val="0"/>
          <w:numId w:val="2"/>
        </w:numPr>
        <w:pBdr>
          <w:top w:val="nil"/>
          <w:left w:val="nil"/>
          <w:bottom w:val="nil"/>
          <w:right w:val="nil"/>
          <w:between w:val="nil"/>
        </w:pBdr>
        <w:tabs>
          <w:tab w:val="left" w:pos="432"/>
          <w:tab w:val="left" w:pos="1162"/>
        </w:tabs>
        <w:spacing w:after="120" w:line="360" w:lineRule="auto"/>
        <w:jc w:val="both"/>
        <w:rPr>
          <w:rFonts w:ascii="Arial" w:eastAsia="Arial" w:hAnsi="Arial" w:cs="Arial"/>
          <w:color w:val="010000"/>
          <w:sz w:val="20"/>
          <w:szCs w:val="20"/>
        </w:rPr>
      </w:pPr>
      <w:bookmarkStart w:id="0" w:name="_heading=h.gjdgxs"/>
      <w:bookmarkEnd w:id="0"/>
      <w:r>
        <w:rPr>
          <w:rFonts w:ascii="Arial" w:hAnsi="Arial"/>
          <w:color w:val="010000"/>
          <w:sz w:val="20"/>
        </w:rPr>
        <w:t>Members of the Board of Directors: VND 6 million/person/month.</w:t>
      </w:r>
    </w:p>
    <w:p w14:paraId="5950EBA4" w14:textId="77777777" w:rsidR="00E9602A" w:rsidRDefault="00E906FA" w:rsidP="006170AD">
      <w:pPr>
        <w:numPr>
          <w:ilvl w:val="0"/>
          <w:numId w:val="2"/>
        </w:numPr>
        <w:pBdr>
          <w:top w:val="nil"/>
          <w:left w:val="nil"/>
          <w:bottom w:val="nil"/>
          <w:right w:val="nil"/>
          <w:between w:val="nil"/>
        </w:pBdr>
        <w:tabs>
          <w:tab w:val="left" w:pos="432"/>
          <w:tab w:val="left" w:pos="1162"/>
        </w:tabs>
        <w:spacing w:after="120" w:line="360" w:lineRule="auto"/>
        <w:jc w:val="both"/>
        <w:rPr>
          <w:rFonts w:ascii="Arial" w:eastAsia="Arial" w:hAnsi="Arial" w:cs="Arial"/>
          <w:color w:val="010000"/>
          <w:sz w:val="20"/>
          <w:szCs w:val="20"/>
        </w:rPr>
      </w:pPr>
      <w:r>
        <w:rPr>
          <w:rFonts w:ascii="Arial" w:hAnsi="Arial"/>
          <w:color w:val="010000"/>
          <w:sz w:val="20"/>
        </w:rPr>
        <w:t>Supervisor: VND 04 million/person/month.</w:t>
      </w:r>
    </w:p>
    <w:p w14:paraId="106CCE38" w14:textId="77777777" w:rsidR="00E9602A" w:rsidRDefault="00E906FA" w:rsidP="006170AD">
      <w:pPr>
        <w:numPr>
          <w:ilvl w:val="0"/>
          <w:numId w:val="2"/>
        </w:numPr>
        <w:pBdr>
          <w:top w:val="nil"/>
          <w:left w:val="nil"/>
          <w:bottom w:val="nil"/>
          <w:right w:val="nil"/>
          <w:between w:val="nil"/>
        </w:pBdr>
        <w:tabs>
          <w:tab w:val="left" w:pos="432"/>
          <w:tab w:val="left" w:pos="1162"/>
        </w:tabs>
        <w:spacing w:after="120" w:line="360" w:lineRule="auto"/>
        <w:jc w:val="both"/>
        <w:rPr>
          <w:rFonts w:ascii="Arial" w:eastAsia="Arial" w:hAnsi="Arial" w:cs="Arial"/>
          <w:color w:val="010000"/>
          <w:sz w:val="20"/>
          <w:szCs w:val="20"/>
        </w:rPr>
      </w:pPr>
      <w:r>
        <w:rPr>
          <w:rFonts w:ascii="Arial" w:hAnsi="Arial"/>
          <w:color w:val="010000"/>
          <w:sz w:val="20"/>
        </w:rPr>
        <w:t>Company’s administrator: VND 04 million/person/month.</w:t>
      </w:r>
    </w:p>
    <w:p w14:paraId="392FF371" w14:textId="77777777" w:rsidR="00E9602A" w:rsidRDefault="00E906FA" w:rsidP="006170A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Other expenses for the Supervisory Board serving the supervision at the Company are calculated according to the actual situation, with a maximum of VND 5,000,000/month and recorded in the Company's production and business expenses.</w:t>
      </w:r>
    </w:p>
    <w:p w14:paraId="7F9AF942" w14:textId="77777777" w:rsidR="00E9602A" w:rsidRDefault="00E906FA" w:rsidP="006170AD">
      <w:pPr>
        <w:numPr>
          <w:ilvl w:val="0"/>
          <w:numId w:val="1"/>
        </w:numPr>
        <w:pBdr>
          <w:top w:val="nil"/>
          <w:left w:val="nil"/>
          <w:bottom w:val="nil"/>
          <w:right w:val="nil"/>
          <w:between w:val="nil"/>
        </w:pBdr>
        <w:tabs>
          <w:tab w:val="left" w:pos="432"/>
          <w:tab w:val="left" w:pos="578"/>
        </w:tabs>
        <w:spacing w:after="120" w:line="360" w:lineRule="auto"/>
        <w:jc w:val="both"/>
        <w:rPr>
          <w:rFonts w:ascii="Arial" w:eastAsia="Arial" w:hAnsi="Arial" w:cs="Arial"/>
          <w:color w:val="010000"/>
          <w:sz w:val="20"/>
          <w:szCs w:val="20"/>
        </w:rPr>
      </w:pPr>
      <w:r>
        <w:rPr>
          <w:rFonts w:ascii="Arial" w:hAnsi="Arial"/>
          <w:color w:val="010000"/>
          <w:sz w:val="20"/>
        </w:rPr>
        <w:t xml:space="preserve">Agree on the wholesale clean water purchase and sale contract price in 2024 between </w:t>
      </w: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Dinh</w:t>
      </w:r>
      <w:proofErr w:type="spellEnd"/>
      <w:r>
        <w:rPr>
          <w:rFonts w:ascii="Arial" w:hAnsi="Arial"/>
          <w:color w:val="010000"/>
          <w:sz w:val="20"/>
        </w:rPr>
        <w:t xml:space="preserve"> Water Supply Joint Stock Company and Saigon Water Corporation at VND 6,606.49/m3 (excluding the </w:t>
      </w:r>
      <w:r>
        <w:rPr>
          <w:rFonts w:ascii="Arial" w:hAnsi="Arial"/>
          <w:color w:val="010000"/>
          <w:sz w:val="20"/>
        </w:rPr>
        <w:lastRenderedPageBreak/>
        <w:t xml:space="preserve">opinions of shareholders with related interests to the parties in the contract). Authorize the Board of Directors to negotiate and sign the adjustment of the unit price (if any) of the 2024 wholesale clean water purchase and sale contract with Saigon Water Corporation on the basis of ensuring the best interests of shareholders and the </w:t>
      </w:r>
      <w:bookmarkStart w:id="1" w:name="_GoBack"/>
      <w:bookmarkEnd w:id="1"/>
      <w:r>
        <w:rPr>
          <w:rFonts w:ascii="Arial" w:hAnsi="Arial"/>
          <w:color w:val="010000"/>
          <w:sz w:val="20"/>
        </w:rPr>
        <w:t>Company.</w:t>
      </w:r>
    </w:p>
    <w:p w14:paraId="7759568E" w14:textId="77777777" w:rsidR="00E9602A" w:rsidRDefault="00E906FA" w:rsidP="006170AD">
      <w:pPr>
        <w:numPr>
          <w:ilvl w:val="0"/>
          <w:numId w:val="1"/>
        </w:numPr>
        <w:pBdr>
          <w:top w:val="nil"/>
          <w:left w:val="nil"/>
          <w:bottom w:val="nil"/>
          <w:right w:val="nil"/>
          <w:between w:val="nil"/>
        </w:pBdr>
        <w:tabs>
          <w:tab w:val="left" w:pos="432"/>
          <w:tab w:val="left" w:pos="692"/>
        </w:tabs>
        <w:spacing w:after="120" w:line="360" w:lineRule="auto"/>
        <w:jc w:val="both"/>
        <w:rPr>
          <w:rFonts w:ascii="Arial" w:eastAsia="Arial" w:hAnsi="Arial" w:cs="Arial"/>
          <w:color w:val="010000"/>
          <w:sz w:val="20"/>
          <w:szCs w:val="20"/>
        </w:rPr>
      </w:pPr>
      <w:r>
        <w:rPr>
          <w:rFonts w:ascii="Arial" w:hAnsi="Arial"/>
          <w:color w:val="010000"/>
          <w:sz w:val="20"/>
        </w:rPr>
        <w:t>Assign the Board of Directors and the Manager of the Company to organize the implementation of the resolutions of the General Meeting of Shareholders that have been approved in this General Mandate.</w:t>
      </w:r>
    </w:p>
    <w:p w14:paraId="395A6FE9" w14:textId="77777777" w:rsidR="00E9602A" w:rsidRDefault="00E9602A" w:rsidP="006170A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p w14:paraId="5D840DE4" w14:textId="77777777" w:rsidR="00E9602A" w:rsidRDefault="00E9602A" w:rsidP="006170AD">
      <w:pPr>
        <w:tabs>
          <w:tab w:val="left" w:pos="432"/>
        </w:tabs>
        <w:spacing w:after="120" w:line="360" w:lineRule="auto"/>
        <w:jc w:val="both"/>
        <w:rPr>
          <w:rFonts w:ascii="Arial" w:eastAsia="Arial" w:hAnsi="Arial" w:cs="Arial"/>
          <w:color w:val="010000"/>
          <w:sz w:val="20"/>
          <w:szCs w:val="20"/>
        </w:rPr>
      </w:pPr>
    </w:p>
    <w:sectPr w:rsidR="00E9602A">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15AC9"/>
    <w:multiLevelType w:val="multilevel"/>
    <w:tmpl w:val="3C3051F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9CF6878"/>
    <w:multiLevelType w:val="multilevel"/>
    <w:tmpl w:val="44561E1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0583C3B"/>
    <w:multiLevelType w:val="multilevel"/>
    <w:tmpl w:val="AC7ED386"/>
    <w:lvl w:ilvl="0">
      <w:start w:val="6"/>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2A"/>
    <w:rsid w:val="006170AD"/>
    <w:rsid w:val="006D3A08"/>
    <w:rsid w:val="00E906FA"/>
    <w:rsid w:val="00E96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973B"/>
  <w15:docId w15:val="{C5975FD5-D6C1-4094-AD09-C2D412F5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CC2D53"/>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CC2D53"/>
      <w:sz w:val="18"/>
      <w:szCs w:val="1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CC2D53"/>
      <w:sz w:val="36"/>
      <w:szCs w:val="36"/>
      <w:u w:val="none"/>
      <w:shd w:val="clear" w:color="auto" w:fill="auto"/>
    </w:rPr>
  </w:style>
  <w:style w:type="character" w:customStyle="1" w:styleId="Heading10">
    <w:name w:val="Heading #1_"/>
    <w:basedOn w:val="DefaultParagraphFont"/>
    <w:link w:val="Heading11"/>
    <w:rPr>
      <w:b w:val="0"/>
      <w:bCs w:val="0"/>
      <w:i w:val="0"/>
      <w:iCs w:val="0"/>
      <w:smallCaps w:val="0"/>
      <w:strike w:val="0"/>
      <w:sz w:val="48"/>
      <w:szCs w:val="48"/>
      <w:u w:val="none"/>
      <w:shd w:val="clear" w:color="auto" w:fill="auto"/>
    </w:rPr>
  </w:style>
  <w:style w:type="paragraph" w:styleId="BodyText">
    <w:name w:val="Body Text"/>
    <w:basedOn w:val="Normal"/>
    <w:link w:val="BodyTextChar"/>
    <w:qFormat/>
    <w:pPr>
      <w:spacing w:line="338" w:lineRule="auto"/>
    </w:pPr>
    <w:rPr>
      <w:rFonts w:ascii="Times New Roman" w:eastAsia="Times New Roman" w:hAnsi="Times New Roman" w:cs="Times New Roman"/>
    </w:rPr>
  </w:style>
  <w:style w:type="paragraph" w:customStyle="1" w:styleId="Heading31">
    <w:name w:val="Heading #3"/>
    <w:basedOn w:val="Normal"/>
    <w:link w:val="Heading30"/>
    <w:pPr>
      <w:jc w:val="center"/>
      <w:outlineLvl w:val="2"/>
    </w:pPr>
    <w:rPr>
      <w:rFonts w:ascii="Times New Roman" w:eastAsia="Times New Roman" w:hAnsi="Times New Roman" w:cs="Times New Roman"/>
      <w:b/>
      <w:bCs/>
      <w:sz w:val="32"/>
      <w:szCs w:val="32"/>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338" w:lineRule="auto"/>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19"/>
      <w:szCs w:val="19"/>
    </w:rPr>
  </w:style>
  <w:style w:type="paragraph" w:customStyle="1" w:styleId="Bodytext40">
    <w:name w:val="Body text (4)"/>
    <w:basedOn w:val="Normal"/>
    <w:link w:val="Bodytext4"/>
    <w:rPr>
      <w:rFonts w:ascii="Arial" w:eastAsia="Arial" w:hAnsi="Arial" w:cs="Arial"/>
      <w:b/>
      <w:bCs/>
      <w:color w:val="CC2D53"/>
      <w:sz w:val="20"/>
      <w:szCs w:val="20"/>
    </w:rPr>
  </w:style>
  <w:style w:type="paragraph" w:customStyle="1" w:styleId="Bodytext30">
    <w:name w:val="Body text (3)"/>
    <w:basedOn w:val="Normal"/>
    <w:link w:val="Bodytext3"/>
    <w:rPr>
      <w:rFonts w:ascii="Arial" w:eastAsia="Arial" w:hAnsi="Arial" w:cs="Arial"/>
      <w:b/>
      <w:bCs/>
      <w:color w:val="CC2D53"/>
      <w:sz w:val="18"/>
      <w:szCs w:val="18"/>
    </w:rPr>
  </w:style>
  <w:style w:type="paragraph" w:customStyle="1" w:styleId="Heading21">
    <w:name w:val="Heading #2"/>
    <w:basedOn w:val="Normal"/>
    <w:link w:val="Heading20"/>
    <w:pPr>
      <w:spacing w:line="194" w:lineRule="auto"/>
      <w:outlineLvl w:val="1"/>
    </w:pPr>
    <w:rPr>
      <w:rFonts w:ascii="Times New Roman" w:eastAsia="Times New Roman" w:hAnsi="Times New Roman" w:cs="Times New Roman"/>
      <w:color w:val="CC2D53"/>
      <w:sz w:val="36"/>
      <w:szCs w:val="36"/>
    </w:rPr>
  </w:style>
  <w:style w:type="paragraph" w:customStyle="1" w:styleId="Heading11">
    <w:name w:val="Heading #1"/>
    <w:basedOn w:val="Normal"/>
    <w:link w:val="Heading10"/>
    <w:pPr>
      <w:outlineLvl w:val="0"/>
    </w:pPr>
    <w:rPr>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aJqDJIuxVr1+qDmncsGUD6Ru5A==">CgMxLjAyCGguZ2pkZ3hzOAByITFvSEQxRkFzblJZRnRYNjMxd0lhUEhXc09sNnp5d2FHaA==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2024-04-29T07:32:00Z</dcterms:created>
  <dcterms:modified xsi:type="dcterms:W3CDTF">2024-05-03T03:28:00Z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22f4c708a04a2712fd07099eca65c9a675eedb0e2d36b1bb00f24bb06eafe418</vt:lpwstr>
  </property>
</Properties>
</file>