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66DF3" w:rsidRPr="00541CC8" w:rsidRDefault="00541CC8" w:rsidP="00953E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41CC8">
        <w:rPr>
          <w:rFonts w:ascii="Arial" w:hAnsi="Arial" w:cs="Arial"/>
          <w:b/>
          <w:color w:val="010000"/>
          <w:sz w:val="20"/>
        </w:rPr>
        <w:t>GPC: Board Resolution</w:t>
      </w:r>
    </w:p>
    <w:p w14:paraId="00000002" w14:textId="77777777" w:rsidR="00366DF3" w:rsidRPr="00541CC8" w:rsidRDefault="00541CC8" w:rsidP="00953E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1CC8">
        <w:rPr>
          <w:rFonts w:ascii="Arial" w:hAnsi="Arial" w:cs="Arial"/>
          <w:color w:val="010000"/>
          <w:sz w:val="20"/>
        </w:rPr>
        <w:t>On April 25, 2024, Green Plus Joint Stock Corporation announced Resolution No. 40/2024/GPC/NQ-HDQT as follows:</w:t>
      </w:r>
    </w:p>
    <w:p w14:paraId="00000003" w14:textId="49C6C048" w:rsidR="00366DF3" w:rsidRPr="00541CC8" w:rsidRDefault="00541CC8" w:rsidP="00953E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1CC8">
        <w:rPr>
          <w:rFonts w:ascii="Arial" w:hAnsi="Arial" w:cs="Arial"/>
          <w:color w:val="010000"/>
          <w:sz w:val="20"/>
        </w:rPr>
        <w:t xml:space="preserve">Article 1: Postpone the </w:t>
      </w:r>
      <w:r w:rsidR="00953EC7">
        <w:rPr>
          <w:rFonts w:ascii="Arial" w:hAnsi="Arial" w:cs="Arial"/>
          <w:color w:val="010000"/>
          <w:sz w:val="20"/>
        </w:rPr>
        <w:t>convening date of</w:t>
      </w:r>
      <w:r w:rsidRPr="00541CC8">
        <w:rPr>
          <w:rFonts w:ascii="Arial" w:hAnsi="Arial" w:cs="Arial"/>
          <w:color w:val="010000"/>
          <w:sz w:val="20"/>
        </w:rPr>
        <w:t xml:space="preserve"> the General Meeting 2024</w:t>
      </w:r>
    </w:p>
    <w:p w14:paraId="00000004" w14:textId="605A67DC" w:rsidR="00366DF3" w:rsidRPr="00541CC8" w:rsidRDefault="00953EC7" w:rsidP="00953E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Expected date</w:t>
      </w:r>
      <w:r w:rsidR="00541CC8" w:rsidRPr="00541CC8">
        <w:rPr>
          <w:rFonts w:ascii="Arial" w:hAnsi="Arial" w:cs="Arial"/>
          <w:color w:val="010000"/>
          <w:sz w:val="20"/>
        </w:rPr>
        <w:t>: June 2024.</w:t>
      </w:r>
    </w:p>
    <w:p w14:paraId="00000005" w14:textId="4497499C" w:rsidR="00366DF3" w:rsidRPr="00541CC8" w:rsidRDefault="00541CC8" w:rsidP="00953E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1CC8">
        <w:rPr>
          <w:rFonts w:ascii="Arial" w:hAnsi="Arial" w:cs="Arial"/>
          <w:color w:val="010000"/>
          <w:sz w:val="20"/>
        </w:rPr>
        <w:t xml:space="preserve">Venue: To be </w:t>
      </w:r>
      <w:r w:rsidR="00953EC7">
        <w:rPr>
          <w:rFonts w:ascii="Arial" w:hAnsi="Arial" w:cs="Arial"/>
          <w:color w:val="010000"/>
          <w:sz w:val="20"/>
        </w:rPr>
        <w:t>confirmed later</w:t>
      </w:r>
      <w:bookmarkStart w:id="0" w:name="_GoBack"/>
      <w:bookmarkEnd w:id="0"/>
    </w:p>
    <w:p w14:paraId="00000006" w14:textId="30B51FB0" w:rsidR="00366DF3" w:rsidRPr="00541CC8" w:rsidRDefault="00541CC8" w:rsidP="00953E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1CC8">
        <w:rPr>
          <w:rFonts w:ascii="Arial" w:hAnsi="Arial" w:cs="Arial"/>
          <w:color w:val="010000"/>
          <w:sz w:val="20"/>
        </w:rPr>
        <w:t xml:space="preserve">Article 2: Assign the Chair of the Board of Directors to carry out necessary procedures </w:t>
      </w:r>
      <w:r w:rsidR="00953EC7">
        <w:rPr>
          <w:rFonts w:ascii="Arial" w:hAnsi="Arial" w:cs="Arial"/>
          <w:color w:val="010000"/>
          <w:sz w:val="20"/>
        </w:rPr>
        <w:t xml:space="preserve">under applicable laws </w:t>
      </w:r>
      <w:r w:rsidRPr="00541CC8">
        <w:rPr>
          <w:rFonts w:ascii="Arial" w:hAnsi="Arial" w:cs="Arial"/>
          <w:color w:val="010000"/>
          <w:sz w:val="20"/>
        </w:rPr>
        <w:t>and the Company's Charter.</w:t>
      </w:r>
    </w:p>
    <w:p w14:paraId="00000007" w14:textId="59E1BAA8" w:rsidR="00366DF3" w:rsidRPr="00541CC8" w:rsidRDefault="00541CC8" w:rsidP="00953E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1CC8">
        <w:rPr>
          <w:rFonts w:ascii="Arial" w:hAnsi="Arial" w:cs="Arial"/>
          <w:color w:val="010000"/>
          <w:sz w:val="20"/>
        </w:rPr>
        <w:t>Article 3:</w:t>
      </w:r>
      <w:r w:rsidR="00953EC7">
        <w:rPr>
          <w:rFonts w:ascii="Arial" w:hAnsi="Arial" w:cs="Arial"/>
          <w:color w:val="010000"/>
          <w:sz w:val="20"/>
        </w:rPr>
        <w:t xml:space="preserve"> The Board of Directors, Supervisory Board and Executive Board </w:t>
      </w:r>
      <w:r w:rsidRPr="00541CC8">
        <w:rPr>
          <w:rFonts w:ascii="Arial" w:hAnsi="Arial" w:cs="Arial"/>
          <w:color w:val="010000"/>
          <w:sz w:val="20"/>
        </w:rPr>
        <w:t xml:space="preserve">are responsible for implementing necessary procedures </w:t>
      </w:r>
      <w:r w:rsidR="00953EC7">
        <w:rPr>
          <w:rFonts w:ascii="Arial" w:hAnsi="Arial" w:cs="Arial"/>
          <w:color w:val="010000"/>
          <w:sz w:val="20"/>
        </w:rPr>
        <w:t>under applicable laws</w:t>
      </w:r>
      <w:r w:rsidRPr="00541CC8">
        <w:rPr>
          <w:rFonts w:ascii="Arial" w:hAnsi="Arial" w:cs="Arial"/>
          <w:color w:val="010000"/>
          <w:sz w:val="20"/>
        </w:rPr>
        <w:t xml:space="preserve"> and the Company’s Charter.</w:t>
      </w:r>
    </w:p>
    <w:p w14:paraId="00000008" w14:textId="6017E7FC" w:rsidR="00366DF3" w:rsidRPr="00541CC8" w:rsidRDefault="00541CC8" w:rsidP="00953E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1CC8">
        <w:rPr>
          <w:rFonts w:ascii="Arial" w:hAnsi="Arial" w:cs="Arial"/>
          <w:color w:val="010000"/>
          <w:sz w:val="20"/>
        </w:rPr>
        <w:t>This</w:t>
      </w:r>
      <w:r w:rsidR="00953EC7">
        <w:rPr>
          <w:rFonts w:ascii="Arial" w:hAnsi="Arial" w:cs="Arial"/>
          <w:color w:val="010000"/>
          <w:sz w:val="20"/>
        </w:rPr>
        <w:t xml:space="preserve"> Board</w:t>
      </w:r>
      <w:r w:rsidRPr="00541CC8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sectPr w:rsidR="00366DF3" w:rsidRPr="00541CC8" w:rsidSect="00541CC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92DCA"/>
    <w:multiLevelType w:val="multilevel"/>
    <w:tmpl w:val="8F26368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F3"/>
    <w:rsid w:val="00366DF3"/>
    <w:rsid w:val="00541CC8"/>
    <w:rsid w:val="0095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01298"/>
  <w15:docId w15:val="{6144B402-AAA5-4CF3-B7AD-DE07B25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styleId="BodyText">
    <w:name w:val="Body Text"/>
    <w:basedOn w:val="Normal"/>
    <w:link w:val="BodyTextChar"/>
    <w:qFormat/>
    <w:pPr>
      <w:spacing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27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ind w:left="90" w:firstLine="20"/>
    </w:pPr>
    <w:rPr>
      <w:rFonts w:ascii="Arial" w:eastAsia="Arial" w:hAnsi="Arial" w:cs="Arial"/>
      <w:sz w:val="46"/>
      <w:szCs w:val="4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3"/>
      <w:szCs w:val="13"/>
    </w:rPr>
  </w:style>
  <w:style w:type="paragraph" w:customStyle="1" w:styleId="Heading11">
    <w:name w:val="Heading #1"/>
    <w:basedOn w:val="Normal"/>
    <w:link w:val="Heading10"/>
    <w:pPr>
      <w:spacing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vRAM8gtXux12P1fTkIU75I39Fg==">CgMxLjA4AHIhMTE5Q0hVOWZVRmgyMkh2V19zRmtxMGRVTHJEVHZNeG42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2024-05-03T13:02:00Z</dcterms:created>
  <dcterms:modified xsi:type="dcterms:W3CDTF">2024-05-03T13:02:00Z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817ab09e1949e5c917a3babd8d3b6a2f94687cb8b55eae3f82ae767ae4e1f47a</vt:lpwstr>
  </property>
</Properties>
</file>