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8875" w14:textId="77777777" w:rsidR="003672AA" w:rsidRDefault="00A66147" w:rsidP="00294E0F">
      <w:pPr>
        <w:pBdr>
          <w:top w:val="nil"/>
          <w:left w:val="nil"/>
          <w:bottom w:val="nil"/>
          <w:right w:val="nil"/>
          <w:between w:val="nil"/>
        </w:pBdr>
        <w:tabs>
          <w:tab w:val="left" w:pos="360"/>
          <w:tab w:val="left" w:pos="6390"/>
        </w:tabs>
        <w:spacing w:after="120" w:line="360" w:lineRule="auto"/>
        <w:jc w:val="both"/>
        <w:rPr>
          <w:rFonts w:ascii="Arial" w:eastAsia="Arial" w:hAnsi="Arial" w:cs="Arial"/>
          <w:b/>
          <w:color w:val="010000"/>
          <w:sz w:val="20"/>
          <w:szCs w:val="20"/>
        </w:rPr>
      </w:pPr>
      <w:r>
        <w:rPr>
          <w:rFonts w:ascii="Arial" w:hAnsi="Arial"/>
          <w:b/>
          <w:color w:val="010000"/>
          <w:sz w:val="20"/>
        </w:rPr>
        <w:t>HCI: Annual General Mandate 2024</w:t>
      </w:r>
    </w:p>
    <w:p w14:paraId="25A5DDFA" w14:textId="77777777" w:rsidR="003672AA" w:rsidRDefault="00A66147" w:rsidP="00294E0F">
      <w:pPr>
        <w:pBdr>
          <w:top w:val="nil"/>
          <w:left w:val="nil"/>
          <w:bottom w:val="nil"/>
          <w:right w:val="nil"/>
          <w:between w:val="nil"/>
        </w:pBdr>
        <w:tabs>
          <w:tab w:val="left" w:pos="360"/>
          <w:tab w:val="left" w:pos="6390"/>
        </w:tabs>
        <w:spacing w:after="120" w:line="360" w:lineRule="auto"/>
        <w:jc w:val="both"/>
        <w:rPr>
          <w:rFonts w:ascii="Arial" w:eastAsia="Arial" w:hAnsi="Arial" w:cs="Arial"/>
          <w:color w:val="010000"/>
          <w:sz w:val="20"/>
          <w:szCs w:val="20"/>
        </w:rPr>
      </w:pPr>
      <w:r>
        <w:rPr>
          <w:rFonts w:ascii="Arial" w:hAnsi="Arial"/>
          <w:color w:val="010000"/>
          <w:sz w:val="20"/>
        </w:rPr>
        <w:t xml:space="preserve">On April 24, 2024, Hanoi Construction Investment Joint </w:t>
      </w:r>
      <w:proofErr w:type="gramStart"/>
      <w:r>
        <w:rPr>
          <w:rFonts w:ascii="Arial" w:hAnsi="Arial"/>
          <w:color w:val="010000"/>
          <w:sz w:val="20"/>
        </w:rPr>
        <w:t>stock</w:t>
      </w:r>
      <w:proofErr w:type="gramEnd"/>
      <w:r>
        <w:rPr>
          <w:rFonts w:ascii="Arial" w:hAnsi="Arial"/>
          <w:color w:val="010000"/>
          <w:sz w:val="20"/>
        </w:rPr>
        <w:t xml:space="preserve"> Company announced General Mandate as follows:</w:t>
      </w:r>
    </w:p>
    <w:p w14:paraId="674181C1" w14:textId="00DBF750"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Article 1: Approve the Report on the production a</w:t>
      </w:r>
      <w:r w:rsidR="00294E0F">
        <w:rPr>
          <w:rFonts w:ascii="Arial" w:hAnsi="Arial"/>
          <w:color w:val="010000"/>
          <w:sz w:val="20"/>
        </w:rPr>
        <w:t>nd business results 2023 and</w:t>
      </w:r>
      <w:r>
        <w:rPr>
          <w:rFonts w:ascii="Arial" w:hAnsi="Arial"/>
          <w:color w:val="010000"/>
          <w:sz w:val="20"/>
        </w:rPr>
        <w:t xml:space="preserve"> plan for 2024 of Hanoi Construction Investment Joint </w:t>
      </w:r>
      <w:proofErr w:type="gramStart"/>
      <w:r>
        <w:rPr>
          <w:rFonts w:ascii="Arial" w:hAnsi="Arial"/>
          <w:color w:val="010000"/>
          <w:sz w:val="20"/>
        </w:rPr>
        <w:t>stock</w:t>
      </w:r>
      <w:proofErr w:type="gramEnd"/>
      <w:r>
        <w:rPr>
          <w:rFonts w:ascii="Arial" w:hAnsi="Arial"/>
          <w:color w:val="010000"/>
          <w:sz w:val="20"/>
        </w:rPr>
        <w:t xml:space="preserve"> Company with several basic targets as follows:</w:t>
      </w:r>
    </w:p>
    <w:p w14:paraId="571BC352" w14:textId="77777777"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 The production and business results in 2023:</w:t>
      </w:r>
    </w:p>
    <w:p w14:paraId="5F210471"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Unit: Million VND</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
        <w:gridCol w:w="4835"/>
        <w:gridCol w:w="3482"/>
      </w:tblGrid>
      <w:tr w:rsidR="003672AA" w14:paraId="3005E88E" w14:textId="77777777">
        <w:tc>
          <w:tcPr>
            <w:tcW w:w="700" w:type="dxa"/>
            <w:shd w:val="clear" w:color="auto" w:fill="auto"/>
            <w:tcMar>
              <w:top w:w="0" w:type="dxa"/>
              <w:bottom w:w="0" w:type="dxa"/>
            </w:tcMar>
            <w:vAlign w:val="center"/>
          </w:tcPr>
          <w:p w14:paraId="10B45339" w14:textId="77777777" w:rsidR="003672AA" w:rsidRDefault="00A6614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4835" w:type="dxa"/>
            <w:shd w:val="clear" w:color="auto" w:fill="auto"/>
            <w:tcMar>
              <w:top w:w="0" w:type="dxa"/>
              <w:bottom w:w="0" w:type="dxa"/>
            </w:tcMar>
            <w:vAlign w:val="center"/>
          </w:tcPr>
          <w:p w14:paraId="70E961F5" w14:textId="77777777" w:rsidR="003672AA" w:rsidRDefault="00A6614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Pr>
                <w:rFonts w:ascii="Arial" w:hAnsi="Arial"/>
                <w:color w:val="010000"/>
                <w:sz w:val="20"/>
              </w:rPr>
              <w:t>Basic targets</w:t>
            </w:r>
          </w:p>
        </w:tc>
        <w:tc>
          <w:tcPr>
            <w:tcW w:w="3482" w:type="dxa"/>
            <w:shd w:val="clear" w:color="auto" w:fill="auto"/>
            <w:tcMar>
              <w:top w:w="0" w:type="dxa"/>
              <w:bottom w:w="0" w:type="dxa"/>
            </w:tcMar>
            <w:vAlign w:val="center"/>
          </w:tcPr>
          <w:p w14:paraId="445FF34F" w14:textId="77777777" w:rsidR="003672AA" w:rsidRDefault="00A6614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Pr>
                <w:rFonts w:ascii="Arial" w:hAnsi="Arial"/>
                <w:color w:val="010000"/>
                <w:sz w:val="20"/>
              </w:rPr>
              <w:t>Results 2023</w:t>
            </w:r>
          </w:p>
        </w:tc>
      </w:tr>
      <w:tr w:rsidR="003672AA" w14:paraId="34668A6F" w14:textId="77777777">
        <w:tc>
          <w:tcPr>
            <w:tcW w:w="700" w:type="dxa"/>
            <w:shd w:val="clear" w:color="auto" w:fill="auto"/>
            <w:tcMar>
              <w:top w:w="0" w:type="dxa"/>
              <w:bottom w:w="0" w:type="dxa"/>
            </w:tcMar>
            <w:vAlign w:val="center"/>
          </w:tcPr>
          <w:p w14:paraId="6DB754AB"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1</w:t>
            </w:r>
          </w:p>
        </w:tc>
        <w:tc>
          <w:tcPr>
            <w:tcW w:w="4835" w:type="dxa"/>
            <w:shd w:val="clear" w:color="auto" w:fill="auto"/>
            <w:tcMar>
              <w:top w:w="0" w:type="dxa"/>
              <w:bottom w:w="0" w:type="dxa"/>
            </w:tcMar>
            <w:vAlign w:val="center"/>
          </w:tcPr>
          <w:p w14:paraId="2D381018"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Total production and business value</w:t>
            </w:r>
          </w:p>
        </w:tc>
        <w:tc>
          <w:tcPr>
            <w:tcW w:w="3482" w:type="dxa"/>
            <w:shd w:val="clear" w:color="auto" w:fill="auto"/>
            <w:tcMar>
              <w:top w:w="0" w:type="dxa"/>
              <w:bottom w:w="0" w:type="dxa"/>
            </w:tcMar>
            <w:vAlign w:val="center"/>
          </w:tcPr>
          <w:p w14:paraId="5ACE38D1" w14:textId="77777777" w:rsidR="003672AA" w:rsidRDefault="00A66147">
            <w:pPr>
              <w:pBdr>
                <w:top w:val="nil"/>
                <w:left w:val="nil"/>
                <w:bottom w:val="nil"/>
                <w:right w:val="nil"/>
                <w:between w:val="nil"/>
              </w:pBdr>
              <w:tabs>
                <w:tab w:val="left" w:pos="360"/>
              </w:tabs>
              <w:spacing w:after="120" w:line="360" w:lineRule="auto"/>
              <w:jc w:val="right"/>
              <w:rPr>
                <w:rFonts w:ascii="Arial" w:eastAsia="Arial" w:hAnsi="Arial" w:cs="Arial"/>
                <w:color w:val="010000"/>
                <w:sz w:val="20"/>
                <w:szCs w:val="20"/>
              </w:rPr>
            </w:pPr>
            <w:r>
              <w:rPr>
                <w:rFonts w:ascii="Arial" w:hAnsi="Arial"/>
                <w:color w:val="010000"/>
                <w:sz w:val="20"/>
              </w:rPr>
              <w:t>21,500</w:t>
            </w:r>
          </w:p>
        </w:tc>
      </w:tr>
      <w:tr w:rsidR="003672AA" w14:paraId="2F749D8E" w14:textId="77777777">
        <w:tc>
          <w:tcPr>
            <w:tcW w:w="700" w:type="dxa"/>
            <w:shd w:val="clear" w:color="auto" w:fill="auto"/>
            <w:tcMar>
              <w:top w:w="0" w:type="dxa"/>
              <w:bottom w:w="0" w:type="dxa"/>
            </w:tcMar>
            <w:vAlign w:val="center"/>
          </w:tcPr>
          <w:p w14:paraId="5CD99C5D"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2</w:t>
            </w:r>
          </w:p>
        </w:tc>
        <w:tc>
          <w:tcPr>
            <w:tcW w:w="4835" w:type="dxa"/>
            <w:shd w:val="clear" w:color="auto" w:fill="auto"/>
            <w:tcMar>
              <w:top w:w="0" w:type="dxa"/>
              <w:bottom w:w="0" w:type="dxa"/>
            </w:tcMar>
            <w:vAlign w:val="center"/>
          </w:tcPr>
          <w:p w14:paraId="23508609"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Total revenue (with VAT)</w:t>
            </w:r>
          </w:p>
        </w:tc>
        <w:tc>
          <w:tcPr>
            <w:tcW w:w="3482" w:type="dxa"/>
            <w:shd w:val="clear" w:color="auto" w:fill="auto"/>
            <w:tcMar>
              <w:top w:w="0" w:type="dxa"/>
              <w:bottom w:w="0" w:type="dxa"/>
            </w:tcMar>
            <w:vAlign w:val="center"/>
          </w:tcPr>
          <w:p w14:paraId="6332D079" w14:textId="77777777" w:rsidR="003672AA" w:rsidRDefault="00A66147">
            <w:pPr>
              <w:pBdr>
                <w:top w:val="nil"/>
                <w:left w:val="nil"/>
                <w:bottom w:val="nil"/>
                <w:right w:val="nil"/>
                <w:between w:val="nil"/>
              </w:pBdr>
              <w:tabs>
                <w:tab w:val="left" w:pos="360"/>
              </w:tabs>
              <w:spacing w:after="120" w:line="360" w:lineRule="auto"/>
              <w:jc w:val="right"/>
              <w:rPr>
                <w:rFonts w:ascii="Arial" w:eastAsia="Arial" w:hAnsi="Arial" w:cs="Arial"/>
                <w:color w:val="010000"/>
                <w:sz w:val="20"/>
                <w:szCs w:val="20"/>
              </w:rPr>
            </w:pPr>
            <w:r>
              <w:rPr>
                <w:rFonts w:ascii="Arial" w:hAnsi="Arial"/>
                <w:color w:val="010000"/>
                <w:sz w:val="20"/>
              </w:rPr>
              <w:t>22,795</w:t>
            </w:r>
          </w:p>
        </w:tc>
      </w:tr>
      <w:tr w:rsidR="003672AA" w14:paraId="6520E6B2" w14:textId="77777777">
        <w:tc>
          <w:tcPr>
            <w:tcW w:w="700" w:type="dxa"/>
            <w:shd w:val="clear" w:color="auto" w:fill="auto"/>
            <w:tcMar>
              <w:top w:w="0" w:type="dxa"/>
              <w:bottom w:w="0" w:type="dxa"/>
            </w:tcMar>
            <w:vAlign w:val="center"/>
          </w:tcPr>
          <w:p w14:paraId="27CD2422"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3</w:t>
            </w:r>
          </w:p>
        </w:tc>
        <w:tc>
          <w:tcPr>
            <w:tcW w:w="4835" w:type="dxa"/>
            <w:shd w:val="clear" w:color="auto" w:fill="auto"/>
            <w:tcMar>
              <w:top w:w="0" w:type="dxa"/>
              <w:bottom w:w="0" w:type="dxa"/>
            </w:tcMar>
            <w:vAlign w:val="center"/>
          </w:tcPr>
          <w:p w14:paraId="03EFF423"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Payable to state budget</w:t>
            </w:r>
          </w:p>
        </w:tc>
        <w:tc>
          <w:tcPr>
            <w:tcW w:w="3482" w:type="dxa"/>
            <w:shd w:val="clear" w:color="auto" w:fill="auto"/>
            <w:tcMar>
              <w:top w:w="0" w:type="dxa"/>
              <w:bottom w:w="0" w:type="dxa"/>
            </w:tcMar>
            <w:vAlign w:val="center"/>
          </w:tcPr>
          <w:p w14:paraId="277596A4" w14:textId="77777777" w:rsidR="003672AA" w:rsidRDefault="00A66147">
            <w:pPr>
              <w:pBdr>
                <w:top w:val="nil"/>
                <w:left w:val="nil"/>
                <w:bottom w:val="nil"/>
                <w:right w:val="nil"/>
                <w:between w:val="nil"/>
              </w:pBdr>
              <w:tabs>
                <w:tab w:val="left" w:pos="360"/>
              </w:tabs>
              <w:spacing w:after="120" w:line="360" w:lineRule="auto"/>
              <w:jc w:val="right"/>
              <w:rPr>
                <w:rFonts w:ascii="Arial" w:eastAsia="Arial" w:hAnsi="Arial" w:cs="Arial"/>
                <w:color w:val="010000"/>
                <w:sz w:val="20"/>
                <w:szCs w:val="20"/>
              </w:rPr>
            </w:pPr>
            <w:r>
              <w:rPr>
                <w:rFonts w:ascii="Arial" w:hAnsi="Arial"/>
                <w:color w:val="010000"/>
                <w:sz w:val="20"/>
              </w:rPr>
              <w:t>4,965</w:t>
            </w:r>
          </w:p>
        </w:tc>
      </w:tr>
      <w:tr w:rsidR="003672AA" w14:paraId="78378DCE" w14:textId="77777777">
        <w:tc>
          <w:tcPr>
            <w:tcW w:w="700" w:type="dxa"/>
            <w:shd w:val="clear" w:color="auto" w:fill="auto"/>
            <w:tcMar>
              <w:top w:w="0" w:type="dxa"/>
              <w:bottom w:w="0" w:type="dxa"/>
            </w:tcMar>
            <w:vAlign w:val="center"/>
          </w:tcPr>
          <w:p w14:paraId="3A3F21B1"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4</w:t>
            </w:r>
          </w:p>
        </w:tc>
        <w:tc>
          <w:tcPr>
            <w:tcW w:w="4835" w:type="dxa"/>
            <w:shd w:val="clear" w:color="auto" w:fill="auto"/>
            <w:tcMar>
              <w:top w:w="0" w:type="dxa"/>
              <w:bottom w:w="0" w:type="dxa"/>
            </w:tcMar>
            <w:vAlign w:val="center"/>
          </w:tcPr>
          <w:p w14:paraId="22FC53C7"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3482" w:type="dxa"/>
            <w:shd w:val="clear" w:color="auto" w:fill="auto"/>
            <w:tcMar>
              <w:top w:w="0" w:type="dxa"/>
              <w:bottom w:w="0" w:type="dxa"/>
            </w:tcMar>
            <w:vAlign w:val="center"/>
          </w:tcPr>
          <w:p w14:paraId="4526AFEA" w14:textId="77777777" w:rsidR="003672AA" w:rsidRDefault="00A66147">
            <w:pPr>
              <w:pBdr>
                <w:top w:val="nil"/>
                <w:left w:val="nil"/>
                <w:bottom w:val="nil"/>
                <w:right w:val="nil"/>
                <w:between w:val="nil"/>
              </w:pBdr>
              <w:tabs>
                <w:tab w:val="left" w:pos="360"/>
              </w:tabs>
              <w:spacing w:after="120" w:line="360" w:lineRule="auto"/>
              <w:jc w:val="right"/>
              <w:rPr>
                <w:rFonts w:ascii="Arial" w:eastAsia="Arial" w:hAnsi="Arial" w:cs="Arial"/>
                <w:color w:val="010000"/>
                <w:sz w:val="20"/>
                <w:szCs w:val="20"/>
              </w:rPr>
            </w:pPr>
            <w:r>
              <w:rPr>
                <w:rFonts w:ascii="Arial" w:hAnsi="Arial"/>
                <w:color w:val="010000"/>
                <w:sz w:val="20"/>
              </w:rPr>
              <w:t>-5,880</w:t>
            </w:r>
          </w:p>
        </w:tc>
      </w:tr>
    </w:tbl>
    <w:p w14:paraId="064803F6"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 Production and business plan 2024</w:t>
      </w:r>
    </w:p>
    <w:p w14:paraId="13CCAC0B"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Unit: Million VND</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4846"/>
        <w:gridCol w:w="3472"/>
      </w:tblGrid>
      <w:tr w:rsidR="003672AA" w14:paraId="3C205AB5" w14:textId="77777777">
        <w:tc>
          <w:tcPr>
            <w:tcW w:w="699" w:type="dxa"/>
            <w:shd w:val="clear" w:color="auto" w:fill="auto"/>
            <w:tcMar>
              <w:top w:w="0" w:type="dxa"/>
              <w:bottom w:w="0" w:type="dxa"/>
            </w:tcMar>
            <w:vAlign w:val="center"/>
          </w:tcPr>
          <w:p w14:paraId="2DF0D3E6" w14:textId="77777777" w:rsidR="003672AA" w:rsidRDefault="00A6614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4846" w:type="dxa"/>
            <w:shd w:val="clear" w:color="auto" w:fill="auto"/>
            <w:tcMar>
              <w:top w:w="0" w:type="dxa"/>
              <w:bottom w:w="0" w:type="dxa"/>
            </w:tcMar>
            <w:vAlign w:val="center"/>
          </w:tcPr>
          <w:p w14:paraId="0AFDF759" w14:textId="77777777" w:rsidR="003672AA" w:rsidRDefault="00A6614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Pr>
                <w:rFonts w:ascii="Arial" w:hAnsi="Arial"/>
                <w:color w:val="010000"/>
                <w:sz w:val="20"/>
              </w:rPr>
              <w:t>Basic targets</w:t>
            </w:r>
          </w:p>
        </w:tc>
        <w:tc>
          <w:tcPr>
            <w:tcW w:w="3472" w:type="dxa"/>
            <w:shd w:val="clear" w:color="auto" w:fill="auto"/>
            <w:tcMar>
              <w:top w:w="0" w:type="dxa"/>
              <w:bottom w:w="0" w:type="dxa"/>
            </w:tcMar>
            <w:vAlign w:val="center"/>
          </w:tcPr>
          <w:p w14:paraId="4C06CE2C" w14:textId="77777777" w:rsidR="003672AA" w:rsidRDefault="00A6614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Pr>
                <w:rFonts w:ascii="Arial" w:hAnsi="Arial"/>
                <w:color w:val="010000"/>
                <w:sz w:val="20"/>
              </w:rPr>
              <w:t>Plan 2024</w:t>
            </w:r>
          </w:p>
        </w:tc>
      </w:tr>
      <w:tr w:rsidR="003672AA" w14:paraId="65C8D7F2" w14:textId="77777777">
        <w:tc>
          <w:tcPr>
            <w:tcW w:w="699" w:type="dxa"/>
            <w:shd w:val="clear" w:color="auto" w:fill="auto"/>
            <w:tcMar>
              <w:top w:w="0" w:type="dxa"/>
              <w:bottom w:w="0" w:type="dxa"/>
            </w:tcMar>
            <w:vAlign w:val="center"/>
          </w:tcPr>
          <w:p w14:paraId="40449ABC"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1</w:t>
            </w:r>
          </w:p>
        </w:tc>
        <w:tc>
          <w:tcPr>
            <w:tcW w:w="4846" w:type="dxa"/>
            <w:shd w:val="clear" w:color="auto" w:fill="auto"/>
            <w:tcMar>
              <w:top w:w="0" w:type="dxa"/>
              <w:bottom w:w="0" w:type="dxa"/>
            </w:tcMar>
            <w:vAlign w:val="center"/>
          </w:tcPr>
          <w:p w14:paraId="22F0F4FE"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Total output</w:t>
            </w:r>
          </w:p>
        </w:tc>
        <w:tc>
          <w:tcPr>
            <w:tcW w:w="3472" w:type="dxa"/>
            <w:shd w:val="clear" w:color="auto" w:fill="auto"/>
            <w:tcMar>
              <w:top w:w="0" w:type="dxa"/>
              <w:bottom w:w="0" w:type="dxa"/>
            </w:tcMar>
            <w:vAlign w:val="center"/>
          </w:tcPr>
          <w:p w14:paraId="10F36DD2" w14:textId="77777777" w:rsidR="003672AA" w:rsidRDefault="00A66147">
            <w:pPr>
              <w:pBdr>
                <w:top w:val="nil"/>
                <w:left w:val="nil"/>
                <w:bottom w:val="nil"/>
                <w:right w:val="nil"/>
                <w:between w:val="nil"/>
              </w:pBdr>
              <w:tabs>
                <w:tab w:val="left" w:pos="360"/>
              </w:tabs>
              <w:spacing w:after="120" w:line="360" w:lineRule="auto"/>
              <w:jc w:val="right"/>
              <w:rPr>
                <w:rFonts w:ascii="Arial" w:eastAsia="Arial" w:hAnsi="Arial" w:cs="Arial"/>
                <w:color w:val="010000"/>
                <w:sz w:val="20"/>
                <w:szCs w:val="20"/>
              </w:rPr>
            </w:pPr>
            <w:r>
              <w:rPr>
                <w:rFonts w:ascii="Arial" w:hAnsi="Arial"/>
                <w:color w:val="010000"/>
                <w:sz w:val="20"/>
              </w:rPr>
              <w:t>50,000</w:t>
            </w:r>
          </w:p>
        </w:tc>
      </w:tr>
      <w:tr w:rsidR="003672AA" w14:paraId="7BBF2D2C" w14:textId="77777777">
        <w:tc>
          <w:tcPr>
            <w:tcW w:w="699" w:type="dxa"/>
            <w:shd w:val="clear" w:color="auto" w:fill="auto"/>
            <w:tcMar>
              <w:top w:w="0" w:type="dxa"/>
              <w:bottom w:w="0" w:type="dxa"/>
            </w:tcMar>
            <w:vAlign w:val="center"/>
          </w:tcPr>
          <w:p w14:paraId="651143C4"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2</w:t>
            </w:r>
          </w:p>
        </w:tc>
        <w:tc>
          <w:tcPr>
            <w:tcW w:w="4846" w:type="dxa"/>
            <w:shd w:val="clear" w:color="auto" w:fill="auto"/>
            <w:tcMar>
              <w:top w:w="0" w:type="dxa"/>
              <w:bottom w:w="0" w:type="dxa"/>
            </w:tcMar>
            <w:vAlign w:val="center"/>
          </w:tcPr>
          <w:p w14:paraId="6261A2C6"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Total value of revenue</w:t>
            </w:r>
          </w:p>
        </w:tc>
        <w:tc>
          <w:tcPr>
            <w:tcW w:w="3472" w:type="dxa"/>
            <w:shd w:val="clear" w:color="auto" w:fill="auto"/>
            <w:tcMar>
              <w:top w:w="0" w:type="dxa"/>
              <w:bottom w:w="0" w:type="dxa"/>
            </w:tcMar>
            <w:vAlign w:val="center"/>
          </w:tcPr>
          <w:p w14:paraId="56AE6756" w14:textId="77777777" w:rsidR="003672AA" w:rsidRDefault="00A66147">
            <w:pPr>
              <w:pBdr>
                <w:top w:val="nil"/>
                <w:left w:val="nil"/>
                <w:bottom w:val="nil"/>
                <w:right w:val="nil"/>
                <w:between w:val="nil"/>
              </w:pBdr>
              <w:tabs>
                <w:tab w:val="left" w:pos="360"/>
              </w:tabs>
              <w:spacing w:after="120" w:line="360" w:lineRule="auto"/>
              <w:jc w:val="right"/>
              <w:rPr>
                <w:rFonts w:ascii="Arial" w:eastAsia="Arial" w:hAnsi="Arial" w:cs="Arial"/>
                <w:color w:val="010000"/>
                <w:sz w:val="20"/>
                <w:szCs w:val="20"/>
              </w:rPr>
            </w:pPr>
            <w:r>
              <w:rPr>
                <w:rFonts w:ascii="Arial" w:hAnsi="Arial"/>
                <w:color w:val="010000"/>
                <w:sz w:val="20"/>
              </w:rPr>
              <w:t>25,000</w:t>
            </w:r>
          </w:p>
        </w:tc>
      </w:tr>
      <w:tr w:rsidR="003672AA" w14:paraId="34ED6396" w14:textId="77777777">
        <w:tc>
          <w:tcPr>
            <w:tcW w:w="699" w:type="dxa"/>
            <w:shd w:val="clear" w:color="auto" w:fill="auto"/>
            <w:tcMar>
              <w:top w:w="0" w:type="dxa"/>
              <w:bottom w:w="0" w:type="dxa"/>
            </w:tcMar>
            <w:vAlign w:val="center"/>
          </w:tcPr>
          <w:p w14:paraId="7034F681"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3</w:t>
            </w:r>
          </w:p>
        </w:tc>
        <w:tc>
          <w:tcPr>
            <w:tcW w:w="4846" w:type="dxa"/>
            <w:shd w:val="clear" w:color="auto" w:fill="auto"/>
            <w:tcMar>
              <w:top w:w="0" w:type="dxa"/>
              <w:bottom w:w="0" w:type="dxa"/>
            </w:tcMar>
            <w:vAlign w:val="center"/>
          </w:tcPr>
          <w:p w14:paraId="3AE1A714"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Payable to state budget:</w:t>
            </w:r>
          </w:p>
        </w:tc>
        <w:tc>
          <w:tcPr>
            <w:tcW w:w="3472" w:type="dxa"/>
            <w:shd w:val="clear" w:color="auto" w:fill="auto"/>
            <w:tcMar>
              <w:top w:w="0" w:type="dxa"/>
              <w:bottom w:w="0" w:type="dxa"/>
            </w:tcMar>
            <w:vAlign w:val="center"/>
          </w:tcPr>
          <w:p w14:paraId="7DD3799C" w14:textId="77777777" w:rsidR="003672AA" w:rsidRDefault="00A66147">
            <w:pPr>
              <w:pBdr>
                <w:top w:val="nil"/>
                <w:left w:val="nil"/>
                <w:bottom w:val="nil"/>
                <w:right w:val="nil"/>
                <w:between w:val="nil"/>
              </w:pBdr>
              <w:tabs>
                <w:tab w:val="left" w:pos="360"/>
              </w:tabs>
              <w:spacing w:after="120" w:line="360" w:lineRule="auto"/>
              <w:jc w:val="right"/>
              <w:rPr>
                <w:rFonts w:ascii="Arial" w:eastAsia="Arial" w:hAnsi="Arial" w:cs="Arial"/>
                <w:color w:val="010000"/>
                <w:sz w:val="20"/>
                <w:szCs w:val="20"/>
              </w:rPr>
            </w:pPr>
            <w:r>
              <w:rPr>
                <w:rFonts w:ascii="Arial" w:hAnsi="Arial"/>
                <w:color w:val="010000"/>
                <w:sz w:val="20"/>
              </w:rPr>
              <w:t>5,000</w:t>
            </w:r>
          </w:p>
        </w:tc>
      </w:tr>
      <w:tr w:rsidR="003672AA" w14:paraId="43371F81" w14:textId="77777777">
        <w:tc>
          <w:tcPr>
            <w:tcW w:w="699" w:type="dxa"/>
            <w:shd w:val="clear" w:color="auto" w:fill="auto"/>
            <w:tcMar>
              <w:top w:w="0" w:type="dxa"/>
              <w:bottom w:w="0" w:type="dxa"/>
            </w:tcMar>
            <w:vAlign w:val="center"/>
          </w:tcPr>
          <w:p w14:paraId="12124C88"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4</w:t>
            </w:r>
          </w:p>
        </w:tc>
        <w:tc>
          <w:tcPr>
            <w:tcW w:w="4846" w:type="dxa"/>
            <w:shd w:val="clear" w:color="auto" w:fill="auto"/>
            <w:tcMar>
              <w:top w:w="0" w:type="dxa"/>
              <w:bottom w:w="0" w:type="dxa"/>
            </w:tcMar>
            <w:vAlign w:val="center"/>
          </w:tcPr>
          <w:p w14:paraId="630ECB7B" w14:textId="77777777" w:rsidR="003672AA" w:rsidRDefault="00A66147">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Pr>
                <w:rFonts w:ascii="Arial" w:hAnsi="Arial"/>
                <w:color w:val="010000"/>
                <w:sz w:val="20"/>
              </w:rPr>
              <w:t>Profit</w:t>
            </w:r>
          </w:p>
        </w:tc>
        <w:tc>
          <w:tcPr>
            <w:tcW w:w="3472" w:type="dxa"/>
            <w:shd w:val="clear" w:color="auto" w:fill="auto"/>
            <w:tcMar>
              <w:top w:w="0" w:type="dxa"/>
              <w:bottom w:w="0" w:type="dxa"/>
            </w:tcMar>
            <w:vAlign w:val="center"/>
          </w:tcPr>
          <w:p w14:paraId="49A111DD" w14:textId="77777777" w:rsidR="003672AA" w:rsidRDefault="00A66147">
            <w:pPr>
              <w:pBdr>
                <w:top w:val="nil"/>
                <w:left w:val="nil"/>
                <w:bottom w:val="nil"/>
                <w:right w:val="nil"/>
                <w:between w:val="nil"/>
              </w:pBdr>
              <w:tabs>
                <w:tab w:val="left" w:pos="360"/>
              </w:tabs>
              <w:spacing w:after="120" w:line="360" w:lineRule="auto"/>
              <w:jc w:val="right"/>
              <w:rPr>
                <w:rFonts w:ascii="Arial" w:eastAsia="Arial" w:hAnsi="Arial" w:cs="Arial"/>
                <w:color w:val="010000"/>
                <w:sz w:val="20"/>
                <w:szCs w:val="20"/>
              </w:rPr>
            </w:pPr>
            <w:r>
              <w:rPr>
                <w:rFonts w:ascii="Arial" w:hAnsi="Arial"/>
                <w:color w:val="010000"/>
                <w:sz w:val="20"/>
              </w:rPr>
              <w:t>-</w:t>
            </w:r>
          </w:p>
        </w:tc>
      </w:tr>
    </w:tbl>
    <w:p w14:paraId="34C077FF" w14:textId="77777777"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 xml:space="preserve">Article 2: Approve the Audited Financial Statements 2023 of Hanoi Construction Investment Joint </w:t>
      </w:r>
      <w:proofErr w:type="gramStart"/>
      <w:r>
        <w:rPr>
          <w:rFonts w:ascii="Arial" w:hAnsi="Arial"/>
          <w:color w:val="010000"/>
          <w:sz w:val="20"/>
        </w:rPr>
        <w:t>stock</w:t>
      </w:r>
      <w:proofErr w:type="gramEnd"/>
      <w:r>
        <w:rPr>
          <w:rFonts w:ascii="Arial" w:hAnsi="Arial"/>
          <w:color w:val="010000"/>
          <w:sz w:val="20"/>
        </w:rPr>
        <w:t xml:space="preserve"> Company.</w:t>
      </w:r>
    </w:p>
    <w:p w14:paraId="56C84D33" w14:textId="77777777"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Article 3: Approve the Report of the Board of Directors on the production and business results in 2023 and the orientation for 2024</w:t>
      </w:r>
    </w:p>
    <w:p w14:paraId="5D467604" w14:textId="77777777"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Article 4: Approve the Report of the Supervisory Board on the management and operation of the Board of Directors, the Board of Management and the operational results of the Supervisory Board in 2023.</w:t>
      </w:r>
    </w:p>
    <w:p w14:paraId="732A6525" w14:textId="77777777"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Article 5: Approve the remuneration for the Board of Directors and the Supervisory Board in 2024;</w:t>
      </w:r>
    </w:p>
    <w:tbl>
      <w:tblPr>
        <w:tblStyle w:val="a1"/>
        <w:tblW w:w="9017"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9"/>
      </w:tblGrid>
      <w:tr w:rsidR="003672AA" w14:paraId="1D1BE548" w14:textId="77777777">
        <w:tc>
          <w:tcPr>
            <w:tcW w:w="4508" w:type="dxa"/>
          </w:tcPr>
          <w:p w14:paraId="3C7739A6" w14:textId="77777777" w:rsidR="003672AA" w:rsidRDefault="00A66147" w:rsidP="00294E0F">
            <w:pPr>
              <w:numPr>
                <w:ilvl w:val="0"/>
                <w:numId w:val="5"/>
              </w:numPr>
              <w:pBdr>
                <w:top w:val="nil"/>
                <w:left w:val="nil"/>
                <w:bottom w:val="nil"/>
                <w:right w:val="nil"/>
                <w:between w:val="nil"/>
              </w:pBdr>
              <w:tabs>
                <w:tab w:val="left" w:pos="360"/>
              </w:tabs>
              <w:spacing w:after="120" w:line="360" w:lineRule="auto"/>
              <w:jc w:val="both"/>
              <w:rPr>
                <w:color w:val="010000"/>
                <w:sz w:val="20"/>
                <w:szCs w:val="20"/>
              </w:rPr>
            </w:pPr>
            <w:r>
              <w:rPr>
                <w:rFonts w:ascii="Arial" w:hAnsi="Arial"/>
                <w:color w:val="010000"/>
                <w:sz w:val="20"/>
              </w:rPr>
              <w:t xml:space="preserve">Chair of the Board of Directors </w:t>
            </w:r>
          </w:p>
          <w:p w14:paraId="44EB5CDC" w14:textId="77777777" w:rsidR="003672AA" w:rsidRDefault="00A66147" w:rsidP="00294E0F">
            <w:pPr>
              <w:numPr>
                <w:ilvl w:val="0"/>
                <w:numId w:val="5"/>
              </w:numPr>
              <w:pBdr>
                <w:top w:val="nil"/>
                <w:left w:val="nil"/>
                <w:bottom w:val="nil"/>
                <w:right w:val="nil"/>
                <w:between w:val="nil"/>
              </w:pBdr>
              <w:tabs>
                <w:tab w:val="left" w:pos="360"/>
              </w:tabs>
              <w:spacing w:after="120" w:line="360" w:lineRule="auto"/>
              <w:jc w:val="both"/>
              <w:rPr>
                <w:color w:val="010000"/>
                <w:sz w:val="20"/>
                <w:szCs w:val="20"/>
              </w:rPr>
            </w:pPr>
            <w:r>
              <w:rPr>
                <w:rFonts w:ascii="Arial" w:hAnsi="Arial"/>
                <w:color w:val="010000"/>
                <w:sz w:val="20"/>
              </w:rPr>
              <w:t>Members of the Board of Directors:</w:t>
            </w:r>
          </w:p>
          <w:p w14:paraId="14564FAC" w14:textId="77777777" w:rsidR="003672AA" w:rsidRDefault="00A66147" w:rsidP="00294E0F">
            <w:pPr>
              <w:numPr>
                <w:ilvl w:val="0"/>
                <w:numId w:val="5"/>
              </w:numPr>
              <w:pBdr>
                <w:top w:val="nil"/>
                <w:left w:val="nil"/>
                <w:bottom w:val="nil"/>
                <w:right w:val="nil"/>
                <w:between w:val="nil"/>
              </w:pBdr>
              <w:tabs>
                <w:tab w:val="left" w:pos="360"/>
              </w:tabs>
              <w:spacing w:after="120" w:line="360" w:lineRule="auto"/>
              <w:jc w:val="both"/>
              <w:rPr>
                <w:color w:val="010000"/>
                <w:sz w:val="20"/>
                <w:szCs w:val="20"/>
              </w:rPr>
            </w:pPr>
            <w:r>
              <w:rPr>
                <w:rFonts w:ascii="Arial" w:hAnsi="Arial"/>
                <w:color w:val="010000"/>
                <w:sz w:val="20"/>
              </w:rPr>
              <w:t>Chief of Supervisory Board</w:t>
            </w:r>
          </w:p>
          <w:p w14:paraId="4E3B349A" w14:textId="77777777" w:rsidR="003672AA" w:rsidRDefault="00A66147" w:rsidP="00294E0F">
            <w:pPr>
              <w:numPr>
                <w:ilvl w:val="0"/>
                <w:numId w:val="5"/>
              </w:numPr>
              <w:pBdr>
                <w:top w:val="nil"/>
                <w:left w:val="nil"/>
                <w:bottom w:val="nil"/>
                <w:right w:val="nil"/>
                <w:between w:val="nil"/>
              </w:pBdr>
              <w:tabs>
                <w:tab w:val="left" w:pos="360"/>
              </w:tabs>
              <w:spacing w:after="120" w:line="360" w:lineRule="auto"/>
              <w:jc w:val="both"/>
              <w:rPr>
                <w:color w:val="010000"/>
                <w:sz w:val="20"/>
                <w:szCs w:val="20"/>
              </w:rPr>
            </w:pPr>
            <w:r>
              <w:rPr>
                <w:rFonts w:ascii="Arial" w:hAnsi="Arial"/>
                <w:color w:val="010000"/>
                <w:sz w:val="20"/>
              </w:rPr>
              <w:t>Members of the Supervisory Board:</w:t>
            </w:r>
          </w:p>
        </w:tc>
        <w:tc>
          <w:tcPr>
            <w:tcW w:w="4509" w:type="dxa"/>
          </w:tcPr>
          <w:p w14:paraId="505DDDD9" w14:textId="77777777"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VND 2,500,000/month.</w:t>
            </w:r>
          </w:p>
          <w:p w14:paraId="3C14A8DF" w14:textId="77777777"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VND 2,000,000/member/month.</w:t>
            </w:r>
          </w:p>
          <w:p w14:paraId="7F9F4115" w14:textId="77777777"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VND 2,000,000/member/month.</w:t>
            </w:r>
          </w:p>
          <w:p w14:paraId="1B90CD2D" w14:textId="77777777" w:rsidR="003672AA" w:rsidRDefault="00A66147" w:rsidP="00294E0F">
            <w:pPr>
              <w:pBdr>
                <w:top w:val="nil"/>
                <w:left w:val="nil"/>
                <w:bottom w:val="nil"/>
                <w:right w:val="nil"/>
                <w:between w:val="nil"/>
              </w:pBdr>
              <w:tabs>
                <w:tab w:val="left" w:pos="360"/>
                <w:tab w:val="left" w:pos="843"/>
              </w:tabs>
              <w:spacing w:after="120" w:line="360" w:lineRule="auto"/>
              <w:jc w:val="both"/>
              <w:rPr>
                <w:rFonts w:ascii="Arial" w:eastAsia="Arial" w:hAnsi="Arial" w:cs="Arial"/>
                <w:color w:val="010000"/>
                <w:sz w:val="20"/>
                <w:szCs w:val="20"/>
              </w:rPr>
            </w:pPr>
            <w:r>
              <w:rPr>
                <w:rFonts w:ascii="Arial" w:hAnsi="Arial"/>
                <w:color w:val="010000"/>
                <w:sz w:val="20"/>
              </w:rPr>
              <w:t>VND 1,000,000/member/month.</w:t>
            </w:r>
          </w:p>
        </w:tc>
      </w:tr>
    </w:tbl>
    <w:p w14:paraId="5237BBE5" w14:textId="77777777"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 xml:space="preserve">Article 6: Approve: Select 01 out of 02 audit companies for auditing the Company’s Financial Statement </w:t>
      </w:r>
      <w:r>
        <w:rPr>
          <w:rFonts w:ascii="Arial" w:hAnsi="Arial"/>
          <w:color w:val="010000"/>
          <w:sz w:val="20"/>
        </w:rPr>
        <w:lastRenderedPageBreak/>
        <w:t>2024</w:t>
      </w:r>
    </w:p>
    <w:p w14:paraId="3F3017A2" w14:textId="77777777" w:rsidR="003672AA" w:rsidRDefault="00A66147" w:rsidP="00294E0F">
      <w:pPr>
        <w:numPr>
          <w:ilvl w:val="0"/>
          <w:numId w:val="7"/>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Thang Long - T.D.K Auditing and Valuation </w:t>
      </w:r>
      <w:proofErr w:type="spellStart"/>
      <w:proofErr w:type="gramStart"/>
      <w:r>
        <w:rPr>
          <w:rFonts w:ascii="Arial" w:hAnsi="Arial"/>
          <w:color w:val="010000"/>
          <w:sz w:val="20"/>
        </w:rPr>
        <w:t>Co.,Ltd</w:t>
      </w:r>
      <w:proofErr w:type="spellEnd"/>
      <w:proofErr w:type="gramEnd"/>
      <w:r>
        <w:rPr>
          <w:rFonts w:ascii="Arial" w:hAnsi="Arial"/>
          <w:color w:val="010000"/>
          <w:sz w:val="20"/>
        </w:rPr>
        <w:t xml:space="preserve"> or CPA VIETNAM Auditing Company Limited </w:t>
      </w:r>
    </w:p>
    <w:p w14:paraId="33077AB8" w14:textId="0FD56688"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The General Mandate agreed to authorize the Company’s Chair of the Board of Directors to select and sign a</w:t>
      </w:r>
      <w:r w:rsidR="00294E0F">
        <w:rPr>
          <w:rFonts w:ascii="Arial" w:hAnsi="Arial"/>
          <w:color w:val="010000"/>
          <w:sz w:val="20"/>
        </w:rPr>
        <w:t xml:space="preserve"> contract with 01 of the 02 </w:t>
      </w:r>
      <w:r>
        <w:rPr>
          <w:rFonts w:ascii="Arial" w:hAnsi="Arial"/>
          <w:color w:val="010000"/>
          <w:sz w:val="20"/>
        </w:rPr>
        <w:t xml:space="preserve">Companies </w:t>
      </w:r>
      <w:r w:rsidR="00294E0F">
        <w:rPr>
          <w:rFonts w:ascii="Arial" w:hAnsi="Arial"/>
          <w:color w:val="010000"/>
          <w:sz w:val="20"/>
        </w:rPr>
        <w:t xml:space="preserve">above </w:t>
      </w:r>
      <w:r>
        <w:rPr>
          <w:rFonts w:ascii="Arial" w:hAnsi="Arial"/>
          <w:color w:val="010000"/>
          <w:sz w:val="20"/>
        </w:rPr>
        <w:t xml:space="preserve">for auditing the Company’s Financial Statement 2024 (In special cases: Thang Long - T.D.K Auditing and Valuation </w:t>
      </w:r>
      <w:proofErr w:type="spellStart"/>
      <w:r>
        <w:rPr>
          <w:rFonts w:ascii="Arial" w:hAnsi="Arial"/>
          <w:color w:val="010000"/>
          <w:sz w:val="20"/>
        </w:rPr>
        <w:t>Co.,Ltd</w:t>
      </w:r>
      <w:proofErr w:type="spellEnd"/>
      <w:r>
        <w:rPr>
          <w:rFonts w:ascii="Arial" w:hAnsi="Arial"/>
          <w:color w:val="010000"/>
          <w:sz w:val="20"/>
        </w:rPr>
        <w:t xml:space="preserve"> or CPA VIETNAM Auditing Company Limited does not meet the requirements, the Board of Directors is allowed to select and sign a contract with another qualified audit company in pursuance of the Ministry of Finance’s regulations to audit the Company’s Financial Statements 2024.</w:t>
      </w:r>
    </w:p>
    <w:p w14:paraId="40FBA8A7" w14:textId="77777777"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Article 7: Approve proposals for some contents related to the implementation of the Company's projects:</w:t>
      </w:r>
    </w:p>
    <w:p w14:paraId="1181F745" w14:textId="77777777" w:rsidR="003672AA" w:rsidRDefault="00A66147" w:rsidP="00294E0F">
      <w:pPr>
        <w:numPr>
          <w:ilvl w:val="0"/>
          <w:numId w:val="3"/>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proofErr w:type="spellStart"/>
      <w:r>
        <w:rPr>
          <w:rFonts w:ascii="Arial" w:hAnsi="Arial"/>
          <w:color w:val="010000"/>
          <w:sz w:val="20"/>
        </w:rPr>
        <w:t>Trung</w:t>
      </w:r>
      <w:proofErr w:type="spellEnd"/>
      <w:r>
        <w:rPr>
          <w:rFonts w:ascii="Arial" w:hAnsi="Arial"/>
          <w:color w:val="010000"/>
          <w:sz w:val="20"/>
        </w:rPr>
        <w:t xml:space="preserve"> Van Urban Area Project, </w:t>
      </w:r>
      <w:proofErr w:type="spellStart"/>
      <w:r>
        <w:rPr>
          <w:rFonts w:ascii="Arial" w:hAnsi="Arial"/>
          <w:color w:val="010000"/>
          <w:sz w:val="20"/>
        </w:rPr>
        <w:t>Trung</w:t>
      </w:r>
      <w:proofErr w:type="spellEnd"/>
      <w:r>
        <w:rPr>
          <w:rFonts w:ascii="Arial" w:hAnsi="Arial"/>
          <w:color w:val="010000"/>
          <w:sz w:val="20"/>
        </w:rPr>
        <w:t xml:space="preserve"> Van Ward, Nam </w:t>
      </w:r>
      <w:proofErr w:type="spellStart"/>
      <w:r>
        <w:rPr>
          <w:rFonts w:ascii="Arial" w:hAnsi="Arial"/>
          <w:color w:val="010000"/>
          <w:sz w:val="20"/>
        </w:rPr>
        <w:t>Tu</w:t>
      </w:r>
      <w:proofErr w:type="spellEnd"/>
      <w:r>
        <w:rPr>
          <w:rFonts w:ascii="Arial" w:hAnsi="Arial"/>
          <w:color w:val="010000"/>
          <w:sz w:val="20"/>
        </w:rPr>
        <w:t xml:space="preserve"> </w:t>
      </w:r>
      <w:proofErr w:type="spellStart"/>
      <w:r>
        <w:rPr>
          <w:rFonts w:ascii="Arial" w:hAnsi="Arial"/>
          <w:color w:val="010000"/>
          <w:sz w:val="20"/>
        </w:rPr>
        <w:t>Liem</w:t>
      </w:r>
      <w:proofErr w:type="spellEnd"/>
      <w:r>
        <w:rPr>
          <w:rFonts w:ascii="Arial" w:hAnsi="Arial"/>
          <w:color w:val="010000"/>
          <w:sz w:val="20"/>
        </w:rPr>
        <w:t xml:space="preserve"> District, Hanoi</w:t>
      </w:r>
    </w:p>
    <w:p w14:paraId="41F7DB6C" w14:textId="77777777" w:rsidR="003672AA" w:rsidRDefault="00A66147" w:rsidP="00294E0F">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Pr>
          <w:rFonts w:ascii="Arial" w:hAnsi="Arial"/>
          <w:color w:val="010000"/>
          <w:sz w:val="20"/>
        </w:rPr>
        <w:t>Approve the plan to continue investing in accordance with the provisions of law.</w:t>
      </w:r>
    </w:p>
    <w:p w14:paraId="5CA99167" w14:textId="08CB30D3" w:rsidR="003672AA" w:rsidRDefault="00A66147" w:rsidP="00294E0F">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Pr>
          <w:rFonts w:ascii="Arial" w:hAnsi="Arial"/>
          <w:color w:val="010000"/>
          <w:sz w:val="20"/>
        </w:rPr>
        <w:t>The General Meeting authorized the Board of Directors to approve: Project investment proposal dossier and investment participation dossier submitted to competent authorities for approval.</w:t>
      </w:r>
    </w:p>
    <w:p w14:paraId="703C0E15" w14:textId="77777777" w:rsidR="003672AA" w:rsidRDefault="00A66147" w:rsidP="00294E0F">
      <w:pPr>
        <w:numPr>
          <w:ilvl w:val="0"/>
          <w:numId w:val="3"/>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Project to renovate and rebuild the Company’s headquarters with the combination of offices, commercial services, and a parking lot at 76 An Duong, Yen </w:t>
      </w:r>
      <w:proofErr w:type="spellStart"/>
      <w:r>
        <w:rPr>
          <w:rFonts w:ascii="Arial" w:hAnsi="Arial"/>
          <w:color w:val="010000"/>
          <w:sz w:val="20"/>
        </w:rPr>
        <w:t>Phu</w:t>
      </w:r>
      <w:proofErr w:type="spellEnd"/>
      <w:r>
        <w:rPr>
          <w:rFonts w:ascii="Arial" w:hAnsi="Arial"/>
          <w:color w:val="010000"/>
          <w:sz w:val="20"/>
        </w:rPr>
        <w:t xml:space="preserve"> Ward, </w:t>
      </w:r>
      <w:proofErr w:type="spellStart"/>
      <w:r>
        <w:rPr>
          <w:rFonts w:ascii="Arial" w:hAnsi="Arial"/>
          <w:color w:val="010000"/>
          <w:sz w:val="20"/>
        </w:rPr>
        <w:t>Tay</w:t>
      </w:r>
      <w:proofErr w:type="spellEnd"/>
      <w:r>
        <w:rPr>
          <w:rFonts w:ascii="Arial" w:hAnsi="Arial"/>
          <w:color w:val="010000"/>
          <w:sz w:val="20"/>
        </w:rPr>
        <w:t xml:space="preserve"> Ho District, Hanoi</w:t>
      </w:r>
    </w:p>
    <w:p w14:paraId="4AF52A86" w14:textId="51EF16CB" w:rsidR="003672AA" w:rsidRDefault="00A66147" w:rsidP="00294E0F">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Pr>
          <w:rFonts w:ascii="Arial" w:hAnsi="Arial"/>
          <w:color w:val="010000"/>
          <w:sz w:val="20"/>
        </w:rPr>
        <w:t>Approving the policy on project investment research at land lot No. 76 An Duong</w:t>
      </w:r>
      <w:r w:rsidR="00294E0F">
        <w:rPr>
          <w:rFonts w:ascii="Arial" w:hAnsi="Arial"/>
          <w:color w:val="010000"/>
          <w:sz w:val="20"/>
        </w:rPr>
        <w:t xml:space="preserve"> Street</w:t>
      </w:r>
      <w:r>
        <w:rPr>
          <w:rFonts w:ascii="Arial" w:hAnsi="Arial"/>
          <w:color w:val="010000"/>
          <w:sz w:val="20"/>
        </w:rPr>
        <w:t xml:space="preserve">, Yen </w:t>
      </w:r>
      <w:proofErr w:type="spellStart"/>
      <w:r>
        <w:rPr>
          <w:rFonts w:ascii="Arial" w:hAnsi="Arial"/>
          <w:color w:val="010000"/>
          <w:sz w:val="20"/>
        </w:rPr>
        <w:t>Phu</w:t>
      </w:r>
      <w:proofErr w:type="spellEnd"/>
      <w:r>
        <w:rPr>
          <w:rFonts w:ascii="Arial" w:hAnsi="Arial"/>
          <w:color w:val="010000"/>
          <w:sz w:val="20"/>
        </w:rPr>
        <w:t xml:space="preserve"> ward, </w:t>
      </w:r>
      <w:proofErr w:type="spellStart"/>
      <w:r>
        <w:rPr>
          <w:rFonts w:ascii="Arial" w:hAnsi="Arial"/>
          <w:color w:val="010000"/>
          <w:sz w:val="20"/>
        </w:rPr>
        <w:t>Tay</w:t>
      </w:r>
      <w:proofErr w:type="spellEnd"/>
      <w:r>
        <w:rPr>
          <w:rFonts w:ascii="Arial" w:hAnsi="Arial"/>
          <w:color w:val="010000"/>
          <w:sz w:val="20"/>
        </w:rPr>
        <w:t xml:space="preserve"> Ho district, Hanoi, with the following contents:</w:t>
      </w:r>
    </w:p>
    <w:p w14:paraId="3A6D29ED" w14:textId="77777777" w:rsidR="003672AA" w:rsidRDefault="00A66147" w:rsidP="00294E0F">
      <w:pPr>
        <w:numPr>
          <w:ilvl w:val="0"/>
          <w:numId w:val="6"/>
        </w:numPr>
        <w:pBdr>
          <w:top w:val="nil"/>
          <w:left w:val="nil"/>
          <w:bottom w:val="nil"/>
          <w:right w:val="nil"/>
          <w:between w:val="nil"/>
        </w:pBdr>
        <w:tabs>
          <w:tab w:val="left" w:pos="360"/>
          <w:tab w:val="left" w:pos="1841"/>
        </w:tabs>
        <w:spacing w:after="120" w:line="360" w:lineRule="auto"/>
        <w:jc w:val="both"/>
        <w:rPr>
          <w:color w:val="010000"/>
          <w:sz w:val="20"/>
          <w:szCs w:val="20"/>
        </w:rPr>
      </w:pPr>
      <w:r>
        <w:rPr>
          <w:rFonts w:ascii="Arial" w:hAnsi="Arial"/>
          <w:color w:val="010000"/>
          <w:sz w:val="20"/>
        </w:rPr>
        <w:t>Land use functions: The Company’s headquarters; offices for lease; services including: Commerce, health care, education, and parking lots (according to zoning planning and usage needs).</w:t>
      </w:r>
    </w:p>
    <w:p w14:paraId="08EE3B5F" w14:textId="723C1BFA" w:rsidR="003672AA" w:rsidRDefault="00A66147" w:rsidP="00294E0F">
      <w:pPr>
        <w:numPr>
          <w:ilvl w:val="0"/>
          <w:numId w:val="6"/>
        </w:numPr>
        <w:pBdr>
          <w:top w:val="nil"/>
          <w:left w:val="nil"/>
          <w:bottom w:val="nil"/>
          <w:right w:val="nil"/>
          <w:between w:val="nil"/>
        </w:pBdr>
        <w:tabs>
          <w:tab w:val="left" w:pos="360"/>
          <w:tab w:val="left" w:pos="1848"/>
        </w:tabs>
        <w:spacing w:after="120" w:line="360" w:lineRule="auto"/>
        <w:jc w:val="both"/>
        <w:rPr>
          <w:color w:val="010000"/>
          <w:sz w:val="20"/>
          <w:szCs w:val="20"/>
        </w:rPr>
      </w:pPr>
      <w:r>
        <w:rPr>
          <w:rFonts w:ascii="Arial" w:hAnsi="Arial"/>
          <w:color w:val="010000"/>
          <w:sz w:val="20"/>
        </w:rPr>
        <w:t>Building density 40- 55%</w:t>
      </w:r>
    </w:p>
    <w:p w14:paraId="36686FEC" w14:textId="77777777" w:rsidR="003672AA" w:rsidRDefault="00A66147" w:rsidP="00294E0F">
      <w:pPr>
        <w:numPr>
          <w:ilvl w:val="0"/>
          <w:numId w:val="6"/>
        </w:numPr>
        <w:pBdr>
          <w:top w:val="nil"/>
          <w:left w:val="nil"/>
          <w:bottom w:val="nil"/>
          <w:right w:val="nil"/>
          <w:between w:val="nil"/>
        </w:pBdr>
        <w:tabs>
          <w:tab w:val="left" w:pos="360"/>
          <w:tab w:val="left" w:pos="1841"/>
        </w:tabs>
        <w:spacing w:after="120" w:line="360" w:lineRule="auto"/>
        <w:jc w:val="both"/>
        <w:rPr>
          <w:color w:val="010000"/>
          <w:sz w:val="20"/>
          <w:szCs w:val="20"/>
        </w:rPr>
      </w:pPr>
      <w:r>
        <w:rPr>
          <w:rFonts w:ascii="Arial" w:hAnsi="Arial"/>
          <w:color w:val="010000"/>
          <w:sz w:val="20"/>
        </w:rPr>
        <w:t>High floor: Maximum 5 floors.</w:t>
      </w:r>
    </w:p>
    <w:p w14:paraId="5F9A845A" w14:textId="5C4A3E44" w:rsidR="003672AA" w:rsidRDefault="00A66147" w:rsidP="00294E0F">
      <w:pPr>
        <w:numPr>
          <w:ilvl w:val="0"/>
          <w:numId w:val="4"/>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 The Meeting authorized the Board of Directors to approve: Project proposal Dossier (including the following contents: planning targets, investment scale, total investment) submitted to competent authorities for approval. On that basis, prepare a detailed investment plan and submit it to the nearest General Meeting for approval according to regulations.</w:t>
      </w:r>
    </w:p>
    <w:p w14:paraId="45D465CF" w14:textId="77777777"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Article 8: Assign the Board of Directors of the Company to carry out tasks in accordance with the provisions of law; take full responsibility before the law and the Company's shareholders for the implementation of the above contents; ensure the legal rights of shareholders and the Company.</w:t>
      </w:r>
    </w:p>
    <w:p w14:paraId="00528C5F" w14:textId="627EAF29" w:rsidR="003672AA" w:rsidRDefault="00A66147" w:rsidP="00294E0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olor w:val="010000"/>
          <w:sz w:val="20"/>
        </w:rPr>
        <w:t xml:space="preserve">This General Mandate has </w:t>
      </w:r>
      <w:r w:rsidR="00294E0F">
        <w:rPr>
          <w:rFonts w:ascii="Arial" w:hAnsi="Arial"/>
          <w:color w:val="010000"/>
          <w:sz w:val="20"/>
        </w:rPr>
        <w:t>3 pages and was made at 10.</w:t>
      </w:r>
      <w:bookmarkStart w:id="0" w:name="_GoBack"/>
      <w:bookmarkEnd w:id="0"/>
      <w:r w:rsidR="00294E0F">
        <w:rPr>
          <w:rFonts w:ascii="Arial" w:hAnsi="Arial"/>
          <w:color w:val="010000"/>
          <w:sz w:val="20"/>
        </w:rPr>
        <w:t>45am</w:t>
      </w:r>
      <w:r>
        <w:rPr>
          <w:rFonts w:ascii="Arial" w:hAnsi="Arial"/>
          <w:color w:val="010000"/>
          <w:sz w:val="20"/>
        </w:rPr>
        <w:t xml:space="preserve"> on April 24, 2024.</w:t>
      </w:r>
    </w:p>
    <w:sectPr w:rsidR="003672AA">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0DAB"/>
    <w:multiLevelType w:val="multilevel"/>
    <w:tmpl w:val="2A4E3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E45E17"/>
    <w:multiLevelType w:val="multilevel"/>
    <w:tmpl w:val="E43C8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3804EC"/>
    <w:multiLevelType w:val="multilevel"/>
    <w:tmpl w:val="EAF43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C3A51"/>
    <w:multiLevelType w:val="multilevel"/>
    <w:tmpl w:val="06CE4F0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10A0F2E"/>
    <w:multiLevelType w:val="multilevel"/>
    <w:tmpl w:val="185A956E"/>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6876F5"/>
    <w:multiLevelType w:val="multilevel"/>
    <w:tmpl w:val="EE8E5F1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94C05ED"/>
    <w:multiLevelType w:val="multilevel"/>
    <w:tmpl w:val="114E2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AA"/>
    <w:rsid w:val="00294E0F"/>
    <w:rsid w:val="003672AA"/>
    <w:rsid w:val="00A6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C216"/>
  <w15:docId w15:val="{CC2532F2-5B4E-4F30-9ACC-CE296772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60"/>
      <w:szCs w:val="6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Heading20">
    <w:name w:val="Heading #2_"/>
    <w:basedOn w:val="DefaultParagraphFont"/>
    <w:link w:val="Heading21"/>
    <w:rPr>
      <w:rFonts w:ascii="Times New Roman" w:eastAsia="Times New Roman" w:hAnsi="Times New Roman" w:cs="Times New Roman"/>
      <w:b w:val="0"/>
      <w:bCs w:val="0"/>
      <w:i w:val="0"/>
      <w:iCs w:val="0"/>
      <w:smallCaps w:val="0"/>
      <w:strike w:val="0"/>
      <w:color w:val="4B76CD"/>
      <w:sz w:val="38"/>
      <w:szCs w:val="38"/>
      <w:u w:val="none"/>
    </w:rPr>
  </w:style>
  <w:style w:type="character" w:customStyle="1" w:styleId="Heading30">
    <w:name w:val="Heading #3_"/>
    <w:basedOn w:val="DefaultParagraphFont"/>
    <w:link w:val="Heading31"/>
    <w:rPr>
      <w:rFonts w:ascii="Arial" w:eastAsia="Arial" w:hAnsi="Arial" w:cs="Arial"/>
      <w:b w:val="0"/>
      <w:bCs w:val="0"/>
      <w:i w:val="0"/>
      <w:iCs w:val="0"/>
      <w:smallCaps w:val="0"/>
      <w:strike w:val="0"/>
      <w:sz w:val="30"/>
      <w:szCs w:val="30"/>
      <w:u w:val="none"/>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8"/>
      <w:szCs w:val="8"/>
      <w:u w:val="none"/>
    </w:rPr>
  </w:style>
  <w:style w:type="character" w:customStyle="1" w:styleId="Bodytext6">
    <w:name w:val="Body text (6)_"/>
    <w:basedOn w:val="DefaultParagraphFont"/>
    <w:link w:val="Bodytext60"/>
    <w:rPr>
      <w:rFonts w:ascii="Arial Narrow" w:eastAsia="Arial Narrow" w:hAnsi="Arial Narrow" w:cs="Arial Narrow"/>
      <w:b/>
      <w:bCs/>
      <w:i w:val="0"/>
      <w:iCs w:val="0"/>
      <w:smallCaps w:val="0"/>
      <w:strike w:val="0"/>
      <w:color w:val="C31A33"/>
      <w:w w:val="80"/>
      <w:sz w:val="22"/>
      <w:szCs w:val="22"/>
      <w:u w:val="none"/>
    </w:rPr>
  </w:style>
  <w:style w:type="paragraph" w:customStyle="1" w:styleId="Bodytext20">
    <w:name w:val="Body text (2)"/>
    <w:basedOn w:val="Normal"/>
    <w:link w:val="Bodytext2"/>
    <w:rPr>
      <w:rFonts w:ascii="Times New Roman" w:eastAsia="Times New Roman" w:hAnsi="Times New Roman" w:cs="Times New Roman"/>
      <w:b/>
      <w:bCs/>
      <w:sz w:val="20"/>
      <w:szCs w:val="20"/>
    </w:rPr>
  </w:style>
  <w:style w:type="paragraph" w:styleId="BodyText">
    <w:name w:val="Body Text"/>
    <w:basedOn w:val="Normal"/>
    <w:link w:val="BodyTextChar"/>
    <w:qFormat/>
    <w:pPr>
      <w:spacing w:line="290" w:lineRule="auto"/>
      <w:ind w:firstLine="400"/>
    </w:pPr>
    <w:rPr>
      <w:rFonts w:ascii="Times New Roman" w:eastAsia="Times New Roman" w:hAnsi="Times New Roman" w:cs="Times New Roman"/>
    </w:rPr>
  </w:style>
  <w:style w:type="paragraph" w:customStyle="1" w:styleId="Heading11">
    <w:name w:val="Heading #1"/>
    <w:basedOn w:val="Normal"/>
    <w:link w:val="Heading10"/>
    <w:pPr>
      <w:outlineLvl w:val="0"/>
    </w:pPr>
    <w:rPr>
      <w:rFonts w:ascii="Arial" w:eastAsia="Arial" w:hAnsi="Arial" w:cs="Arial"/>
      <w:sz w:val="60"/>
      <w:szCs w:val="60"/>
    </w:rPr>
  </w:style>
  <w:style w:type="paragraph" w:customStyle="1" w:styleId="Other0">
    <w:name w:val="Other"/>
    <w:basedOn w:val="Normal"/>
    <w:link w:val="Other"/>
    <w:pPr>
      <w:spacing w:line="290" w:lineRule="auto"/>
      <w:ind w:firstLine="400"/>
    </w:pPr>
    <w:rPr>
      <w:rFonts w:ascii="Times New Roman" w:eastAsia="Times New Roman" w:hAnsi="Times New Roman" w:cs="Times New Roman"/>
    </w:rPr>
  </w:style>
  <w:style w:type="paragraph" w:customStyle="1" w:styleId="Bodytext30">
    <w:name w:val="Body text (3)"/>
    <w:basedOn w:val="Normal"/>
    <w:link w:val="Bodytext3"/>
    <w:pPr>
      <w:spacing w:line="264" w:lineRule="auto"/>
    </w:pPr>
    <w:rPr>
      <w:rFonts w:ascii="Arial" w:eastAsia="Arial" w:hAnsi="Arial" w:cs="Arial"/>
      <w:sz w:val="20"/>
      <w:szCs w:val="20"/>
    </w:rPr>
  </w:style>
  <w:style w:type="paragraph" w:customStyle="1" w:styleId="Tablecaption0">
    <w:name w:val="Table caption"/>
    <w:basedOn w:val="Normal"/>
    <w:link w:val="Tablecaption"/>
    <w:rPr>
      <w:rFonts w:ascii="Times New Roman" w:eastAsia="Times New Roman" w:hAnsi="Times New Roman" w:cs="Times New Roman"/>
    </w:rPr>
  </w:style>
  <w:style w:type="paragraph" w:customStyle="1" w:styleId="Heading21">
    <w:name w:val="Heading #2"/>
    <w:basedOn w:val="Normal"/>
    <w:link w:val="Heading20"/>
    <w:pPr>
      <w:jc w:val="right"/>
      <w:outlineLvl w:val="1"/>
    </w:pPr>
    <w:rPr>
      <w:rFonts w:ascii="Times New Roman" w:eastAsia="Times New Roman" w:hAnsi="Times New Roman" w:cs="Times New Roman"/>
      <w:color w:val="4B76CD"/>
      <w:sz w:val="38"/>
      <w:szCs w:val="38"/>
    </w:rPr>
  </w:style>
  <w:style w:type="paragraph" w:customStyle="1" w:styleId="Heading31">
    <w:name w:val="Heading #3"/>
    <w:basedOn w:val="Normal"/>
    <w:link w:val="Heading30"/>
    <w:pPr>
      <w:outlineLvl w:val="2"/>
    </w:pPr>
    <w:rPr>
      <w:rFonts w:ascii="Arial" w:eastAsia="Arial" w:hAnsi="Arial" w:cs="Arial"/>
      <w:sz w:val="30"/>
      <w:szCs w:val="30"/>
    </w:rPr>
  </w:style>
  <w:style w:type="paragraph" w:customStyle="1" w:styleId="Bodytext70">
    <w:name w:val="Body text (7)"/>
    <w:basedOn w:val="Normal"/>
    <w:link w:val="Bodytext7"/>
    <w:rPr>
      <w:rFonts w:ascii="Arial" w:eastAsia="Arial" w:hAnsi="Arial" w:cs="Arial"/>
      <w:sz w:val="8"/>
      <w:szCs w:val="8"/>
    </w:rPr>
  </w:style>
  <w:style w:type="paragraph" w:customStyle="1" w:styleId="Bodytext60">
    <w:name w:val="Body text (6)"/>
    <w:basedOn w:val="Normal"/>
    <w:link w:val="Bodytext6"/>
    <w:pPr>
      <w:ind w:firstLine="880"/>
    </w:pPr>
    <w:rPr>
      <w:rFonts w:ascii="Arial Narrow" w:eastAsia="Arial Narrow" w:hAnsi="Arial Narrow" w:cs="Arial Narrow"/>
      <w:b/>
      <w:bCs/>
      <w:color w:val="C31A33"/>
      <w:w w:val="80"/>
      <w:sz w:val="22"/>
      <w:szCs w:val="22"/>
    </w:rPr>
  </w:style>
  <w:style w:type="table" w:styleId="TableGrid">
    <w:name w:val="Table Grid"/>
    <w:basedOn w:val="TableNormal"/>
    <w:uiPriority w:val="39"/>
    <w:rsid w:val="00382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ow/HpLoaZhm4p+5tH6iaZW8cQ==">CgMxLjA4AHIhMWpqQV9aTWNQWWk4RGY5SUpRRlNrd0t2dXJMdmRCcTRK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2024-05-03T09:50:00Z</dcterms:created>
  <dcterms:modified xsi:type="dcterms:W3CDTF">2024-05-03T09:50:00Z</dcterms:modified>
</cp:coreProperties>
</file>