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13" w:rsidRDefault="00296523" w:rsidP="00296523">
      <w:pPr>
        <w:spacing w:line="360" w:lineRule="auto"/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29652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HTP: </w:t>
      </w:r>
      <w:r w:rsidRPr="0029652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Changing and supplementing the content of the Extraordinary General Meeting of Shareholders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2024</w:t>
      </w:r>
    </w:p>
    <w:p w:rsidR="00296523" w:rsidRPr="00296523" w:rsidRDefault="00296523" w:rsidP="00296523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96523" w:rsidRDefault="00296523" w:rsidP="00296523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96523">
        <w:rPr>
          <w:rFonts w:ascii="Arial" w:hAnsi="Arial" w:cs="Arial"/>
          <w:color w:val="333333"/>
          <w:sz w:val="20"/>
          <w:szCs w:val="20"/>
          <w:shd w:val="clear" w:color="auto" w:fill="FFFFFF"/>
        </w:rPr>
        <w:t>On 24/4/2024, Hoaphat Textbook Printing Joint Stock Company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announced on </w:t>
      </w:r>
      <w:r w:rsidRPr="00296523">
        <w:rPr>
          <w:rFonts w:ascii="Arial" w:hAnsi="Arial" w:cs="Arial"/>
          <w:color w:val="333333"/>
          <w:sz w:val="20"/>
          <w:szCs w:val="20"/>
          <w:shd w:val="clear" w:color="auto" w:fill="FFFFFF"/>
        </w:rPr>
        <w:t>Changing and supplementing the content of the 2024 Extraordinary General Meeting of Shareholders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as follows:</w:t>
      </w:r>
    </w:p>
    <w:p w:rsidR="00296523" w:rsidRDefault="00296523" w:rsidP="00296523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Artilce 1: Adding content to Meeting  on record list dated 19/4/2024 as: The company received resignation letters of 02 Member of the BOD and 01 Member of the SB, supplementing the approval of regisnation and replacement of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Member of the SB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and BOD at the Meeting.</w:t>
      </w:r>
    </w:p>
    <w:p w:rsidR="00296523" w:rsidRDefault="00296523" w:rsidP="00296523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Article 2: Deleting the content of “Changing in Company charter” based on Resolution No. 2903/2024/NQ-HDQT dated 29/3/2024.</w:t>
      </w:r>
    </w:p>
    <w:p w:rsidR="00296523" w:rsidRDefault="00296523" w:rsidP="00296523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Article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Unmentioned contents are implemented based on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No. 2903/2024/NQ-HDQT dated 29/3/2024.</w:t>
      </w:r>
    </w:p>
    <w:p w:rsidR="00296523" w:rsidRDefault="00296523" w:rsidP="00296523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Article 4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Authorizing Chair of the BOD to appoint units and departments carry out related 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works.</w:t>
      </w:r>
    </w:p>
    <w:p w:rsidR="00296523" w:rsidRDefault="00296523" w:rsidP="00296523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Article 5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This board resolution has effect from the date of signing.</w:t>
      </w:r>
    </w:p>
    <w:p w:rsidR="00296523" w:rsidRPr="00296523" w:rsidRDefault="00296523" w:rsidP="00296523">
      <w:pPr>
        <w:spacing w:line="360" w:lineRule="auto"/>
        <w:jc w:val="both"/>
      </w:pPr>
    </w:p>
    <w:sectPr w:rsidR="00296523" w:rsidRPr="00296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23"/>
    <w:rsid w:val="00296523"/>
    <w:rsid w:val="00B3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1056"/>
  <w15:chartTrackingRefBased/>
  <w15:docId w15:val="{1B715D8A-7B70-4868-A73B-A33D67F6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Phuong Thao</dc:creator>
  <cp:keywords/>
  <dc:description/>
  <cp:lastModifiedBy>Hoang Phuong Thao</cp:lastModifiedBy>
  <cp:revision>1</cp:revision>
  <dcterms:created xsi:type="dcterms:W3CDTF">2024-05-04T01:41:00Z</dcterms:created>
  <dcterms:modified xsi:type="dcterms:W3CDTF">2024-05-04T01:48:00Z</dcterms:modified>
</cp:coreProperties>
</file>