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0606F5">
        <w:rPr>
          <w:rFonts w:ascii="Arial" w:hAnsi="Arial" w:cs="Arial"/>
          <w:b/>
          <w:color w:val="010000"/>
          <w:sz w:val="20"/>
        </w:rPr>
        <w:t>SEP: Board Decision</w:t>
      </w:r>
    </w:p>
    <w:p w14:paraId="00000002"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 xml:space="preserve">On May 2, 2024, Quang Tri general trading joint stock company announced Decision No. 45/QD-TMQT on approving investment in the </w:t>
      </w:r>
      <w:proofErr w:type="spellStart"/>
      <w:r w:rsidRPr="000606F5">
        <w:rPr>
          <w:rFonts w:ascii="Arial" w:hAnsi="Arial" w:cs="Arial"/>
          <w:color w:val="010000"/>
          <w:sz w:val="20"/>
        </w:rPr>
        <w:t>Sepon</w:t>
      </w:r>
      <w:proofErr w:type="spellEnd"/>
      <w:r w:rsidRPr="000606F5">
        <w:rPr>
          <w:rFonts w:ascii="Arial" w:hAnsi="Arial" w:cs="Arial"/>
          <w:color w:val="010000"/>
          <w:sz w:val="20"/>
        </w:rPr>
        <w:t xml:space="preserve"> Organic Fertilizer Factory project as follows: </w:t>
      </w:r>
    </w:p>
    <w:p w14:paraId="00000003"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 xml:space="preserve">Article 1: Approve investment in the </w:t>
      </w:r>
      <w:proofErr w:type="spellStart"/>
      <w:r w:rsidRPr="000606F5">
        <w:rPr>
          <w:rFonts w:ascii="Arial" w:hAnsi="Arial" w:cs="Arial"/>
          <w:color w:val="010000"/>
          <w:sz w:val="20"/>
        </w:rPr>
        <w:t>Sepon</w:t>
      </w:r>
      <w:proofErr w:type="spellEnd"/>
      <w:r w:rsidRPr="000606F5">
        <w:rPr>
          <w:rFonts w:ascii="Arial" w:hAnsi="Arial" w:cs="Arial"/>
          <w:color w:val="010000"/>
          <w:sz w:val="20"/>
        </w:rPr>
        <w:t xml:space="preserve"> Organic Fertilizer Factory project with the following specific contents: </w:t>
      </w:r>
    </w:p>
    <w:p w14:paraId="00000004" w14:textId="77777777" w:rsidR="00FB6E2A" w:rsidRPr="000606F5" w:rsidRDefault="000606F5" w:rsidP="00436CA0">
      <w:pPr>
        <w:numPr>
          <w:ilvl w:val="0"/>
          <w:numId w:val="1"/>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sidRPr="000606F5">
        <w:rPr>
          <w:rFonts w:ascii="Arial" w:hAnsi="Arial" w:cs="Arial"/>
          <w:color w:val="010000"/>
          <w:sz w:val="20"/>
        </w:rPr>
        <w:t xml:space="preserve">Name of project: </w:t>
      </w:r>
      <w:proofErr w:type="spellStart"/>
      <w:r w:rsidRPr="000606F5">
        <w:rPr>
          <w:rFonts w:ascii="Arial" w:hAnsi="Arial" w:cs="Arial"/>
          <w:color w:val="010000"/>
          <w:sz w:val="20"/>
        </w:rPr>
        <w:t>Sepon</w:t>
      </w:r>
      <w:proofErr w:type="spellEnd"/>
      <w:r w:rsidRPr="000606F5">
        <w:rPr>
          <w:rFonts w:ascii="Arial" w:hAnsi="Arial" w:cs="Arial"/>
          <w:color w:val="010000"/>
          <w:sz w:val="20"/>
        </w:rPr>
        <w:t xml:space="preserve"> Organic Fertilizer Factory</w:t>
      </w:r>
    </w:p>
    <w:p w14:paraId="00000005" w14:textId="77777777" w:rsidR="00FB6E2A" w:rsidRPr="000606F5" w:rsidRDefault="000606F5" w:rsidP="00436CA0">
      <w:pPr>
        <w:keepNext/>
        <w:numPr>
          <w:ilvl w:val="0"/>
          <w:numId w:val="1"/>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sidRPr="000606F5">
        <w:rPr>
          <w:rFonts w:ascii="Arial" w:hAnsi="Arial" w:cs="Arial"/>
          <w:color w:val="010000"/>
          <w:sz w:val="20"/>
        </w:rPr>
        <w:t>Investment contents:</w:t>
      </w:r>
    </w:p>
    <w:p w14:paraId="00000006"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New investment in a factory and organic fertilizer production line system, capacity of 30 tons of product/day, equivalent to 9,000 tons of product/year and other ancillary items, ensuring construction density in accordance with current regulations.</w:t>
      </w:r>
    </w:p>
    <w:p w14:paraId="00000007" w14:textId="77777777" w:rsidR="00FB6E2A" w:rsidRPr="000606F5" w:rsidRDefault="000606F5" w:rsidP="00436CA0">
      <w:pPr>
        <w:numPr>
          <w:ilvl w:val="0"/>
          <w:numId w:val="1"/>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sidRPr="000606F5">
        <w:rPr>
          <w:rFonts w:ascii="Arial" w:hAnsi="Arial" w:cs="Arial"/>
          <w:color w:val="010000"/>
          <w:sz w:val="20"/>
        </w:rPr>
        <w:t>Investment scale: 19,028 m2</w:t>
      </w:r>
    </w:p>
    <w:p w14:paraId="00000008" w14:textId="77777777" w:rsidR="00FB6E2A" w:rsidRPr="000606F5" w:rsidRDefault="000606F5" w:rsidP="00436CA0">
      <w:pPr>
        <w:numPr>
          <w:ilvl w:val="0"/>
          <w:numId w:val="1"/>
        </w:numPr>
        <w:pBdr>
          <w:top w:val="nil"/>
          <w:left w:val="nil"/>
          <w:bottom w:val="nil"/>
          <w:right w:val="nil"/>
          <w:between w:val="nil"/>
        </w:pBdr>
        <w:tabs>
          <w:tab w:val="left" w:pos="432"/>
          <w:tab w:val="left" w:pos="907"/>
        </w:tabs>
        <w:spacing w:after="120" w:line="360" w:lineRule="auto"/>
        <w:jc w:val="both"/>
        <w:rPr>
          <w:rFonts w:ascii="Arial" w:eastAsia="Arial" w:hAnsi="Arial" w:cs="Arial"/>
          <w:color w:val="010000"/>
          <w:sz w:val="20"/>
          <w:szCs w:val="20"/>
        </w:rPr>
      </w:pPr>
      <w:r w:rsidRPr="000606F5">
        <w:rPr>
          <w:rFonts w:ascii="Arial" w:hAnsi="Arial" w:cs="Arial"/>
          <w:color w:val="010000"/>
          <w:sz w:val="20"/>
        </w:rPr>
        <w:t xml:space="preserve">Construction site: Quan </w:t>
      </w:r>
      <w:proofErr w:type="spellStart"/>
      <w:r w:rsidRPr="000606F5">
        <w:rPr>
          <w:rFonts w:ascii="Arial" w:hAnsi="Arial" w:cs="Arial"/>
          <w:color w:val="010000"/>
          <w:sz w:val="20"/>
        </w:rPr>
        <w:t>Ngang</w:t>
      </w:r>
      <w:proofErr w:type="spellEnd"/>
      <w:r w:rsidRPr="000606F5">
        <w:rPr>
          <w:rFonts w:ascii="Arial" w:hAnsi="Arial" w:cs="Arial"/>
          <w:color w:val="010000"/>
          <w:sz w:val="20"/>
        </w:rPr>
        <w:t xml:space="preserve"> Industrial Park, </w:t>
      </w:r>
      <w:proofErr w:type="spellStart"/>
      <w:r w:rsidRPr="000606F5">
        <w:rPr>
          <w:rFonts w:ascii="Arial" w:hAnsi="Arial" w:cs="Arial"/>
          <w:color w:val="010000"/>
          <w:sz w:val="20"/>
        </w:rPr>
        <w:t>Gio</w:t>
      </w:r>
      <w:proofErr w:type="spellEnd"/>
      <w:r w:rsidRPr="000606F5">
        <w:rPr>
          <w:rFonts w:ascii="Arial" w:hAnsi="Arial" w:cs="Arial"/>
          <w:color w:val="010000"/>
          <w:sz w:val="20"/>
        </w:rPr>
        <w:t xml:space="preserve"> Linh District, Quang Tri Province.</w:t>
      </w:r>
    </w:p>
    <w:p w14:paraId="00000009" w14:textId="77777777" w:rsidR="00FB6E2A" w:rsidRPr="000606F5" w:rsidRDefault="000606F5" w:rsidP="00436CA0">
      <w:pPr>
        <w:keepNext/>
        <w:numPr>
          <w:ilvl w:val="0"/>
          <w:numId w:val="1"/>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sidRPr="000606F5">
        <w:rPr>
          <w:rFonts w:ascii="Arial" w:hAnsi="Arial" w:cs="Arial"/>
          <w:color w:val="010000"/>
          <w:sz w:val="20"/>
        </w:rPr>
        <w:t>Total investment:</w:t>
      </w:r>
    </w:p>
    <w:p w14:paraId="0000000A"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 xml:space="preserve">Expected total investment: VND 38,000,000,000 </w:t>
      </w:r>
    </w:p>
    <w:p w14:paraId="0000000B"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In which: Contributed capital of Investors: VND 7,600,000,000, accounting for 20% of total investment.</w:t>
      </w:r>
    </w:p>
    <w:p w14:paraId="0000000C"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Capital mobilized: VND 30,400,000,000, accounting for 80% of total investment.</w:t>
      </w:r>
    </w:p>
    <w:p w14:paraId="0000000D" w14:textId="77777777" w:rsidR="00FB6E2A" w:rsidRPr="000606F5" w:rsidRDefault="000606F5" w:rsidP="00436CA0">
      <w:pPr>
        <w:numPr>
          <w:ilvl w:val="0"/>
          <w:numId w:val="1"/>
        </w:numPr>
        <w:pBdr>
          <w:top w:val="nil"/>
          <w:left w:val="nil"/>
          <w:bottom w:val="nil"/>
          <w:right w:val="nil"/>
          <w:between w:val="nil"/>
        </w:pBdr>
        <w:tabs>
          <w:tab w:val="left" w:pos="432"/>
          <w:tab w:val="left" w:pos="928"/>
        </w:tabs>
        <w:spacing w:after="120" w:line="360" w:lineRule="auto"/>
        <w:jc w:val="both"/>
        <w:rPr>
          <w:rFonts w:ascii="Arial" w:eastAsia="Arial" w:hAnsi="Arial" w:cs="Arial"/>
          <w:color w:val="010000"/>
          <w:sz w:val="20"/>
          <w:szCs w:val="20"/>
        </w:rPr>
      </w:pPr>
      <w:r w:rsidRPr="000606F5">
        <w:rPr>
          <w:rFonts w:ascii="Arial" w:hAnsi="Arial" w:cs="Arial"/>
          <w:color w:val="010000"/>
          <w:sz w:val="20"/>
        </w:rPr>
        <w:t xml:space="preserve">Project organization: </w:t>
      </w:r>
      <w:proofErr w:type="spellStart"/>
      <w:r w:rsidRPr="000606F5">
        <w:rPr>
          <w:rFonts w:ascii="Arial" w:hAnsi="Arial" w:cs="Arial"/>
          <w:color w:val="010000"/>
          <w:sz w:val="20"/>
        </w:rPr>
        <w:t>Quangthanh</w:t>
      </w:r>
      <w:proofErr w:type="spellEnd"/>
      <w:r w:rsidRPr="000606F5">
        <w:rPr>
          <w:rFonts w:ascii="Arial" w:hAnsi="Arial" w:cs="Arial"/>
          <w:color w:val="010000"/>
          <w:sz w:val="20"/>
        </w:rPr>
        <w:t xml:space="preserve"> Consultants &amp; Construction Stock Company</w:t>
      </w:r>
    </w:p>
    <w:p w14:paraId="0000000E" w14:textId="77777777" w:rsidR="00FB6E2A" w:rsidRPr="000606F5" w:rsidRDefault="000606F5" w:rsidP="00436CA0">
      <w:pPr>
        <w:keepNext/>
        <w:numPr>
          <w:ilvl w:val="0"/>
          <w:numId w:val="1"/>
        </w:numPr>
        <w:pBdr>
          <w:top w:val="nil"/>
          <w:left w:val="nil"/>
          <w:bottom w:val="nil"/>
          <w:right w:val="nil"/>
          <w:between w:val="nil"/>
        </w:pBdr>
        <w:tabs>
          <w:tab w:val="left" w:pos="432"/>
          <w:tab w:val="left" w:pos="928"/>
        </w:tabs>
        <w:spacing w:after="120" w:line="360" w:lineRule="auto"/>
        <w:jc w:val="both"/>
        <w:rPr>
          <w:rFonts w:ascii="Arial" w:eastAsia="Arial" w:hAnsi="Arial" w:cs="Arial"/>
          <w:color w:val="010000"/>
          <w:sz w:val="20"/>
          <w:szCs w:val="20"/>
        </w:rPr>
      </w:pPr>
      <w:r w:rsidRPr="000606F5">
        <w:rPr>
          <w:rFonts w:ascii="Arial" w:hAnsi="Arial" w:cs="Arial"/>
          <w:color w:val="010000"/>
          <w:sz w:val="20"/>
        </w:rPr>
        <w:t>Form of management applied: The investor directly manages the project.</w:t>
      </w:r>
    </w:p>
    <w:p w14:paraId="0000000F" w14:textId="77777777" w:rsidR="00FB6E2A" w:rsidRPr="000606F5" w:rsidRDefault="000606F5" w:rsidP="00436CA0">
      <w:pPr>
        <w:keepNext/>
        <w:numPr>
          <w:ilvl w:val="0"/>
          <w:numId w:val="1"/>
        </w:numPr>
        <w:pBdr>
          <w:top w:val="nil"/>
          <w:left w:val="nil"/>
          <w:bottom w:val="nil"/>
          <w:right w:val="nil"/>
          <w:between w:val="nil"/>
        </w:pBdr>
        <w:tabs>
          <w:tab w:val="left" w:pos="432"/>
          <w:tab w:val="left" w:pos="928"/>
        </w:tabs>
        <w:spacing w:after="120" w:line="360" w:lineRule="auto"/>
        <w:jc w:val="both"/>
        <w:rPr>
          <w:rFonts w:ascii="Arial" w:eastAsia="Arial" w:hAnsi="Arial" w:cs="Arial"/>
          <w:color w:val="010000"/>
          <w:sz w:val="20"/>
          <w:szCs w:val="20"/>
        </w:rPr>
      </w:pPr>
      <w:r w:rsidRPr="000606F5">
        <w:rPr>
          <w:rFonts w:ascii="Arial" w:hAnsi="Arial" w:cs="Arial"/>
          <w:color w:val="010000"/>
          <w:sz w:val="20"/>
        </w:rPr>
        <w:t>Execution time: From Q2/2024 to Q4/2024.</w:t>
      </w:r>
    </w:p>
    <w:p w14:paraId="00000010" w14:textId="77777777" w:rsidR="00FB6E2A" w:rsidRPr="000606F5" w:rsidRDefault="000606F5" w:rsidP="00436CA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606F5">
        <w:rPr>
          <w:rFonts w:ascii="Arial" w:hAnsi="Arial" w:cs="Arial"/>
          <w:color w:val="010000"/>
          <w:sz w:val="20"/>
        </w:rPr>
        <w:t xml:space="preserve">Assign the Deputy General Manager, Le Van </w:t>
      </w:r>
      <w:proofErr w:type="spellStart"/>
      <w:r w:rsidRPr="000606F5">
        <w:rPr>
          <w:rFonts w:ascii="Arial" w:hAnsi="Arial" w:cs="Arial"/>
          <w:color w:val="010000"/>
          <w:sz w:val="20"/>
        </w:rPr>
        <w:t>Tuyen</w:t>
      </w:r>
      <w:proofErr w:type="spellEnd"/>
      <w:r w:rsidRPr="000606F5">
        <w:rPr>
          <w:rFonts w:ascii="Arial" w:hAnsi="Arial" w:cs="Arial"/>
          <w:color w:val="010000"/>
          <w:sz w:val="20"/>
        </w:rPr>
        <w:t xml:space="preserve"> to preside over the study of legal procedures to carry out the next steps of the project in accordance with the law, and submit to the Company's Board of Directors for approval before implementation based on the actual situation. Strive to put the factory into operation no later than Q4/2024.</w:t>
      </w:r>
    </w:p>
    <w:p w14:paraId="00000011" w14:textId="77777777" w:rsidR="00FB6E2A" w:rsidRPr="000606F5" w:rsidRDefault="000606F5" w:rsidP="00436CA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Article 2: This Decision takes effect from the date of its signing.</w:t>
      </w:r>
    </w:p>
    <w:p w14:paraId="00000012" w14:textId="77777777" w:rsidR="00FB6E2A" w:rsidRPr="000606F5" w:rsidRDefault="000606F5" w:rsidP="00436CA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606F5">
        <w:rPr>
          <w:rFonts w:ascii="Arial" w:hAnsi="Arial" w:cs="Arial"/>
          <w:color w:val="010000"/>
          <w:sz w:val="20"/>
        </w:rPr>
        <w:t xml:space="preserve">Members of the Board of Management, the Chief Accountant, the Chief of office of the Company and relevant departments, units and Mr. Le Van </w:t>
      </w:r>
      <w:proofErr w:type="spellStart"/>
      <w:r w:rsidRPr="000606F5">
        <w:rPr>
          <w:rFonts w:ascii="Arial" w:hAnsi="Arial" w:cs="Arial"/>
          <w:color w:val="010000"/>
          <w:sz w:val="20"/>
        </w:rPr>
        <w:t>Tuyen</w:t>
      </w:r>
      <w:proofErr w:type="spellEnd"/>
      <w:r w:rsidRPr="000606F5">
        <w:rPr>
          <w:rFonts w:ascii="Arial" w:hAnsi="Arial" w:cs="Arial"/>
          <w:color w:val="010000"/>
          <w:sz w:val="20"/>
        </w:rPr>
        <w:t xml:space="preserve"> are responsible for implementing this Decision./. </w:t>
      </w:r>
      <w:bookmarkEnd w:id="0"/>
    </w:p>
    <w:sectPr w:rsidR="00FB6E2A" w:rsidRPr="000606F5" w:rsidSect="00136AE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532E6"/>
    <w:multiLevelType w:val="multilevel"/>
    <w:tmpl w:val="DEA282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B8C08C1"/>
    <w:multiLevelType w:val="multilevel"/>
    <w:tmpl w:val="EFC892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2A"/>
    <w:rsid w:val="000606F5"/>
    <w:rsid w:val="00136AE9"/>
    <w:rsid w:val="00436CA0"/>
    <w:rsid w:val="00FB6E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93" w:lineRule="auto"/>
      <w:ind w:firstLine="54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93" w:lineRule="auto"/>
      <w:ind w:firstLine="54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MiWyze0caerlnpfd/jQBrVhY/Q==">CgMxLjA4AHIhMWRPTWJqWHZUS2loWVFxY1JzdzZuMkpWc0VkdXEza0h1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2024-05-03T04:43:00Z</dcterms:created>
  <dcterms:modified xsi:type="dcterms:W3CDTF">2024-05-04T03:47:00Z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28fc6eff5098686c145ebb99717fbe92c79209361145997044d9d35e612ba917</vt:lpwstr>
  </property>
</Properties>
</file>