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D51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b/>
          <w:color w:val="010000"/>
          <w:sz w:val="20"/>
          <w:szCs w:val="20"/>
        </w:rPr>
      </w:pPr>
      <w:r w:rsidRPr="00F70865">
        <w:rPr>
          <w:rFonts w:ascii="Arial" w:hAnsi="Arial" w:cs="Arial"/>
          <w:b/>
          <w:color w:val="010000"/>
          <w:sz w:val="20"/>
        </w:rPr>
        <w:t>SHN: Annual General Mandate 2024</w:t>
      </w:r>
    </w:p>
    <w:p w14:paraId="06EAC6E6" w14:textId="77777777" w:rsidR="00C07980" w:rsidRPr="00F70865" w:rsidRDefault="00BB13AC" w:rsidP="001E04B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On April 22, 2024, Hanoi Investment General Corporation announced General Mandate No. 01/2024/NQ-DHDCD as follows:</w:t>
      </w:r>
    </w:p>
    <w:p w14:paraId="77DD1CA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1. Approve the Report on activities of the Board of Directors.</w:t>
      </w:r>
    </w:p>
    <w:p w14:paraId="78A0135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2. Approve the Report on the business activities in 2023 and the Business plan 2024 of the Company with the following targets of the business plan 2024 as follows:</w:t>
      </w:r>
    </w:p>
    <w:p w14:paraId="3013F70F" w14:textId="77777777" w:rsidR="00C07980" w:rsidRPr="00F70865" w:rsidRDefault="00BB13AC" w:rsidP="001E04B0">
      <w:pPr>
        <w:numPr>
          <w:ilvl w:val="0"/>
          <w:numId w:val="1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F70865">
        <w:rPr>
          <w:rFonts w:ascii="Arial" w:hAnsi="Arial" w:cs="Arial"/>
          <w:color w:val="010000"/>
          <w:sz w:val="20"/>
        </w:rPr>
        <w:t xml:space="preserve">Coal supply plan for Thang Long Power Plant Joint Stock Company: Promote commercial business activities in providing input coal materials for the operation of Thang Long Power Plant in </w:t>
      </w:r>
      <w:proofErr w:type="spellStart"/>
      <w:r w:rsidRPr="00F70865">
        <w:rPr>
          <w:rFonts w:ascii="Arial" w:hAnsi="Arial" w:cs="Arial"/>
          <w:color w:val="010000"/>
          <w:sz w:val="20"/>
        </w:rPr>
        <w:t>Quang</w:t>
      </w:r>
      <w:proofErr w:type="spellEnd"/>
      <w:r w:rsidRPr="00F70865">
        <w:rPr>
          <w:rFonts w:ascii="Arial" w:hAnsi="Arial" w:cs="Arial"/>
          <w:color w:val="010000"/>
          <w:sz w:val="20"/>
        </w:rPr>
        <w:t xml:space="preserve"> </w:t>
      </w:r>
      <w:proofErr w:type="spellStart"/>
      <w:r w:rsidRPr="00F70865">
        <w:rPr>
          <w:rFonts w:ascii="Arial" w:hAnsi="Arial" w:cs="Arial"/>
          <w:color w:val="010000"/>
          <w:sz w:val="20"/>
        </w:rPr>
        <w:t>Ninh</w:t>
      </w:r>
      <w:proofErr w:type="spellEnd"/>
      <w:r w:rsidRPr="00F70865">
        <w:rPr>
          <w:rFonts w:ascii="Arial" w:hAnsi="Arial" w:cs="Arial"/>
          <w:color w:val="010000"/>
          <w:sz w:val="20"/>
        </w:rPr>
        <w:t xml:space="preserve"> and other material business activities. The business plan 2024 is expected to be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8"/>
        <w:gridCol w:w="4470"/>
        <w:gridCol w:w="1571"/>
        <w:gridCol w:w="2117"/>
      </w:tblGrid>
      <w:tr w:rsidR="00C07980" w:rsidRPr="00F70865" w14:paraId="602D5C6C" w14:textId="77777777" w:rsidTr="009D1A37">
        <w:tc>
          <w:tcPr>
            <w:tcW w:w="476" w:type="pct"/>
            <w:shd w:val="clear" w:color="auto" w:fill="auto"/>
            <w:tcMar>
              <w:top w:w="0" w:type="dxa"/>
              <w:bottom w:w="0" w:type="dxa"/>
            </w:tcMar>
            <w:vAlign w:val="center"/>
          </w:tcPr>
          <w:p w14:paraId="08F9C24F"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No.</w:t>
            </w:r>
          </w:p>
        </w:tc>
        <w:tc>
          <w:tcPr>
            <w:tcW w:w="2479" w:type="pct"/>
            <w:shd w:val="clear" w:color="auto" w:fill="auto"/>
            <w:tcMar>
              <w:top w:w="0" w:type="dxa"/>
              <w:bottom w:w="0" w:type="dxa"/>
            </w:tcMar>
            <w:vAlign w:val="center"/>
          </w:tcPr>
          <w:p w14:paraId="70A00B97"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Target</w:t>
            </w:r>
          </w:p>
        </w:tc>
        <w:tc>
          <w:tcPr>
            <w:tcW w:w="871" w:type="pct"/>
            <w:shd w:val="clear" w:color="auto" w:fill="auto"/>
            <w:tcMar>
              <w:top w:w="0" w:type="dxa"/>
              <w:bottom w:w="0" w:type="dxa"/>
            </w:tcMar>
            <w:vAlign w:val="center"/>
          </w:tcPr>
          <w:p w14:paraId="46E99737"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Unit</w:t>
            </w:r>
          </w:p>
        </w:tc>
        <w:tc>
          <w:tcPr>
            <w:tcW w:w="1174" w:type="pct"/>
            <w:shd w:val="clear" w:color="auto" w:fill="auto"/>
            <w:tcMar>
              <w:top w:w="0" w:type="dxa"/>
              <w:bottom w:w="0" w:type="dxa"/>
            </w:tcMar>
            <w:vAlign w:val="center"/>
          </w:tcPr>
          <w:p w14:paraId="0A5B0076"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Plan 2024</w:t>
            </w:r>
          </w:p>
        </w:tc>
      </w:tr>
      <w:tr w:rsidR="00C07980" w:rsidRPr="00F70865" w14:paraId="13DCDABD" w14:textId="77777777" w:rsidTr="009D1A37">
        <w:tc>
          <w:tcPr>
            <w:tcW w:w="476" w:type="pct"/>
            <w:shd w:val="clear" w:color="auto" w:fill="auto"/>
            <w:tcMar>
              <w:top w:w="0" w:type="dxa"/>
              <w:bottom w:w="0" w:type="dxa"/>
            </w:tcMar>
            <w:vAlign w:val="center"/>
          </w:tcPr>
          <w:p w14:paraId="473F85D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w:t>
            </w:r>
          </w:p>
        </w:tc>
        <w:tc>
          <w:tcPr>
            <w:tcW w:w="2479" w:type="pct"/>
            <w:shd w:val="clear" w:color="auto" w:fill="auto"/>
            <w:tcMar>
              <w:top w:w="0" w:type="dxa"/>
              <w:bottom w:w="0" w:type="dxa"/>
            </w:tcMar>
            <w:vAlign w:val="center"/>
          </w:tcPr>
          <w:p w14:paraId="6AFF0E9A"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Total revenue</w:t>
            </w:r>
          </w:p>
        </w:tc>
        <w:tc>
          <w:tcPr>
            <w:tcW w:w="871" w:type="pct"/>
            <w:shd w:val="clear" w:color="auto" w:fill="auto"/>
            <w:tcMar>
              <w:top w:w="0" w:type="dxa"/>
              <w:bottom w:w="0" w:type="dxa"/>
            </w:tcMar>
            <w:vAlign w:val="center"/>
          </w:tcPr>
          <w:p w14:paraId="55E0274D"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Billion VND</w:t>
            </w:r>
          </w:p>
        </w:tc>
        <w:tc>
          <w:tcPr>
            <w:tcW w:w="1174" w:type="pct"/>
            <w:shd w:val="clear" w:color="auto" w:fill="auto"/>
            <w:tcMar>
              <w:top w:w="0" w:type="dxa"/>
              <w:bottom w:w="0" w:type="dxa"/>
            </w:tcMar>
            <w:vAlign w:val="center"/>
          </w:tcPr>
          <w:p w14:paraId="13508A78"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4,620</w:t>
            </w:r>
          </w:p>
        </w:tc>
      </w:tr>
      <w:tr w:rsidR="00C07980" w:rsidRPr="00F70865" w14:paraId="1216719A" w14:textId="77777777" w:rsidTr="009D1A37">
        <w:tc>
          <w:tcPr>
            <w:tcW w:w="476" w:type="pct"/>
            <w:shd w:val="clear" w:color="auto" w:fill="auto"/>
            <w:tcMar>
              <w:top w:w="0" w:type="dxa"/>
              <w:bottom w:w="0" w:type="dxa"/>
            </w:tcMar>
            <w:vAlign w:val="center"/>
          </w:tcPr>
          <w:p w14:paraId="1AC04088"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w:t>
            </w:r>
          </w:p>
        </w:tc>
        <w:tc>
          <w:tcPr>
            <w:tcW w:w="2479" w:type="pct"/>
            <w:shd w:val="clear" w:color="auto" w:fill="auto"/>
            <w:tcMar>
              <w:top w:w="0" w:type="dxa"/>
              <w:bottom w:w="0" w:type="dxa"/>
            </w:tcMar>
            <w:vAlign w:val="center"/>
          </w:tcPr>
          <w:p w14:paraId="5C7859E7"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Profit before tax</w:t>
            </w:r>
          </w:p>
        </w:tc>
        <w:tc>
          <w:tcPr>
            <w:tcW w:w="871" w:type="pct"/>
            <w:shd w:val="clear" w:color="auto" w:fill="auto"/>
            <w:tcMar>
              <w:top w:w="0" w:type="dxa"/>
              <w:bottom w:w="0" w:type="dxa"/>
            </w:tcMar>
            <w:vAlign w:val="center"/>
          </w:tcPr>
          <w:p w14:paraId="101DCB1D"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Billion VND</w:t>
            </w:r>
          </w:p>
        </w:tc>
        <w:tc>
          <w:tcPr>
            <w:tcW w:w="1174" w:type="pct"/>
            <w:shd w:val="clear" w:color="auto" w:fill="auto"/>
            <w:tcMar>
              <w:top w:w="0" w:type="dxa"/>
              <w:bottom w:w="0" w:type="dxa"/>
            </w:tcMar>
            <w:vAlign w:val="center"/>
          </w:tcPr>
          <w:p w14:paraId="6205C2FE"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65</w:t>
            </w:r>
          </w:p>
        </w:tc>
      </w:tr>
      <w:tr w:rsidR="00C07980" w:rsidRPr="00F70865" w14:paraId="61AB734F" w14:textId="77777777" w:rsidTr="009D1A37">
        <w:tc>
          <w:tcPr>
            <w:tcW w:w="476" w:type="pct"/>
            <w:shd w:val="clear" w:color="auto" w:fill="auto"/>
            <w:tcMar>
              <w:top w:w="0" w:type="dxa"/>
              <w:bottom w:w="0" w:type="dxa"/>
            </w:tcMar>
            <w:vAlign w:val="center"/>
          </w:tcPr>
          <w:p w14:paraId="0210E6EF"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3</w:t>
            </w:r>
          </w:p>
        </w:tc>
        <w:tc>
          <w:tcPr>
            <w:tcW w:w="2479" w:type="pct"/>
            <w:shd w:val="clear" w:color="auto" w:fill="auto"/>
            <w:tcMar>
              <w:top w:w="0" w:type="dxa"/>
              <w:bottom w:w="0" w:type="dxa"/>
            </w:tcMar>
            <w:vAlign w:val="center"/>
          </w:tcPr>
          <w:p w14:paraId="5D7804F6"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Profit after tax, in which:</w:t>
            </w:r>
          </w:p>
        </w:tc>
        <w:tc>
          <w:tcPr>
            <w:tcW w:w="871" w:type="pct"/>
            <w:shd w:val="clear" w:color="auto" w:fill="auto"/>
            <w:tcMar>
              <w:top w:w="0" w:type="dxa"/>
              <w:bottom w:w="0" w:type="dxa"/>
            </w:tcMar>
            <w:vAlign w:val="center"/>
          </w:tcPr>
          <w:p w14:paraId="60633CAA"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Billion VND</w:t>
            </w:r>
          </w:p>
        </w:tc>
        <w:tc>
          <w:tcPr>
            <w:tcW w:w="1174" w:type="pct"/>
            <w:shd w:val="clear" w:color="auto" w:fill="auto"/>
            <w:tcMar>
              <w:top w:w="0" w:type="dxa"/>
              <w:bottom w:w="0" w:type="dxa"/>
            </w:tcMar>
            <w:vAlign w:val="center"/>
          </w:tcPr>
          <w:p w14:paraId="5A1B3AC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51</w:t>
            </w:r>
          </w:p>
        </w:tc>
      </w:tr>
      <w:tr w:rsidR="00C07980" w:rsidRPr="00F70865" w14:paraId="5F0EE641" w14:textId="77777777" w:rsidTr="009D1A37">
        <w:tc>
          <w:tcPr>
            <w:tcW w:w="476" w:type="pct"/>
            <w:shd w:val="clear" w:color="auto" w:fill="auto"/>
            <w:tcMar>
              <w:top w:w="0" w:type="dxa"/>
              <w:bottom w:w="0" w:type="dxa"/>
            </w:tcMar>
            <w:vAlign w:val="center"/>
          </w:tcPr>
          <w:p w14:paraId="09737751" w14:textId="77777777" w:rsidR="00C07980" w:rsidRPr="00F70865" w:rsidRDefault="00C07980" w:rsidP="009D1A37">
            <w:pPr>
              <w:spacing w:after="120" w:line="360" w:lineRule="auto"/>
              <w:jc w:val="center"/>
              <w:rPr>
                <w:rFonts w:ascii="Arial" w:eastAsia="Arial" w:hAnsi="Arial" w:cs="Arial"/>
                <w:color w:val="010000"/>
                <w:sz w:val="20"/>
                <w:szCs w:val="20"/>
              </w:rPr>
            </w:pPr>
          </w:p>
        </w:tc>
        <w:tc>
          <w:tcPr>
            <w:tcW w:w="2479" w:type="pct"/>
            <w:shd w:val="clear" w:color="auto" w:fill="auto"/>
            <w:tcMar>
              <w:top w:w="0" w:type="dxa"/>
              <w:bottom w:w="0" w:type="dxa"/>
            </w:tcMar>
            <w:vAlign w:val="center"/>
          </w:tcPr>
          <w:p w14:paraId="2DB51B32"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Profit after tax of the Holding Company</w:t>
            </w:r>
          </w:p>
        </w:tc>
        <w:tc>
          <w:tcPr>
            <w:tcW w:w="871" w:type="pct"/>
            <w:shd w:val="clear" w:color="auto" w:fill="auto"/>
            <w:tcMar>
              <w:top w:w="0" w:type="dxa"/>
              <w:bottom w:w="0" w:type="dxa"/>
            </w:tcMar>
            <w:vAlign w:val="center"/>
          </w:tcPr>
          <w:p w14:paraId="17E10C8E"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Billion VND</w:t>
            </w:r>
          </w:p>
        </w:tc>
        <w:tc>
          <w:tcPr>
            <w:tcW w:w="1174" w:type="pct"/>
            <w:shd w:val="clear" w:color="auto" w:fill="auto"/>
            <w:tcMar>
              <w:top w:w="0" w:type="dxa"/>
              <w:bottom w:w="0" w:type="dxa"/>
            </w:tcMar>
            <w:vAlign w:val="center"/>
          </w:tcPr>
          <w:p w14:paraId="2FAB70B0"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50</w:t>
            </w:r>
          </w:p>
        </w:tc>
      </w:tr>
    </w:tbl>
    <w:p w14:paraId="59A42F0B" w14:textId="77777777" w:rsidR="00C07980" w:rsidRPr="00F70865" w:rsidRDefault="00BB13AC" w:rsidP="001E04B0">
      <w:pPr>
        <w:numPr>
          <w:ilvl w:val="0"/>
          <w:numId w:val="11"/>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F70865">
        <w:rPr>
          <w:rFonts w:ascii="Arial" w:hAnsi="Arial" w:cs="Arial"/>
          <w:color w:val="010000"/>
          <w:sz w:val="20"/>
        </w:rPr>
        <w:t>Plan on commercial coal trading: Strengthen the implementation of import activities, search for domestic coal raw materials and supply coal to partners to increase revenue and profit from coal trading activities outside TLP (within market conditions permitting): assign the Board of Directors to proactively plan and organize the implementation depending on the actual market status.</w:t>
      </w:r>
    </w:p>
    <w:p w14:paraId="0AAD9443" w14:textId="77777777" w:rsidR="00C07980" w:rsidRPr="00F70865" w:rsidRDefault="00BB13AC" w:rsidP="001E04B0">
      <w:pPr>
        <w:numPr>
          <w:ilvl w:val="0"/>
          <w:numId w:val="11"/>
        </w:numPr>
        <w:pBdr>
          <w:top w:val="nil"/>
          <w:left w:val="nil"/>
          <w:bottom w:val="nil"/>
          <w:right w:val="nil"/>
          <w:between w:val="nil"/>
        </w:pBdr>
        <w:tabs>
          <w:tab w:val="left" w:pos="366"/>
        </w:tabs>
        <w:spacing w:after="120" w:line="360" w:lineRule="auto"/>
        <w:jc w:val="both"/>
        <w:rPr>
          <w:rFonts w:ascii="Arial" w:eastAsia="Arial" w:hAnsi="Arial" w:cs="Arial"/>
          <w:color w:val="010000"/>
          <w:sz w:val="20"/>
          <w:szCs w:val="20"/>
        </w:rPr>
      </w:pPr>
      <w:r w:rsidRPr="00F70865">
        <w:rPr>
          <w:rFonts w:ascii="Arial" w:hAnsi="Arial" w:cs="Arial"/>
          <w:color w:val="010000"/>
          <w:sz w:val="20"/>
        </w:rPr>
        <w:t>Investment and capital contribution plan:</w:t>
      </w:r>
    </w:p>
    <w:p w14:paraId="401D8AF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Conduct search and research to implement at least 02 new real estate projects in 2024, specifically:</w:t>
      </w:r>
    </w:p>
    <w:p w14:paraId="4868B0D2" w14:textId="77777777" w:rsidR="00C07980" w:rsidRPr="00F70865" w:rsidRDefault="00BB13AC" w:rsidP="001E04B0">
      <w:pPr>
        <w:pStyle w:val="ListParagraph"/>
        <w:numPr>
          <w:ilvl w:val="0"/>
          <w:numId w:val="12"/>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01 project on service and commercial complex combined with high-rise housing;</w:t>
      </w:r>
    </w:p>
    <w:p w14:paraId="73543DA1" w14:textId="77777777" w:rsidR="00C07980" w:rsidRPr="00F70865" w:rsidRDefault="00BB13AC" w:rsidP="001E04B0">
      <w:pPr>
        <w:pStyle w:val="ListParagraph"/>
        <w:numPr>
          <w:ilvl w:val="0"/>
          <w:numId w:val="12"/>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01 project on low-rise commercial housing.</w:t>
      </w:r>
    </w:p>
    <w:p w14:paraId="01CD456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3. Approve the Report on activities of the Supervisory Board.</w:t>
      </w:r>
    </w:p>
    <w:p w14:paraId="3AED047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4. Approve the Proposal of the Supervisory Board on selecting an audit company in 2024 with the following main contents:</w:t>
      </w:r>
    </w:p>
    <w:p w14:paraId="31D241D3" w14:textId="77777777" w:rsidR="00C07980" w:rsidRPr="00F70865" w:rsidRDefault="00BB13AC" w:rsidP="001E04B0">
      <w:pPr>
        <w:numPr>
          <w:ilvl w:val="0"/>
          <w:numId w:val="1"/>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F70865">
        <w:rPr>
          <w:rFonts w:ascii="Arial" w:hAnsi="Arial" w:cs="Arial"/>
          <w:color w:val="010000"/>
          <w:sz w:val="20"/>
        </w:rPr>
        <w:t>Approve the selection of International Auditing Company Limited (</w:t>
      </w:r>
      <w:proofErr w:type="spellStart"/>
      <w:r w:rsidRPr="00F70865">
        <w:rPr>
          <w:rFonts w:ascii="Arial" w:hAnsi="Arial" w:cs="Arial"/>
          <w:color w:val="010000"/>
          <w:sz w:val="20"/>
        </w:rPr>
        <w:t>iCPA</w:t>
      </w:r>
      <w:proofErr w:type="spellEnd"/>
      <w:r w:rsidRPr="00F70865">
        <w:rPr>
          <w:rFonts w:ascii="Arial" w:hAnsi="Arial" w:cs="Arial"/>
          <w:color w:val="010000"/>
          <w:sz w:val="20"/>
        </w:rPr>
        <w:t xml:space="preserve">) as the audit company to implement audit activities for the Company in 2023; Approve the audit contracts signed between the Company and </w:t>
      </w:r>
      <w:proofErr w:type="spellStart"/>
      <w:r w:rsidRPr="00F70865">
        <w:rPr>
          <w:rFonts w:ascii="Arial" w:hAnsi="Arial" w:cs="Arial"/>
          <w:color w:val="010000"/>
          <w:sz w:val="20"/>
        </w:rPr>
        <w:t>iCPA</w:t>
      </w:r>
      <w:proofErr w:type="spellEnd"/>
      <w:r w:rsidRPr="00F70865">
        <w:rPr>
          <w:rFonts w:ascii="Arial" w:hAnsi="Arial" w:cs="Arial"/>
          <w:color w:val="010000"/>
          <w:sz w:val="20"/>
        </w:rPr>
        <w:t xml:space="preserve"> in 2023;</w:t>
      </w:r>
    </w:p>
    <w:p w14:paraId="6A340348" w14:textId="77777777" w:rsidR="00C07980" w:rsidRPr="00F70865" w:rsidRDefault="00BB13AC" w:rsidP="001E04B0">
      <w:pPr>
        <w:numPr>
          <w:ilvl w:val="0"/>
          <w:numId w:val="1"/>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F70865">
        <w:rPr>
          <w:rFonts w:ascii="Arial" w:hAnsi="Arial" w:cs="Arial"/>
          <w:color w:val="010000"/>
          <w:sz w:val="20"/>
        </w:rPr>
        <w:t>Select International Auditing Company Limited (</w:t>
      </w:r>
      <w:proofErr w:type="spellStart"/>
      <w:r w:rsidRPr="00F70865">
        <w:rPr>
          <w:rFonts w:ascii="Arial" w:hAnsi="Arial" w:cs="Arial"/>
          <w:color w:val="010000"/>
          <w:sz w:val="20"/>
        </w:rPr>
        <w:t>iCPA</w:t>
      </w:r>
      <w:proofErr w:type="spellEnd"/>
      <w:r w:rsidRPr="00F70865">
        <w:rPr>
          <w:rFonts w:ascii="Arial" w:hAnsi="Arial" w:cs="Arial"/>
          <w:color w:val="010000"/>
          <w:sz w:val="20"/>
        </w:rPr>
        <w:t>) as the audit company to implement audit activities in 2024 for Hanoi Investment General Corporation.</w:t>
      </w:r>
    </w:p>
    <w:p w14:paraId="686ED3D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In case the Company cannot agree with International Auditing Company Limited (</w:t>
      </w:r>
      <w:proofErr w:type="spellStart"/>
      <w:r w:rsidRPr="00F70865">
        <w:rPr>
          <w:rFonts w:ascii="Arial" w:hAnsi="Arial" w:cs="Arial"/>
          <w:color w:val="010000"/>
          <w:sz w:val="20"/>
        </w:rPr>
        <w:t>iCPA</w:t>
      </w:r>
      <w:proofErr w:type="spellEnd"/>
      <w:r w:rsidRPr="00F70865">
        <w:rPr>
          <w:rFonts w:ascii="Arial" w:hAnsi="Arial" w:cs="Arial"/>
          <w:color w:val="010000"/>
          <w:sz w:val="20"/>
        </w:rPr>
        <w:t xml:space="preserve">) on the content of the contract, the General Meeting of Shareholders authorizes the Board of Directors to select one in the list of independent audit companies approved by the State Securities Commission to implement </w:t>
      </w:r>
      <w:r w:rsidRPr="00F70865">
        <w:rPr>
          <w:rFonts w:ascii="Arial" w:hAnsi="Arial" w:cs="Arial"/>
          <w:color w:val="010000"/>
          <w:sz w:val="20"/>
        </w:rPr>
        <w:lastRenderedPageBreak/>
        <w:t>audit activities in accordance with the provisions of law.</w:t>
      </w:r>
    </w:p>
    <w:p w14:paraId="7EC2EF5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The General Meeting of Shareholders assigns the General Manager to contact and negotiate contents of the contract, and sign the contract with the selected audit company (including the case where the Board of Directors selects the audit company mentioned above).</w:t>
      </w:r>
    </w:p>
    <w:p w14:paraId="1765F5C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5. Approve the Audited Financial Statements 2023 (including the Audited Separate Financial Statements and the Audited Consolidated Financial Statements) with the following main targets:</w:t>
      </w:r>
    </w:p>
    <w:p w14:paraId="3D931DF9" w14:textId="77777777" w:rsidR="00C07980" w:rsidRPr="00F70865" w:rsidRDefault="00BB13AC" w:rsidP="001E04B0">
      <w:pPr>
        <w:keepNext/>
        <w:numPr>
          <w:ilvl w:val="0"/>
          <w:numId w:val="2"/>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F70865">
        <w:rPr>
          <w:rFonts w:ascii="Arial" w:hAnsi="Arial" w:cs="Arial"/>
          <w:color w:val="010000"/>
          <w:sz w:val="20"/>
        </w:rPr>
        <w:t>Consolidated Balance Sheet</w:t>
      </w:r>
    </w:p>
    <w:p w14:paraId="4FF1C04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0"/>
        <w:gridCol w:w="2185"/>
        <w:gridCol w:w="2191"/>
      </w:tblGrid>
      <w:tr w:rsidR="00C07980" w:rsidRPr="00F70865" w14:paraId="3F9D2564" w14:textId="77777777" w:rsidTr="009D1A37">
        <w:tc>
          <w:tcPr>
            <w:tcW w:w="2573" w:type="pct"/>
            <w:shd w:val="clear" w:color="auto" w:fill="auto"/>
            <w:tcMar>
              <w:top w:w="0" w:type="dxa"/>
              <w:bottom w:w="0" w:type="dxa"/>
            </w:tcMar>
            <w:vAlign w:val="center"/>
          </w:tcPr>
          <w:p w14:paraId="086985E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Target</w:t>
            </w:r>
          </w:p>
        </w:tc>
        <w:tc>
          <w:tcPr>
            <w:tcW w:w="1212" w:type="pct"/>
            <w:shd w:val="clear" w:color="auto" w:fill="auto"/>
            <w:tcMar>
              <w:top w:w="0" w:type="dxa"/>
              <w:bottom w:w="0" w:type="dxa"/>
            </w:tcMar>
            <w:vAlign w:val="center"/>
          </w:tcPr>
          <w:p w14:paraId="4C2F4F2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As of December 31, 2023</w:t>
            </w:r>
          </w:p>
        </w:tc>
        <w:tc>
          <w:tcPr>
            <w:tcW w:w="1215" w:type="pct"/>
            <w:shd w:val="clear" w:color="auto" w:fill="auto"/>
            <w:tcMar>
              <w:top w:w="0" w:type="dxa"/>
              <w:bottom w:w="0" w:type="dxa"/>
            </w:tcMar>
            <w:vAlign w:val="center"/>
          </w:tcPr>
          <w:p w14:paraId="768DF92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As of January 01, 2023</w:t>
            </w:r>
          </w:p>
        </w:tc>
      </w:tr>
      <w:tr w:rsidR="00C07980" w:rsidRPr="00F70865" w14:paraId="6162BF7A" w14:textId="77777777" w:rsidTr="009D1A37">
        <w:tc>
          <w:tcPr>
            <w:tcW w:w="2573" w:type="pct"/>
            <w:shd w:val="clear" w:color="auto" w:fill="auto"/>
            <w:tcMar>
              <w:top w:w="0" w:type="dxa"/>
              <w:bottom w:w="0" w:type="dxa"/>
            </w:tcMar>
            <w:vAlign w:val="center"/>
          </w:tcPr>
          <w:p w14:paraId="0AB0327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 Short-term assets</w:t>
            </w:r>
          </w:p>
        </w:tc>
        <w:tc>
          <w:tcPr>
            <w:tcW w:w="1212" w:type="pct"/>
            <w:shd w:val="clear" w:color="auto" w:fill="auto"/>
            <w:tcMar>
              <w:top w:w="0" w:type="dxa"/>
              <w:bottom w:w="0" w:type="dxa"/>
            </w:tcMar>
            <w:vAlign w:val="center"/>
          </w:tcPr>
          <w:p w14:paraId="248DB1F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4,224,526,182,624</w:t>
            </w:r>
          </w:p>
        </w:tc>
        <w:tc>
          <w:tcPr>
            <w:tcW w:w="1215" w:type="pct"/>
            <w:shd w:val="clear" w:color="auto" w:fill="auto"/>
            <w:tcMar>
              <w:top w:w="0" w:type="dxa"/>
              <w:bottom w:w="0" w:type="dxa"/>
            </w:tcMar>
            <w:vAlign w:val="center"/>
          </w:tcPr>
          <w:p w14:paraId="6AF202C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4,216,654,982,753</w:t>
            </w:r>
          </w:p>
        </w:tc>
      </w:tr>
      <w:tr w:rsidR="00C07980" w:rsidRPr="00F70865" w14:paraId="2BF5DA3C" w14:textId="77777777" w:rsidTr="009D1A37">
        <w:tc>
          <w:tcPr>
            <w:tcW w:w="2573" w:type="pct"/>
            <w:shd w:val="clear" w:color="auto" w:fill="auto"/>
            <w:tcMar>
              <w:top w:w="0" w:type="dxa"/>
              <w:bottom w:w="0" w:type="dxa"/>
            </w:tcMar>
            <w:vAlign w:val="center"/>
          </w:tcPr>
          <w:p w14:paraId="245883F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Cash and cash equivalents</w:t>
            </w:r>
          </w:p>
        </w:tc>
        <w:tc>
          <w:tcPr>
            <w:tcW w:w="1212" w:type="pct"/>
            <w:shd w:val="clear" w:color="auto" w:fill="auto"/>
            <w:tcMar>
              <w:top w:w="0" w:type="dxa"/>
              <w:bottom w:w="0" w:type="dxa"/>
            </w:tcMar>
            <w:vAlign w:val="center"/>
          </w:tcPr>
          <w:p w14:paraId="72CB49A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121,572,824,896</w:t>
            </w:r>
          </w:p>
        </w:tc>
        <w:tc>
          <w:tcPr>
            <w:tcW w:w="1215" w:type="pct"/>
            <w:shd w:val="clear" w:color="auto" w:fill="auto"/>
            <w:tcMar>
              <w:top w:w="0" w:type="dxa"/>
              <w:bottom w:w="0" w:type="dxa"/>
            </w:tcMar>
            <w:vAlign w:val="center"/>
          </w:tcPr>
          <w:p w14:paraId="7BD4C0D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62,285,733,725</w:t>
            </w:r>
          </w:p>
        </w:tc>
      </w:tr>
      <w:tr w:rsidR="00C07980" w:rsidRPr="00F70865" w14:paraId="24BD1993" w14:textId="77777777" w:rsidTr="009D1A37">
        <w:tc>
          <w:tcPr>
            <w:tcW w:w="2573" w:type="pct"/>
            <w:shd w:val="clear" w:color="auto" w:fill="auto"/>
            <w:tcMar>
              <w:top w:w="0" w:type="dxa"/>
              <w:bottom w:w="0" w:type="dxa"/>
            </w:tcMar>
            <w:vAlign w:val="center"/>
          </w:tcPr>
          <w:p w14:paraId="11C1EE3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Short-term receivables</w:t>
            </w:r>
          </w:p>
        </w:tc>
        <w:tc>
          <w:tcPr>
            <w:tcW w:w="1212" w:type="pct"/>
            <w:shd w:val="clear" w:color="auto" w:fill="auto"/>
            <w:tcMar>
              <w:top w:w="0" w:type="dxa"/>
              <w:bottom w:w="0" w:type="dxa"/>
            </w:tcMar>
            <w:vAlign w:val="center"/>
          </w:tcPr>
          <w:p w14:paraId="57DC733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4,068,660,950,764</w:t>
            </w:r>
          </w:p>
        </w:tc>
        <w:tc>
          <w:tcPr>
            <w:tcW w:w="1215" w:type="pct"/>
            <w:shd w:val="clear" w:color="auto" w:fill="auto"/>
            <w:tcMar>
              <w:top w:w="0" w:type="dxa"/>
              <w:bottom w:w="0" w:type="dxa"/>
            </w:tcMar>
            <w:vAlign w:val="center"/>
          </w:tcPr>
          <w:p w14:paraId="3F3D10D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3,460,090,700,784</w:t>
            </w:r>
          </w:p>
        </w:tc>
      </w:tr>
      <w:tr w:rsidR="00C07980" w:rsidRPr="00F70865" w14:paraId="4BEB0AEC" w14:textId="77777777" w:rsidTr="009D1A37">
        <w:tc>
          <w:tcPr>
            <w:tcW w:w="2573" w:type="pct"/>
            <w:shd w:val="clear" w:color="auto" w:fill="auto"/>
            <w:tcMar>
              <w:top w:w="0" w:type="dxa"/>
              <w:bottom w:w="0" w:type="dxa"/>
            </w:tcMar>
            <w:vAlign w:val="center"/>
          </w:tcPr>
          <w:p w14:paraId="058AD8B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Inventory</w:t>
            </w:r>
          </w:p>
        </w:tc>
        <w:tc>
          <w:tcPr>
            <w:tcW w:w="1212" w:type="pct"/>
            <w:shd w:val="clear" w:color="auto" w:fill="auto"/>
            <w:tcMar>
              <w:top w:w="0" w:type="dxa"/>
              <w:bottom w:w="0" w:type="dxa"/>
            </w:tcMar>
            <w:vAlign w:val="center"/>
          </w:tcPr>
          <w:p w14:paraId="3AA8ED2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16,638,978,165</w:t>
            </w:r>
          </w:p>
        </w:tc>
        <w:tc>
          <w:tcPr>
            <w:tcW w:w="1215" w:type="pct"/>
            <w:shd w:val="clear" w:color="auto" w:fill="auto"/>
            <w:tcMar>
              <w:top w:w="0" w:type="dxa"/>
              <w:bottom w:w="0" w:type="dxa"/>
            </w:tcMar>
            <w:vAlign w:val="center"/>
          </w:tcPr>
          <w:p w14:paraId="7D9EB0A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647,419,180,419</w:t>
            </w:r>
          </w:p>
        </w:tc>
      </w:tr>
      <w:tr w:rsidR="00C07980" w:rsidRPr="00F70865" w14:paraId="3DCBFF32" w14:textId="77777777" w:rsidTr="009D1A37">
        <w:tc>
          <w:tcPr>
            <w:tcW w:w="2573" w:type="pct"/>
            <w:shd w:val="clear" w:color="auto" w:fill="auto"/>
            <w:tcMar>
              <w:top w:w="0" w:type="dxa"/>
              <w:bottom w:w="0" w:type="dxa"/>
            </w:tcMar>
            <w:vAlign w:val="center"/>
          </w:tcPr>
          <w:p w14:paraId="130ED21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Other short-term assets</w:t>
            </w:r>
          </w:p>
        </w:tc>
        <w:tc>
          <w:tcPr>
            <w:tcW w:w="1212" w:type="pct"/>
            <w:shd w:val="clear" w:color="auto" w:fill="auto"/>
            <w:tcMar>
              <w:top w:w="0" w:type="dxa"/>
              <w:bottom w:w="0" w:type="dxa"/>
            </w:tcMar>
            <w:vAlign w:val="center"/>
          </w:tcPr>
          <w:p w14:paraId="3A9E3B0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17,653,428,799</w:t>
            </w:r>
          </w:p>
        </w:tc>
        <w:tc>
          <w:tcPr>
            <w:tcW w:w="1215" w:type="pct"/>
            <w:shd w:val="clear" w:color="auto" w:fill="auto"/>
            <w:tcMar>
              <w:top w:w="0" w:type="dxa"/>
              <w:bottom w:w="0" w:type="dxa"/>
            </w:tcMar>
            <w:vAlign w:val="center"/>
          </w:tcPr>
          <w:p w14:paraId="634A8B3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46,859,367,825</w:t>
            </w:r>
          </w:p>
        </w:tc>
      </w:tr>
      <w:tr w:rsidR="00C07980" w:rsidRPr="00F70865" w14:paraId="01ACD729" w14:textId="77777777" w:rsidTr="009D1A37">
        <w:tc>
          <w:tcPr>
            <w:tcW w:w="2573" w:type="pct"/>
            <w:shd w:val="clear" w:color="auto" w:fill="auto"/>
            <w:tcMar>
              <w:top w:w="0" w:type="dxa"/>
              <w:bottom w:w="0" w:type="dxa"/>
            </w:tcMar>
            <w:vAlign w:val="center"/>
          </w:tcPr>
          <w:p w14:paraId="5609F3C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B. Long-term assets</w:t>
            </w:r>
          </w:p>
        </w:tc>
        <w:tc>
          <w:tcPr>
            <w:tcW w:w="1212" w:type="pct"/>
            <w:shd w:val="clear" w:color="auto" w:fill="auto"/>
            <w:tcMar>
              <w:top w:w="0" w:type="dxa"/>
              <w:bottom w:w="0" w:type="dxa"/>
            </w:tcMar>
            <w:vAlign w:val="center"/>
          </w:tcPr>
          <w:p w14:paraId="56DB337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1,484,051,614,407</w:t>
            </w:r>
          </w:p>
        </w:tc>
        <w:tc>
          <w:tcPr>
            <w:tcW w:w="1215" w:type="pct"/>
            <w:shd w:val="clear" w:color="auto" w:fill="auto"/>
            <w:tcMar>
              <w:top w:w="0" w:type="dxa"/>
              <w:bottom w:w="0" w:type="dxa"/>
            </w:tcMar>
            <w:vAlign w:val="center"/>
          </w:tcPr>
          <w:p w14:paraId="3251A82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1,493,136,896,606</w:t>
            </w:r>
          </w:p>
        </w:tc>
      </w:tr>
      <w:tr w:rsidR="00C07980" w:rsidRPr="00F70865" w14:paraId="0448B32C" w14:textId="77777777" w:rsidTr="009D1A37">
        <w:tc>
          <w:tcPr>
            <w:tcW w:w="2573" w:type="pct"/>
            <w:shd w:val="clear" w:color="auto" w:fill="auto"/>
            <w:tcMar>
              <w:top w:w="0" w:type="dxa"/>
              <w:bottom w:w="0" w:type="dxa"/>
            </w:tcMar>
            <w:vAlign w:val="center"/>
          </w:tcPr>
          <w:p w14:paraId="5EC6DE1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Long-term receivables</w:t>
            </w:r>
          </w:p>
        </w:tc>
        <w:tc>
          <w:tcPr>
            <w:tcW w:w="1212" w:type="pct"/>
            <w:shd w:val="clear" w:color="auto" w:fill="auto"/>
            <w:tcMar>
              <w:top w:w="0" w:type="dxa"/>
              <w:bottom w:w="0" w:type="dxa"/>
            </w:tcMar>
            <w:vAlign w:val="center"/>
          </w:tcPr>
          <w:p w14:paraId="0E42F9E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541,373,075,000</w:t>
            </w:r>
          </w:p>
        </w:tc>
        <w:tc>
          <w:tcPr>
            <w:tcW w:w="1215" w:type="pct"/>
            <w:shd w:val="clear" w:color="auto" w:fill="auto"/>
            <w:tcMar>
              <w:top w:w="0" w:type="dxa"/>
              <w:bottom w:w="0" w:type="dxa"/>
            </w:tcMar>
            <w:vAlign w:val="center"/>
          </w:tcPr>
          <w:p w14:paraId="3A7A638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541,663,550,000</w:t>
            </w:r>
          </w:p>
        </w:tc>
      </w:tr>
      <w:tr w:rsidR="00C07980" w:rsidRPr="00F70865" w14:paraId="791DBB2F" w14:textId="77777777" w:rsidTr="009D1A37">
        <w:tc>
          <w:tcPr>
            <w:tcW w:w="2573" w:type="pct"/>
            <w:shd w:val="clear" w:color="auto" w:fill="auto"/>
            <w:tcMar>
              <w:top w:w="0" w:type="dxa"/>
              <w:bottom w:w="0" w:type="dxa"/>
            </w:tcMar>
            <w:vAlign w:val="center"/>
          </w:tcPr>
          <w:p w14:paraId="740E47E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Fixed assets</w:t>
            </w:r>
          </w:p>
        </w:tc>
        <w:tc>
          <w:tcPr>
            <w:tcW w:w="1212" w:type="pct"/>
            <w:shd w:val="clear" w:color="auto" w:fill="auto"/>
            <w:tcMar>
              <w:top w:w="0" w:type="dxa"/>
              <w:bottom w:w="0" w:type="dxa"/>
            </w:tcMar>
            <w:vAlign w:val="center"/>
          </w:tcPr>
          <w:p w14:paraId="62E8FCC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15,885,366,250</w:t>
            </w:r>
          </w:p>
        </w:tc>
        <w:tc>
          <w:tcPr>
            <w:tcW w:w="1215" w:type="pct"/>
            <w:shd w:val="clear" w:color="auto" w:fill="auto"/>
            <w:tcMar>
              <w:top w:w="0" w:type="dxa"/>
              <w:bottom w:w="0" w:type="dxa"/>
            </w:tcMar>
            <w:vAlign w:val="center"/>
          </w:tcPr>
          <w:p w14:paraId="1F36170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13,938,941,256</w:t>
            </w:r>
          </w:p>
        </w:tc>
      </w:tr>
      <w:tr w:rsidR="00C07980" w:rsidRPr="00F70865" w14:paraId="4A99C9E0" w14:textId="77777777" w:rsidTr="009D1A37">
        <w:tc>
          <w:tcPr>
            <w:tcW w:w="2573" w:type="pct"/>
            <w:shd w:val="clear" w:color="auto" w:fill="auto"/>
            <w:tcMar>
              <w:top w:w="0" w:type="dxa"/>
              <w:bottom w:w="0" w:type="dxa"/>
            </w:tcMar>
            <w:vAlign w:val="center"/>
          </w:tcPr>
          <w:p w14:paraId="04A2E5E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Long-term assets in process</w:t>
            </w:r>
          </w:p>
        </w:tc>
        <w:tc>
          <w:tcPr>
            <w:tcW w:w="1212" w:type="pct"/>
            <w:shd w:val="clear" w:color="auto" w:fill="auto"/>
            <w:tcMar>
              <w:top w:w="0" w:type="dxa"/>
              <w:bottom w:w="0" w:type="dxa"/>
            </w:tcMar>
            <w:vAlign w:val="center"/>
          </w:tcPr>
          <w:p w14:paraId="785A6AB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180,028,629,793</w:t>
            </w:r>
          </w:p>
        </w:tc>
        <w:tc>
          <w:tcPr>
            <w:tcW w:w="1215" w:type="pct"/>
            <w:shd w:val="clear" w:color="auto" w:fill="auto"/>
            <w:tcMar>
              <w:top w:w="0" w:type="dxa"/>
              <w:bottom w:w="0" w:type="dxa"/>
            </w:tcMar>
            <w:vAlign w:val="center"/>
          </w:tcPr>
          <w:p w14:paraId="3FBCD73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179,120,096,930</w:t>
            </w:r>
          </w:p>
        </w:tc>
      </w:tr>
      <w:tr w:rsidR="00C07980" w:rsidRPr="00F70865" w14:paraId="50B9520A" w14:textId="77777777" w:rsidTr="009D1A37">
        <w:tc>
          <w:tcPr>
            <w:tcW w:w="2573" w:type="pct"/>
            <w:shd w:val="clear" w:color="auto" w:fill="auto"/>
            <w:tcMar>
              <w:top w:w="0" w:type="dxa"/>
              <w:bottom w:w="0" w:type="dxa"/>
            </w:tcMar>
            <w:vAlign w:val="center"/>
          </w:tcPr>
          <w:p w14:paraId="08E26F3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Long-term financial investments</w:t>
            </w:r>
          </w:p>
        </w:tc>
        <w:tc>
          <w:tcPr>
            <w:tcW w:w="1212" w:type="pct"/>
            <w:shd w:val="clear" w:color="auto" w:fill="auto"/>
            <w:tcMar>
              <w:top w:w="0" w:type="dxa"/>
              <w:bottom w:w="0" w:type="dxa"/>
            </w:tcMar>
            <w:vAlign w:val="center"/>
          </w:tcPr>
          <w:p w14:paraId="71D2615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741,917,463,973</w:t>
            </w:r>
          </w:p>
        </w:tc>
        <w:tc>
          <w:tcPr>
            <w:tcW w:w="1215" w:type="pct"/>
            <w:shd w:val="clear" w:color="auto" w:fill="auto"/>
            <w:tcMar>
              <w:top w:w="0" w:type="dxa"/>
              <w:bottom w:w="0" w:type="dxa"/>
            </w:tcMar>
            <w:vAlign w:val="center"/>
          </w:tcPr>
          <w:p w14:paraId="2EECE27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741,670,663,447</w:t>
            </w:r>
          </w:p>
        </w:tc>
      </w:tr>
      <w:tr w:rsidR="00C07980" w:rsidRPr="00F70865" w14:paraId="0FDB72DE" w14:textId="77777777" w:rsidTr="009D1A37">
        <w:tc>
          <w:tcPr>
            <w:tcW w:w="2573" w:type="pct"/>
            <w:shd w:val="clear" w:color="auto" w:fill="auto"/>
            <w:tcMar>
              <w:top w:w="0" w:type="dxa"/>
              <w:bottom w:w="0" w:type="dxa"/>
            </w:tcMar>
            <w:vAlign w:val="center"/>
          </w:tcPr>
          <w:p w14:paraId="708D1CC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Other long-term assets</w:t>
            </w:r>
          </w:p>
        </w:tc>
        <w:tc>
          <w:tcPr>
            <w:tcW w:w="1212" w:type="pct"/>
            <w:shd w:val="clear" w:color="auto" w:fill="auto"/>
            <w:tcMar>
              <w:top w:w="0" w:type="dxa"/>
              <w:bottom w:w="0" w:type="dxa"/>
            </w:tcMar>
            <w:vAlign w:val="center"/>
          </w:tcPr>
          <w:p w14:paraId="7096D62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4,847,079,391</w:t>
            </w:r>
          </w:p>
        </w:tc>
        <w:tc>
          <w:tcPr>
            <w:tcW w:w="1215" w:type="pct"/>
            <w:shd w:val="clear" w:color="auto" w:fill="auto"/>
            <w:tcMar>
              <w:top w:w="0" w:type="dxa"/>
              <w:bottom w:w="0" w:type="dxa"/>
            </w:tcMar>
            <w:vAlign w:val="center"/>
          </w:tcPr>
          <w:p w14:paraId="65A1EBA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16,743,644,973</w:t>
            </w:r>
          </w:p>
        </w:tc>
      </w:tr>
      <w:tr w:rsidR="00C07980" w:rsidRPr="00F70865" w14:paraId="778D4952" w14:textId="77777777" w:rsidTr="009D1A37">
        <w:tc>
          <w:tcPr>
            <w:tcW w:w="2573" w:type="pct"/>
            <w:shd w:val="clear" w:color="auto" w:fill="auto"/>
            <w:tcMar>
              <w:top w:w="0" w:type="dxa"/>
              <w:bottom w:w="0" w:type="dxa"/>
            </w:tcMar>
            <w:vAlign w:val="center"/>
          </w:tcPr>
          <w:p w14:paraId="70D25D6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Total assets (A+B)</w:t>
            </w:r>
          </w:p>
        </w:tc>
        <w:tc>
          <w:tcPr>
            <w:tcW w:w="1212" w:type="pct"/>
            <w:shd w:val="clear" w:color="auto" w:fill="auto"/>
            <w:tcMar>
              <w:top w:w="0" w:type="dxa"/>
              <w:bottom w:w="0" w:type="dxa"/>
            </w:tcMar>
            <w:vAlign w:val="center"/>
          </w:tcPr>
          <w:p w14:paraId="51561F7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5,708,577,797,031</w:t>
            </w:r>
          </w:p>
        </w:tc>
        <w:tc>
          <w:tcPr>
            <w:tcW w:w="1215" w:type="pct"/>
            <w:shd w:val="clear" w:color="auto" w:fill="auto"/>
            <w:tcMar>
              <w:top w:w="0" w:type="dxa"/>
              <w:bottom w:w="0" w:type="dxa"/>
            </w:tcMar>
            <w:vAlign w:val="center"/>
          </w:tcPr>
          <w:p w14:paraId="700128F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5,709,791,879,359</w:t>
            </w:r>
          </w:p>
        </w:tc>
      </w:tr>
      <w:tr w:rsidR="00C07980" w:rsidRPr="00F70865" w14:paraId="7BE3F014" w14:textId="77777777" w:rsidTr="009D1A37">
        <w:tc>
          <w:tcPr>
            <w:tcW w:w="2573" w:type="pct"/>
            <w:shd w:val="clear" w:color="auto" w:fill="auto"/>
            <w:tcMar>
              <w:top w:w="0" w:type="dxa"/>
              <w:bottom w:w="0" w:type="dxa"/>
            </w:tcMar>
            <w:vAlign w:val="center"/>
          </w:tcPr>
          <w:p w14:paraId="0242B49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 Payables</w:t>
            </w:r>
          </w:p>
        </w:tc>
        <w:tc>
          <w:tcPr>
            <w:tcW w:w="1212" w:type="pct"/>
            <w:shd w:val="clear" w:color="auto" w:fill="auto"/>
            <w:tcMar>
              <w:top w:w="0" w:type="dxa"/>
              <w:bottom w:w="0" w:type="dxa"/>
            </w:tcMar>
            <w:vAlign w:val="center"/>
          </w:tcPr>
          <w:p w14:paraId="5417E58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4,121,905,059,461</w:t>
            </w:r>
          </w:p>
        </w:tc>
        <w:tc>
          <w:tcPr>
            <w:tcW w:w="1215" w:type="pct"/>
            <w:shd w:val="clear" w:color="auto" w:fill="auto"/>
            <w:tcMar>
              <w:top w:w="0" w:type="dxa"/>
              <w:bottom w:w="0" w:type="dxa"/>
            </w:tcMar>
            <w:vAlign w:val="center"/>
          </w:tcPr>
          <w:p w14:paraId="33CDDEA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4,125,884,760,819</w:t>
            </w:r>
          </w:p>
        </w:tc>
      </w:tr>
      <w:tr w:rsidR="00C07980" w:rsidRPr="00F70865" w14:paraId="10C78F09" w14:textId="77777777" w:rsidTr="009D1A37">
        <w:tc>
          <w:tcPr>
            <w:tcW w:w="2573" w:type="pct"/>
            <w:shd w:val="clear" w:color="auto" w:fill="auto"/>
            <w:tcMar>
              <w:top w:w="0" w:type="dxa"/>
              <w:bottom w:w="0" w:type="dxa"/>
            </w:tcMar>
            <w:vAlign w:val="center"/>
          </w:tcPr>
          <w:p w14:paraId="008ECC8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Short-term debt</w:t>
            </w:r>
          </w:p>
        </w:tc>
        <w:tc>
          <w:tcPr>
            <w:tcW w:w="1212" w:type="pct"/>
            <w:shd w:val="clear" w:color="auto" w:fill="auto"/>
            <w:tcMar>
              <w:top w:w="0" w:type="dxa"/>
              <w:bottom w:w="0" w:type="dxa"/>
            </w:tcMar>
            <w:vAlign w:val="center"/>
          </w:tcPr>
          <w:p w14:paraId="0147F63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4,121,905,059,461</w:t>
            </w:r>
          </w:p>
        </w:tc>
        <w:tc>
          <w:tcPr>
            <w:tcW w:w="1215" w:type="pct"/>
            <w:shd w:val="clear" w:color="auto" w:fill="auto"/>
            <w:tcMar>
              <w:top w:w="0" w:type="dxa"/>
              <w:bottom w:w="0" w:type="dxa"/>
            </w:tcMar>
            <w:vAlign w:val="center"/>
          </w:tcPr>
          <w:p w14:paraId="40BC3EF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4,125,784,760,819</w:t>
            </w:r>
          </w:p>
        </w:tc>
      </w:tr>
      <w:tr w:rsidR="00C07980" w:rsidRPr="00F70865" w14:paraId="3B3D0297" w14:textId="77777777" w:rsidTr="009D1A37">
        <w:tc>
          <w:tcPr>
            <w:tcW w:w="2573" w:type="pct"/>
            <w:shd w:val="clear" w:color="auto" w:fill="auto"/>
            <w:tcMar>
              <w:top w:w="0" w:type="dxa"/>
              <w:bottom w:w="0" w:type="dxa"/>
            </w:tcMar>
            <w:vAlign w:val="center"/>
          </w:tcPr>
          <w:p w14:paraId="52C7119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Long-term debt</w:t>
            </w:r>
          </w:p>
        </w:tc>
        <w:tc>
          <w:tcPr>
            <w:tcW w:w="1212" w:type="pct"/>
            <w:shd w:val="clear" w:color="auto" w:fill="auto"/>
            <w:tcMar>
              <w:top w:w="0" w:type="dxa"/>
              <w:bottom w:w="0" w:type="dxa"/>
            </w:tcMar>
            <w:vAlign w:val="center"/>
          </w:tcPr>
          <w:p w14:paraId="39FA354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w:t>
            </w:r>
          </w:p>
        </w:tc>
        <w:tc>
          <w:tcPr>
            <w:tcW w:w="1215" w:type="pct"/>
            <w:shd w:val="clear" w:color="auto" w:fill="auto"/>
            <w:tcMar>
              <w:top w:w="0" w:type="dxa"/>
              <w:bottom w:w="0" w:type="dxa"/>
            </w:tcMar>
            <w:vAlign w:val="center"/>
          </w:tcPr>
          <w:p w14:paraId="4EDACED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100,000,000</w:t>
            </w:r>
          </w:p>
        </w:tc>
      </w:tr>
      <w:tr w:rsidR="00C07980" w:rsidRPr="00F70865" w14:paraId="4C41DCC6" w14:textId="77777777" w:rsidTr="009D1A37">
        <w:tc>
          <w:tcPr>
            <w:tcW w:w="2573" w:type="pct"/>
            <w:shd w:val="clear" w:color="auto" w:fill="auto"/>
            <w:tcMar>
              <w:top w:w="0" w:type="dxa"/>
              <w:bottom w:w="0" w:type="dxa"/>
            </w:tcMar>
            <w:vAlign w:val="center"/>
          </w:tcPr>
          <w:p w14:paraId="2E992C7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D. Owners’ equity</w:t>
            </w:r>
          </w:p>
        </w:tc>
        <w:tc>
          <w:tcPr>
            <w:tcW w:w="1212" w:type="pct"/>
            <w:shd w:val="clear" w:color="auto" w:fill="auto"/>
            <w:tcMar>
              <w:top w:w="0" w:type="dxa"/>
              <w:bottom w:w="0" w:type="dxa"/>
            </w:tcMar>
            <w:vAlign w:val="center"/>
          </w:tcPr>
          <w:p w14:paraId="454B309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1,586,672,737,570</w:t>
            </w:r>
          </w:p>
        </w:tc>
        <w:tc>
          <w:tcPr>
            <w:tcW w:w="1215" w:type="pct"/>
            <w:shd w:val="clear" w:color="auto" w:fill="auto"/>
            <w:tcMar>
              <w:top w:w="0" w:type="dxa"/>
              <w:bottom w:w="0" w:type="dxa"/>
            </w:tcMar>
            <w:vAlign w:val="center"/>
          </w:tcPr>
          <w:p w14:paraId="7092D6A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1,583,907,118,540</w:t>
            </w:r>
          </w:p>
        </w:tc>
      </w:tr>
      <w:tr w:rsidR="00C07980" w:rsidRPr="00F70865" w14:paraId="14A0C0F3" w14:textId="77777777" w:rsidTr="009D1A37">
        <w:tc>
          <w:tcPr>
            <w:tcW w:w="2573" w:type="pct"/>
            <w:shd w:val="clear" w:color="auto" w:fill="auto"/>
            <w:tcMar>
              <w:top w:w="0" w:type="dxa"/>
              <w:bottom w:w="0" w:type="dxa"/>
            </w:tcMar>
            <w:vAlign w:val="center"/>
          </w:tcPr>
          <w:p w14:paraId="15BF679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Owners’ capital contribution</w:t>
            </w:r>
          </w:p>
        </w:tc>
        <w:tc>
          <w:tcPr>
            <w:tcW w:w="1212" w:type="pct"/>
            <w:shd w:val="clear" w:color="auto" w:fill="auto"/>
            <w:tcMar>
              <w:top w:w="0" w:type="dxa"/>
              <w:bottom w:w="0" w:type="dxa"/>
            </w:tcMar>
            <w:vAlign w:val="center"/>
          </w:tcPr>
          <w:p w14:paraId="6AF575D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1,296,071,470,000</w:t>
            </w:r>
          </w:p>
        </w:tc>
        <w:tc>
          <w:tcPr>
            <w:tcW w:w="1215" w:type="pct"/>
            <w:shd w:val="clear" w:color="auto" w:fill="auto"/>
            <w:tcMar>
              <w:top w:w="0" w:type="dxa"/>
              <w:bottom w:w="0" w:type="dxa"/>
            </w:tcMar>
            <w:vAlign w:val="center"/>
          </w:tcPr>
          <w:p w14:paraId="65B6106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1,296,071,470,000</w:t>
            </w:r>
          </w:p>
        </w:tc>
      </w:tr>
      <w:tr w:rsidR="00C07980" w:rsidRPr="00F70865" w14:paraId="4C902743" w14:textId="77777777" w:rsidTr="009D1A37">
        <w:tc>
          <w:tcPr>
            <w:tcW w:w="2573" w:type="pct"/>
            <w:shd w:val="clear" w:color="auto" w:fill="auto"/>
            <w:tcMar>
              <w:top w:w="0" w:type="dxa"/>
              <w:bottom w:w="0" w:type="dxa"/>
            </w:tcMar>
            <w:vAlign w:val="center"/>
          </w:tcPr>
          <w:p w14:paraId="7616E93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Share premium</w:t>
            </w:r>
          </w:p>
        </w:tc>
        <w:tc>
          <w:tcPr>
            <w:tcW w:w="1212" w:type="pct"/>
            <w:shd w:val="clear" w:color="auto" w:fill="auto"/>
            <w:tcMar>
              <w:top w:w="0" w:type="dxa"/>
              <w:bottom w:w="0" w:type="dxa"/>
            </w:tcMar>
            <w:vAlign w:val="center"/>
          </w:tcPr>
          <w:p w14:paraId="67FDD2F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16,350,914,364</w:t>
            </w:r>
          </w:p>
        </w:tc>
        <w:tc>
          <w:tcPr>
            <w:tcW w:w="1215" w:type="pct"/>
            <w:shd w:val="clear" w:color="auto" w:fill="auto"/>
            <w:tcMar>
              <w:top w:w="0" w:type="dxa"/>
              <w:bottom w:w="0" w:type="dxa"/>
            </w:tcMar>
            <w:vAlign w:val="center"/>
          </w:tcPr>
          <w:p w14:paraId="0F946FC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16,350,914,364</w:t>
            </w:r>
          </w:p>
        </w:tc>
      </w:tr>
      <w:tr w:rsidR="00C07980" w:rsidRPr="00F70865" w14:paraId="06838975" w14:textId="77777777" w:rsidTr="009D1A37">
        <w:tc>
          <w:tcPr>
            <w:tcW w:w="2573" w:type="pct"/>
            <w:shd w:val="clear" w:color="auto" w:fill="auto"/>
            <w:tcMar>
              <w:top w:w="0" w:type="dxa"/>
              <w:bottom w:w="0" w:type="dxa"/>
            </w:tcMar>
            <w:vAlign w:val="center"/>
          </w:tcPr>
          <w:p w14:paraId="513F219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Investment and development fund</w:t>
            </w:r>
          </w:p>
        </w:tc>
        <w:tc>
          <w:tcPr>
            <w:tcW w:w="1212" w:type="pct"/>
            <w:shd w:val="clear" w:color="auto" w:fill="auto"/>
            <w:tcMar>
              <w:top w:w="0" w:type="dxa"/>
              <w:bottom w:w="0" w:type="dxa"/>
            </w:tcMar>
            <w:vAlign w:val="center"/>
          </w:tcPr>
          <w:p w14:paraId="7DF9499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6,139,824,104</w:t>
            </w:r>
          </w:p>
        </w:tc>
        <w:tc>
          <w:tcPr>
            <w:tcW w:w="1215" w:type="pct"/>
            <w:shd w:val="clear" w:color="auto" w:fill="auto"/>
            <w:tcMar>
              <w:top w:w="0" w:type="dxa"/>
              <w:bottom w:w="0" w:type="dxa"/>
            </w:tcMar>
            <w:vAlign w:val="center"/>
          </w:tcPr>
          <w:p w14:paraId="5F882F1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6,139,824,104</w:t>
            </w:r>
          </w:p>
        </w:tc>
      </w:tr>
      <w:tr w:rsidR="00C07980" w:rsidRPr="00F70865" w14:paraId="167F8081" w14:textId="77777777" w:rsidTr="009D1A37">
        <w:tc>
          <w:tcPr>
            <w:tcW w:w="2573" w:type="pct"/>
            <w:shd w:val="clear" w:color="auto" w:fill="auto"/>
            <w:tcMar>
              <w:top w:w="0" w:type="dxa"/>
              <w:bottom w:w="0" w:type="dxa"/>
            </w:tcMar>
            <w:vAlign w:val="center"/>
          </w:tcPr>
          <w:p w14:paraId="7F3D09E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Undistributed profit after tax</w:t>
            </w:r>
          </w:p>
        </w:tc>
        <w:tc>
          <w:tcPr>
            <w:tcW w:w="1212" w:type="pct"/>
            <w:shd w:val="clear" w:color="auto" w:fill="auto"/>
            <w:tcMar>
              <w:top w:w="0" w:type="dxa"/>
              <w:bottom w:w="0" w:type="dxa"/>
            </w:tcMar>
            <w:vAlign w:val="center"/>
          </w:tcPr>
          <w:p w14:paraId="63B17F7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258,707,297,571</w:t>
            </w:r>
          </w:p>
        </w:tc>
        <w:tc>
          <w:tcPr>
            <w:tcW w:w="1215" w:type="pct"/>
            <w:shd w:val="clear" w:color="auto" w:fill="auto"/>
            <w:tcMar>
              <w:top w:w="0" w:type="dxa"/>
              <w:bottom w:w="0" w:type="dxa"/>
            </w:tcMar>
            <w:vAlign w:val="center"/>
          </w:tcPr>
          <w:p w14:paraId="2B73DA0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255,872,080,748</w:t>
            </w:r>
          </w:p>
        </w:tc>
      </w:tr>
      <w:tr w:rsidR="00C07980" w:rsidRPr="00F70865" w14:paraId="7A6E5BC0" w14:textId="77777777" w:rsidTr="009D1A37">
        <w:tc>
          <w:tcPr>
            <w:tcW w:w="2573" w:type="pct"/>
            <w:shd w:val="clear" w:color="auto" w:fill="auto"/>
            <w:tcMar>
              <w:top w:w="0" w:type="dxa"/>
              <w:bottom w:w="0" w:type="dxa"/>
            </w:tcMar>
            <w:vAlign w:val="center"/>
          </w:tcPr>
          <w:p w14:paraId="34719F6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lastRenderedPageBreak/>
              <w:t>Interests of non-controlling shareholders</w:t>
            </w:r>
          </w:p>
        </w:tc>
        <w:tc>
          <w:tcPr>
            <w:tcW w:w="1212" w:type="pct"/>
            <w:shd w:val="clear" w:color="auto" w:fill="auto"/>
            <w:tcMar>
              <w:top w:w="0" w:type="dxa"/>
              <w:bottom w:w="0" w:type="dxa"/>
            </w:tcMar>
            <w:vAlign w:val="center"/>
          </w:tcPr>
          <w:p w14:paraId="05FD9B7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9,403,231,531</w:t>
            </w:r>
          </w:p>
        </w:tc>
        <w:tc>
          <w:tcPr>
            <w:tcW w:w="1215" w:type="pct"/>
            <w:shd w:val="clear" w:color="auto" w:fill="auto"/>
            <w:tcMar>
              <w:top w:w="0" w:type="dxa"/>
              <w:bottom w:w="0" w:type="dxa"/>
            </w:tcMar>
            <w:vAlign w:val="center"/>
          </w:tcPr>
          <w:p w14:paraId="6D413A8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9,472,829,324</w:t>
            </w:r>
          </w:p>
        </w:tc>
      </w:tr>
      <w:tr w:rsidR="00C07980" w:rsidRPr="00F70865" w14:paraId="07F88BA0" w14:textId="77777777" w:rsidTr="009D1A37">
        <w:tc>
          <w:tcPr>
            <w:tcW w:w="2573" w:type="pct"/>
            <w:shd w:val="clear" w:color="auto" w:fill="auto"/>
            <w:tcMar>
              <w:top w:w="0" w:type="dxa"/>
              <w:bottom w:w="0" w:type="dxa"/>
            </w:tcMar>
            <w:vAlign w:val="center"/>
          </w:tcPr>
          <w:p w14:paraId="76C2BC5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Total capital source (C+D)</w:t>
            </w:r>
          </w:p>
        </w:tc>
        <w:tc>
          <w:tcPr>
            <w:tcW w:w="1212" w:type="pct"/>
            <w:shd w:val="clear" w:color="auto" w:fill="auto"/>
            <w:tcMar>
              <w:top w:w="0" w:type="dxa"/>
              <w:bottom w:w="0" w:type="dxa"/>
            </w:tcMar>
            <w:vAlign w:val="center"/>
          </w:tcPr>
          <w:p w14:paraId="27C190C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5,708,577,797,031</w:t>
            </w:r>
          </w:p>
        </w:tc>
        <w:tc>
          <w:tcPr>
            <w:tcW w:w="1215" w:type="pct"/>
            <w:shd w:val="clear" w:color="auto" w:fill="auto"/>
            <w:tcMar>
              <w:top w:w="0" w:type="dxa"/>
              <w:bottom w:w="0" w:type="dxa"/>
            </w:tcMar>
            <w:vAlign w:val="center"/>
          </w:tcPr>
          <w:p w14:paraId="47DD184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5,709,791,879,359</w:t>
            </w:r>
          </w:p>
        </w:tc>
      </w:tr>
    </w:tbl>
    <w:p w14:paraId="65111EF6" w14:textId="77777777" w:rsidR="00C07980" w:rsidRPr="00F70865" w:rsidRDefault="00BB13AC" w:rsidP="001E04B0">
      <w:pPr>
        <w:pStyle w:val="ListParagraph"/>
        <w:numPr>
          <w:ilvl w:val="0"/>
          <w:numId w:val="2"/>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F70865">
        <w:rPr>
          <w:rFonts w:ascii="Arial" w:hAnsi="Arial" w:cs="Arial"/>
          <w:color w:val="010000"/>
          <w:sz w:val="20"/>
        </w:rPr>
        <w:t>Consolidated business results</w:t>
      </w:r>
    </w:p>
    <w:p w14:paraId="5CDDB92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1"/>
        <w:gridCol w:w="2196"/>
        <w:gridCol w:w="2189"/>
      </w:tblGrid>
      <w:tr w:rsidR="00C07980" w:rsidRPr="00F70865" w14:paraId="7CFBC699" w14:textId="77777777" w:rsidTr="009D1A37">
        <w:tc>
          <w:tcPr>
            <w:tcW w:w="2568" w:type="pct"/>
            <w:shd w:val="clear" w:color="auto" w:fill="auto"/>
            <w:tcMar>
              <w:top w:w="0" w:type="dxa"/>
              <w:bottom w:w="0" w:type="dxa"/>
            </w:tcMar>
            <w:vAlign w:val="center"/>
          </w:tcPr>
          <w:p w14:paraId="4114FBB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Target</w:t>
            </w:r>
          </w:p>
        </w:tc>
        <w:tc>
          <w:tcPr>
            <w:tcW w:w="1218" w:type="pct"/>
            <w:shd w:val="clear" w:color="auto" w:fill="auto"/>
            <w:tcMar>
              <w:top w:w="0" w:type="dxa"/>
              <w:bottom w:w="0" w:type="dxa"/>
            </w:tcMar>
            <w:vAlign w:val="center"/>
          </w:tcPr>
          <w:p w14:paraId="5D0865B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2023</w:t>
            </w:r>
          </w:p>
        </w:tc>
        <w:tc>
          <w:tcPr>
            <w:tcW w:w="1214" w:type="pct"/>
            <w:shd w:val="clear" w:color="auto" w:fill="auto"/>
            <w:tcMar>
              <w:top w:w="0" w:type="dxa"/>
              <w:bottom w:w="0" w:type="dxa"/>
            </w:tcMar>
            <w:vAlign w:val="center"/>
          </w:tcPr>
          <w:p w14:paraId="2632914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2022</w:t>
            </w:r>
          </w:p>
        </w:tc>
      </w:tr>
      <w:tr w:rsidR="00C07980" w:rsidRPr="00F70865" w14:paraId="521D973C" w14:textId="77777777" w:rsidTr="009D1A37">
        <w:tc>
          <w:tcPr>
            <w:tcW w:w="2568" w:type="pct"/>
            <w:shd w:val="clear" w:color="auto" w:fill="auto"/>
            <w:tcMar>
              <w:top w:w="0" w:type="dxa"/>
              <w:bottom w:w="0" w:type="dxa"/>
            </w:tcMar>
            <w:vAlign w:val="center"/>
          </w:tcPr>
          <w:p w14:paraId="61FEE72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Net revenue from goods sales and service provision</w:t>
            </w:r>
          </w:p>
        </w:tc>
        <w:tc>
          <w:tcPr>
            <w:tcW w:w="1218" w:type="pct"/>
            <w:shd w:val="clear" w:color="auto" w:fill="auto"/>
            <w:tcMar>
              <w:top w:w="0" w:type="dxa"/>
              <w:bottom w:w="0" w:type="dxa"/>
            </w:tcMar>
            <w:vAlign w:val="center"/>
          </w:tcPr>
          <w:p w14:paraId="0AF76C1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5,724,422,556,276</w:t>
            </w:r>
          </w:p>
        </w:tc>
        <w:tc>
          <w:tcPr>
            <w:tcW w:w="1214" w:type="pct"/>
            <w:shd w:val="clear" w:color="auto" w:fill="auto"/>
            <w:tcMar>
              <w:top w:w="0" w:type="dxa"/>
              <w:bottom w:w="0" w:type="dxa"/>
            </w:tcMar>
            <w:vAlign w:val="center"/>
          </w:tcPr>
          <w:p w14:paraId="50FB41F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5,853,603,335,974</w:t>
            </w:r>
          </w:p>
        </w:tc>
      </w:tr>
      <w:tr w:rsidR="00C07980" w:rsidRPr="00F70865" w14:paraId="2B8EA85D" w14:textId="77777777" w:rsidTr="009D1A37">
        <w:tc>
          <w:tcPr>
            <w:tcW w:w="2568" w:type="pct"/>
            <w:shd w:val="clear" w:color="auto" w:fill="auto"/>
            <w:tcMar>
              <w:top w:w="0" w:type="dxa"/>
              <w:bottom w:w="0" w:type="dxa"/>
            </w:tcMar>
            <w:vAlign w:val="center"/>
          </w:tcPr>
          <w:p w14:paraId="543FCD1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Gross profit from goods sales and service provision</w:t>
            </w:r>
          </w:p>
        </w:tc>
        <w:tc>
          <w:tcPr>
            <w:tcW w:w="1218" w:type="pct"/>
            <w:shd w:val="clear" w:color="auto" w:fill="auto"/>
            <w:tcMar>
              <w:top w:w="0" w:type="dxa"/>
              <w:bottom w:w="0" w:type="dxa"/>
            </w:tcMar>
            <w:vAlign w:val="center"/>
          </w:tcPr>
          <w:p w14:paraId="2EAB9B3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99,794,810,087</w:t>
            </w:r>
          </w:p>
        </w:tc>
        <w:tc>
          <w:tcPr>
            <w:tcW w:w="1214" w:type="pct"/>
            <w:shd w:val="clear" w:color="auto" w:fill="auto"/>
            <w:tcMar>
              <w:top w:w="0" w:type="dxa"/>
              <w:bottom w:w="0" w:type="dxa"/>
            </w:tcMar>
            <w:vAlign w:val="center"/>
          </w:tcPr>
          <w:p w14:paraId="086F294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94,833,222,850</w:t>
            </w:r>
          </w:p>
        </w:tc>
      </w:tr>
      <w:tr w:rsidR="00C07980" w:rsidRPr="00F70865" w14:paraId="586793A2" w14:textId="77777777" w:rsidTr="009D1A37">
        <w:tc>
          <w:tcPr>
            <w:tcW w:w="2568" w:type="pct"/>
            <w:shd w:val="clear" w:color="auto" w:fill="auto"/>
            <w:tcMar>
              <w:top w:w="0" w:type="dxa"/>
              <w:bottom w:w="0" w:type="dxa"/>
            </w:tcMar>
            <w:vAlign w:val="center"/>
          </w:tcPr>
          <w:p w14:paraId="1ADDB40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Revenue from financial activities</w:t>
            </w:r>
          </w:p>
        </w:tc>
        <w:tc>
          <w:tcPr>
            <w:tcW w:w="1218" w:type="pct"/>
            <w:shd w:val="clear" w:color="auto" w:fill="auto"/>
            <w:tcMar>
              <w:top w:w="0" w:type="dxa"/>
              <w:bottom w:w="0" w:type="dxa"/>
            </w:tcMar>
            <w:vAlign w:val="center"/>
          </w:tcPr>
          <w:p w14:paraId="46504BE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306,593,696,880</w:t>
            </w:r>
          </w:p>
        </w:tc>
        <w:tc>
          <w:tcPr>
            <w:tcW w:w="1214" w:type="pct"/>
            <w:shd w:val="clear" w:color="auto" w:fill="auto"/>
            <w:tcMar>
              <w:top w:w="0" w:type="dxa"/>
              <w:bottom w:w="0" w:type="dxa"/>
            </w:tcMar>
            <w:vAlign w:val="center"/>
          </w:tcPr>
          <w:p w14:paraId="117BE0B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141,431,257,851</w:t>
            </w:r>
          </w:p>
        </w:tc>
      </w:tr>
      <w:tr w:rsidR="00C07980" w:rsidRPr="00F70865" w14:paraId="20A2EEE8" w14:textId="77777777" w:rsidTr="009D1A37">
        <w:tc>
          <w:tcPr>
            <w:tcW w:w="2568" w:type="pct"/>
            <w:shd w:val="clear" w:color="auto" w:fill="auto"/>
            <w:tcMar>
              <w:top w:w="0" w:type="dxa"/>
              <w:bottom w:w="0" w:type="dxa"/>
            </w:tcMar>
            <w:vAlign w:val="center"/>
          </w:tcPr>
          <w:p w14:paraId="1897839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Financial expenses</w:t>
            </w:r>
          </w:p>
        </w:tc>
        <w:tc>
          <w:tcPr>
            <w:tcW w:w="1218" w:type="pct"/>
            <w:shd w:val="clear" w:color="auto" w:fill="auto"/>
            <w:tcMar>
              <w:top w:w="0" w:type="dxa"/>
              <w:bottom w:w="0" w:type="dxa"/>
            </w:tcMar>
            <w:vAlign w:val="center"/>
          </w:tcPr>
          <w:p w14:paraId="079F4A1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342,731,046,552</w:t>
            </w:r>
          </w:p>
        </w:tc>
        <w:tc>
          <w:tcPr>
            <w:tcW w:w="1214" w:type="pct"/>
            <w:shd w:val="clear" w:color="auto" w:fill="auto"/>
            <w:tcMar>
              <w:top w:w="0" w:type="dxa"/>
              <w:bottom w:w="0" w:type="dxa"/>
            </w:tcMar>
            <w:vAlign w:val="center"/>
          </w:tcPr>
          <w:p w14:paraId="04EA03D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167,956,181,908</w:t>
            </w:r>
          </w:p>
        </w:tc>
      </w:tr>
      <w:tr w:rsidR="00C07980" w:rsidRPr="00F70865" w14:paraId="325FC728" w14:textId="77777777" w:rsidTr="009D1A37">
        <w:tc>
          <w:tcPr>
            <w:tcW w:w="2568" w:type="pct"/>
            <w:shd w:val="clear" w:color="auto" w:fill="auto"/>
            <w:tcMar>
              <w:top w:w="0" w:type="dxa"/>
              <w:bottom w:w="0" w:type="dxa"/>
            </w:tcMar>
            <w:vAlign w:val="center"/>
          </w:tcPr>
          <w:p w14:paraId="25B407E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Profit or loss in joint ventures</w:t>
            </w:r>
          </w:p>
        </w:tc>
        <w:tc>
          <w:tcPr>
            <w:tcW w:w="1218" w:type="pct"/>
            <w:shd w:val="clear" w:color="auto" w:fill="auto"/>
            <w:tcMar>
              <w:top w:w="0" w:type="dxa"/>
              <w:bottom w:w="0" w:type="dxa"/>
            </w:tcMar>
            <w:vAlign w:val="center"/>
          </w:tcPr>
          <w:p w14:paraId="06A0300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(2,949,474)</w:t>
            </w:r>
          </w:p>
        </w:tc>
        <w:tc>
          <w:tcPr>
            <w:tcW w:w="1214" w:type="pct"/>
            <w:shd w:val="clear" w:color="auto" w:fill="auto"/>
            <w:tcMar>
              <w:top w:w="0" w:type="dxa"/>
              <w:bottom w:w="0" w:type="dxa"/>
            </w:tcMar>
            <w:vAlign w:val="center"/>
          </w:tcPr>
          <w:p w14:paraId="4A5ED00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(4,930,572)</w:t>
            </w:r>
          </w:p>
        </w:tc>
      </w:tr>
      <w:tr w:rsidR="00C07980" w:rsidRPr="00F70865" w14:paraId="3F704AA2" w14:textId="77777777" w:rsidTr="009D1A37">
        <w:tc>
          <w:tcPr>
            <w:tcW w:w="2568" w:type="pct"/>
            <w:shd w:val="clear" w:color="auto" w:fill="auto"/>
            <w:tcMar>
              <w:top w:w="0" w:type="dxa"/>
              <w:bottom w:w="0" w:type="dxa"/>
            </w:tcMar>
            <w:vAlign w:val="center"/>
          </w:tcPr>
          <w:p w14:paraId="1F6813D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Selling expense</w:t>
            </w:r>
          </w:p>
        </w:tc>
        <w:tc>
          <w:tcPr>
            <w:tcW w:w="1218" w:type="pct"/>
            <w:shd w:val="clear" w:color="auto" w:fill="auto"/>
            <w:tcMar>
              <w:top w:w="0" w:type="dxa"/>
              <w:bottom w:w="0" w:type="dxa"/>
            </w:tcMar>
            <w:vAlign w:val="center"/>
          </w:tcPr>
          <w:p w14:paraId="76CEBFF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35,899,280,189</w:t>
            </w:r>
          </w:p>
        </w:tc>
        <w:tc>
          <w:tcPr>
            <w:tcW w:w="1214" w:type="pct"/>
            <w:shd w:val="clear" w:color="auto" w:fill="auto"/>
            <w:tcMar>
              <w:top w:w="0" w:type="dxa"/>
              <w:bottom w:w="0" w:type="dxa"/>
            </w:tcMar>
            <w:vAlign w:val="center"/>
          </w:tcPr>
          <w:p w14:paraId="74A6D61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34,966,393,083</w:t>
            </w:r>
          </w:p>
        </w:tc>
      </w:tr>
      <w:tr w:rsidR="00C07980" w:rsidRPr="00F70865" w14:paraId="55C6910E" w14:textId="77777777" w:rsidTr="009D1A37">
        <w:tc>
          <w:tcPr>
            <w:tcW w:w="2568" w:type="pct"/>
            <w:shd w:val="clear" w:color="auto" w:fill="auto"/>
            <w:tcMar>
              <w:top w:w="0" w:type="dxa"/>
              <w:bottom w:w="0" w:type="dxa"/>
            </w:tcMar>
            <w:vAlign w:val="center"/>
          </w:tcPr>
          <w:p w14:paraId="51EC02B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General and administrative expense</w:t>
            </w:r>
          </w:p>
        </w:tc>
        <w:tc>
          <w:tcPr>
            <w:tcW w:w="1218" w:type="pct"/>
            <w:shd w:val="clear" w:color="auto" w:fill="auto"/>
            <w:tcMar>
              <w:top w:w="0" w:type="dxa"/>
              <w:bottom w:w="0" w:type="dxa"/>
            </w:tcMar>
            <w:vAlign w:val="center"/>
          </w:tcPr>
          <w:p w14:paraId="663011F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22,459,017,835</w:t>
            </w:r>
          </w:p>
        </w:tc>
        <w:tc>
          <w:tcPr>
            <w:tcW w:w="1214" w:type="pct"/>
            <w:shd w:val="clear" w:color="auto" w:fill="auto"/>
            <w:tcMar>
              <w:top w:w="0" w:type="dxa"/>
              <w:bottom w:w="0" w:type="dxa"/>
            </w:tcMar>
            <w:vAlign w:val="center"/>
          </w:tcPr>
          <w:p w14:paraId="5D2E56D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23,189,915,671</w:t>
            </w:r>
          </w:p>
        </w:tc>
      </w:tr>
      <w:tr w:rsidR="00C07980" w:rsidRPr="00F70865" w14:paraId="18A104EE" w14:textId="77777777" w:rsidTr="009D1A37">
        <w:tc>
          <w:tcPr>
            <w:tcW w:w="2568" w:type="pct"/>
            <w:shd w:val="clear" w:color="auto" w:fill="auto"/>
            <w:tcMar>
              <w:top w:w="0" w:type="dxa"/>
              <w:bottom w:w="0" w:type="dxa"/>
            </w:tcMar>
            <w:vAlign w:val="center"/>
          </w:tcPr>
          <w:p w14:paraId="3DB7B83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Other profits</w:t>
            </w:r>
          </w:p>
        </w:tc>
        <w:tc>
          <w:tcPr>
            <w:tcW w:w="1218" w:type="pct"/>
            <w:shd w:val="clear" w:color="auto" w:fill="auto"/>
            <w:tcMar>
              <w:top w:w="0" w:type="dxa"/>
              <w:bottom w:w="0" w:type="dxa"/>
            </w:tcMar>
            <w:vAlign w:val="center"/>
          </w:tcPr>
          <w:p w14:paraId="4C226ED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(341,580,912)</w:t>
            </w:r>
          </w:p>
        </w:tc>
        <w:tc>
          <w:tcPr>
            <w:tcW w:w="1214" w:type="pct"/>
            <w:shd w:val="clear" w:color="auto" w:fill="auto"/>
            <w:tcMar>
              <w:top w:w="0" w:type="dxa"/>
              <w:bottom w:w="0" w:type="dxa"/>
            </w:tcMar>
            <w:vAlign w:val="center"/>
          </w:tcPr>
          <w:p w14:paraId="60041B8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4,613,296,651</w:t>
            </w:r>
          </w:p>
        </w:tc>
      </w:tr>
      <w:tr w:rsidR="00C07980" w:rsidRPr="00F70865" w14:paraId="7FB709AC" w14:textId="77777777" w:rsidTr="009D1A37">
        <w:tc>
          <w:tcPr>
            <w:tcW w:w="2568" w:type="pct"/>
            <w:shd w:val="clear" w:color="auto" w:fill="auto"/>
            <w:tcMar>
              <w:top w:w="0" w:type="dxa"/>
              <w:bottom w:w="0" w:type="dxa"/>
            </w:tcMar>
            <w:vAlign w:val="center"/>
          </w:tcPr>
          <w:p w14:paraId="7446CDB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Total profit before tax</w:t>
            </w:r>
          </w:p>
        </w:tc>
        <w:tc>
          <w:tcPr>
            <w:tcW w:w="1218" w:type="pct"/>
            <w:shd w:val="clear" w:color="auto" w:fill="auto"/>
            <w:tcMar>
              <w:top w:w="0" w:type="dxa"/>
              <w:bottom w:w="0" w:type="dxa"/>
            </w:tcMar>
            <w:vAlign w:val="center"/>
          </w:tcPr>
          <w:p w14:paraId="5B4FBD1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4,954,632,005</w:t>
            </w:r>
          </w:p>
        </w:tc>
        <w:tc>
          <w:tcPr>
            <w:tcW w:w="1214" w:type="pct"/>
            <w:shd w:val="clear" w:color="auto" w:fill="auto"/>
            <w:tcMar>
              <w:top w:w="0" w:type="dxa"/>
              <w:bottom w:w="0" w:type="dxa"/>
            </w:tcMar>
            <w:vAlign w:val="center"/>
          </w:tcPr>
          <w:p w14:paraId="1D16689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14,760,356,118</w:t>
            </w:r>
          </w:p>
        </w:tc>
      </w:tr>
      <w:tr w:rsidR="00C07980" w:rsidRPr="00F70865" w14:paraId="3A2D921B" w14:textId="77777777" w:rsidTr="009D1A37">
        <w:tc>
          <w:tcPr>
            <w:tcW w:w="2568" w:type="pct"/>
            <w:shd w:val="clear" w:color="auto" w:fill="auto"/>
            <w:tcMar>
              <w:top w:w="0" w:type="dxa"/>
              <w:bottom w:w="0" w:type="dxa"/>
            </w:tcMar>
            <w:vAlign w:val="center"/>
          </w:tcPr>
          <w:p w14:paraId="2BFAFAC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Profit after tax, in which:</w:t>
            </w:r>
          </w:p>
        </w:tc>
        <w:tc>
          <w:tcPr>
            <w:tcW w:w="1218" w:type="pct"/>
            <w:shd w:val="clear" w:color="auto" w:fill="auto"/>
            <w:tcMar>
              <w:top w:w="0" w:type="dxa"/>
              <w:bottom w:w="0" w:type="dxa"/>
            </w:tcMar>
            <w:vAlign w:val="center"/>
          </w:tcPr>
          <w:p w14:paraId="56728DE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3,538,908,688</w:t>
            </w:r>
          </w:p>
        </w:tc>
        <w:tc>
          <w:tcPr>
            <w:tcW w:w="1214" w:type="pct"/>
            <w:shd w:val="clear" w:color="auto" w:fill="auto"/>
            <w:tcMar>
              <w:top w:w="0" w:type="dxa"/>
              <w:bottom w:w="0" w:type="dxa"/>
            </w:tcMar>
            <w:vAlign w:val="center"/>
          </w:tcPr>
          <w:p w14:paraId="03BB0EA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2,840,987,381</w:t>
            </w:r>
          </w:p>
        </w:tc>
      </w:tr>
      <w:tr w:rsidR="00C07980" w:rsidRPr="00F70865" w14:paraId="2D6195E1" w14:textId="77777777" w:rsidTr="009D1A37">
        <w:tc>
          <w:tcPr>
            <w:tcW w:w="2568" w:type="pct"/>
            <w:shd w:val="clear" w:color="auto" w:fill="auto"/>
            <w:tcMar>
              <w:top w:w="0" w:type="dxa"/>
              <w:bottom w:w="0" w:type="dxa"/>
            </w:tcMar>
            <w:vAlign w:val="center"/>
          </w:tcPr>
          <w:p w14:paraId="014AD83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Profit after tax of the Holding Company</w:t>
            </w:r>
          </w:p>
        </w:tc>
        <w:tc>
          <w:tcPr>
            <w:tcW w:w="1218" w:type="pct"/>
            <w:shd w:val="clear" w:color="auto" w:fill="auto"/>
            <w:tcMar>
              <w:top w:w="0" w:type="dxa"/>
              <w:bottom w:w="0" w:type="dxa"/>
            </w:tcMar>
            <w:vAlign w:val="center"/>
          </w:tcPr>
          <w:p w14:paraId="2F54CD7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3,308,517,386</w:t>
            </w:r>
          </w:p>
        </w:tc>
        <w:tc>
          <w:tcPr>
            <w:tcW w:w="1214" w:type="pct"/>
            <w:shd w:val="clear" w:color="auto" w:fill="auto"/>
            <w:tcMar>
              <w:top w:w="0" w:type="dxa"/>
              <w:bottom w:w="0" w:type="dxa"/>
            </w:tcMar>
            <w:vAlign w:val="center"/>
          </w:tcPr>
          <w:p w14:paraId="635ACC6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2,540,998,286</w:t>
            </w:r>
          </w:p>
        </w:tc>
      </w:tr>
      <w:tr w:rsidR="00C07980" w:rsidRPr="00F70865" w14:paraId="72F6EE55" w14:textId="77777777" w:rsidTr="009D1A37">
        <w:tc>
          <w:tcPr>
            <w:tcW w:w="2568" w:type="pct"/>
            <w:shd w:val="clear" w:color="auto" w:fill="auto"/>
            <w:tcMar>
              <w:top w:w="0" w:type="dxa"/>
              <w:bottom w:w="0" w:type="dxa"/>
            </w:tcMar>
            <w:vAlign w:val="center"/>
          </w:tcPr>
          <w:p w14:paraId="13BFA8E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Basic earnings per share</w:t>
            </w:r>
          </w:p>
        </w:tc>
        <w:tc>
          <w:tcPr>
            <w:tcW w:w="1218" w:type="pct"/>
            <w:shd w:val="clear" w:color="auto" w:fill="auto"/>
            <w:tcMar>
              <w:top w:w="0" w:type="dxa"/>
              <w:bottom w:w="0" w:type="dxa"/>
            </w:tcMar>
            <w:vAlign w:val="center"/>
          </w:tcPr>
          <w:p w14:paraId="3ABFDA1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26</w:t>
            </w:r>
          </w:p>
        </w:tc>
        <w:tc>
          <w:tcPr>
            <w:tcW w:w="1214" w:type="pct"/>
            <w:shd w:val="clear" w:color="auto" w:fill="auto"/>
            <w:tcMar>
              <w:top w:w="0" w:type="dxa"/>
              <w:bottom w:w="0" w:type="dxa"/>
            </w:tcMar>
            <w:vAlign w:val="center"/>
          </w:tcPr>
          <w:p w14:paraId="6D1FAB2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w:t>
            </w:r>
          </w:p>
        </w:tc>
      </w:tr>
    </w:tbl>
    <w:p w14:paraId="06221F01" w14:textId="77777777" w:rsidR="00C07980" w:rsidRPr="00F70865" w:rsidRDefault="00BB13AC" w:rsidP="001E04B0">
      <w:pPr>
        <w:keepNext/>
        <w:numPr>
          <w:ilvl w:val="0"/>
          <w:numId w:val="1"/>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F70865">
        <w:rPr>
          <w:rFonts w:ascii="Arial" w:hAnsi="Arial" w:cs="Arial"/>
          <w:color w:val="010000"/>
          <w:sz w:val="20"/>
        </w:rPr>
        <w:t>Plan on using the profit and making appropriation for funds</w:t>
      </w:r>
    </w:p>
    <w:p w14:paraId="660C210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3"/>
        <w:gridCol w:w="5720"/>
        <w:gridCol w:w="2193"/>
      </w:tblGrid>
      <w:tr w:rsidR="00C07980" w:rsidRPr="00F70865" w14:paraId="716457C2" w14:textId="77777777" w:rsidTr="009D1A37">
        <w:tc>
          <w:tcPr>
            <w:tcW w:w="612" w:type="pct"/>
            <w:shd w:val="clear" w:color="auto" w:fill="auto"/>
            <w:tcMar>
              <w:top w:w="0" w:type="dxa"/>
              <w:bottom w:w="0" w:type="dxa"/>
            </w:tcMar>
            <w:vAlign w:val="center"/>
          </w:tcPr>
          <w:p w14:paraId="7A5C2E8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No.</w:t>
            </w:r>
          </w:p>
        </w:tc>
        <w:tc>
          <w:tcPr>
            <w:tcW w:w="3172" w:type="pct"/>
            <w:shd w:val="clear" w:color="auto" w:fill="auto"/>
            <w:tcMar>
              <w:top w:w="0" w:type="dxa"/>
              <w:bottom w:w="0" w:type="dxa"/>
            </w:tcMar>
            <w:vAlign w:val="center"/>
          </w:tcPr>
          <w:p w14:paraId="3D72168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Target</w:t>
            </w:r>
          </w:p>
        </w:tc>
        <w:tc>
          <w:tcPr>
            <w:tcW w:w="1216" w:type="pct"/>
            <w:shd w:val="clear" w:color="auto" w:fill="auto"/>
            <w:tcMar>
              <w:top w:w="0" w:type="dxa"/>
              <w:bottom w:w="0" w:type="dxa"/>
            </w:tcMar>
            <w:vAlign w:val="center"/>
          </w:tcPr>
          <w:p w14:paraId="5CD84F3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Amount</w:t>
            </w:r>
          </w:p>
        </w:tc>
      </w:tr>
      <w:tr w:rsidR="00C07980" w:rsidRPr="00F70865" w14:paraId="6EBC411D" w14:textId="77777777" w:rsidTr="009D1A37">
        <w:tc>
          <w:tcPr>
            <w:tcW w:w="612" w:type="pct"/>
            <w:shd w:val="clear" w:color="auto" w:fill="auto"/>
            <w:tcMar>
              <w:top w:w="0" w:type="dxa"/>
              <w:bottom w:w="0" w:type="dxa"/>
            </w:tcMar>
            <w:vAlign w:val="center"/>
          </w:tcPr>
          <w:p w14:paraId="318798B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w:t>
            </w:r>
          </w:p>
        </w:tc>
        <w:tc>
          <w:tcPr>
            <w:tcW w:w="3172" w:type="pct"/>
            <w:shd w:val="clear" w:color="auto" w:fill="auto"/>
            <w:tcMar>
              <w:top w:w="0" w:type="dxa"/>
              <w:bottom w:w="0" w:type="dxa"/>
            </w:tcMar>
            <w:vAlign w:val="center"/>
          </w:tcPr>
          <w:p w14:paraId="39F9E22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Accumulated undistributed profit after tax as of December 31, 2023</w:t>
            </w:r>
          </w:p>
        </w:tc>
        <w:tc>
          <w:tcPr>
            <w:tcW w:w="1216" w:type="pct"/>
            <w:shd w:val="clear" w:color="auto" w:fill="auto"/>
            <w:tcMar>
              <w:top w:w="0" w:type="dxa"/>
              <w:bottom w:w="0" w:type="dxa"/>
            </w:tcMar>
            <w:vAlign w:val="center"/>
          </w:tcPr>
          <w:p w14:paraId="42666EF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258,707,297,571</w:t>
            </w:r>
          </w:p>
        </w:tc>
      </w:tr>
      <w:tr w:rsidR="00C07980" w:rsidRPr="00F70865" w14:paraId="5F99BC83" w14:textId="77777777" w:rsidTr="009D1A37">
        <w:tc>
          <w:tcPr>
            <w:tcW w:w="612" w:type="pct"/>
            <w:shd w:val="clear" w:color="auto" w:fill="auto"/>
            <w:tcMar>
              <w:top w:w="0" w:type="dxa"/>
              <w:bottom w:w="0" w:type="dxa"/>
            </w:tcMar>
            <w:vAlign w:val="center"/>
          </w:tcPr>
          <w:p w14:paraId="471ADCA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w:t>
            </w:r>
          </w:p>
        </w:tc>
        <w:tc>
          <w:tcPr>
            <w:tcW w:w="3172" w:type="pct"/>
            <w:shd w:val="clear" w:color="auto" w:fill="auto"/>
            <w:tcMar>
              <w:top w:w="0" w:type="dxa"/>
              <w:bottom w:w="0" w:type="dxa"/>
            </w:tcMar>
            <w:vAlign w:val="center"/>
          </w:tcPr>
          <w:p w14:paraId="6C8F30A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Undistributed profit after tax according to the Consolidated Financial Statement 2023</w:t>
            </w:r>
          </w:p>
        </w:tc>
        <w:tc>
          <w:tcPr>
            <w:tcW w:w="1216" w:type="pct"/>
            <w:shd w:val="clear" w:color="auto" w:fill="auto"/>
            <w:tcMar>
              <w:top w:w="0" w:type="dxa"/>
              <w:bottom w:w="0" w:type="dxa"/>
            </w:tcMar>
            <w:vAlign w:val="center"/>
          </w:tcPr>
          <w:p w14:paraId="4C4A75E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3,538,908,688</w:t>
            </w:r>
          </w:p>
        </w:tc>
      </w:tr>
      <w:tr w:rsidR="00C07980" w:rsidRPr="00F70865" w14:paraId="783A0E68" w14:textId="77777777" w:rsidTr="009D1A37">
        <w:tc>
          <w:tcPr>
            <w:tcW w:w="612" w:type="pct"/>
            <w:shd w:val="clear" w:color="auto" w:fill="auto"/>
            <w:tcMar>
              <w:top w:w="0" w:type="dxa"/>
              <w:bottom w:w="0" w:type="dxa"/>
            </w:tcMar>
            <w:vAlign w:val="center"/>
          </w:tcPr>
          <w:p w14:paraId="27E1E42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w:t>
            </w:r>
          </w:p>
        </w:tc>
        <w:tc>
          <w:tcPr>
            <w:tcW w:w="3172" w:type="pct"/>
            <w:shd w:val="clear" w:color="auto" w:fill="auto"/>
            <w:tcMar>
              <w:top w:w="0" w:type="dxa"/>
              <w:bottom w:w="0" w:type="dxa"/>
            </w:tcMar>
            <w:vAlign w:val="center"/>
          </w:tcPr>
          <w:p w14:paraId="1FF9871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Profit after tax of the Holding Company</w:t>
            </w:r>
          </w:p>
        </w:tc>
        <w:tc>
          <w:tcPr>
            <w:tcW w:w="1216" w:type="pct"/>
            <w:shd w:val="clear" w:color="auto" w:fill="auto"/>
            <w:tcMar>
              <w:top w:w="0" w:type="dxa"/>
              <w:bottom w:w="0" w:type="dxa"/>
            </w:tcMar>
            <w:vAlign w:val="center"/>
          </w:tcPr>
          <w:p w14:paraId="42C0C45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3,308,517,386</w:t>
            </w:r>
          </w:p>
        </w:tc>
      </w:tr>
      <w:tr w:rsidR="00C07980" w:rsidRPr="00F70865" w14:paraId="4A0104C2" w14:textId="77777777" w:rsidTr="009D1A37">
        <w:tc>
          <w:tcPr>
            <w:tcW w:w="612" w:type="pct"/>
            <w:shd w:val="clear" w:color="auto" w:fill="auto"/>
            <w:tcMar>
              <w:top w:w="0" w:type="dxa"/>
              <w:bottom w:w="0" w:type="dxa"/>
            </w:tcMar>
            <w:vAlign w:val="center"/>
          </w:tcPr>
          <w:p w14:paraId="664797D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w:t>
            </w:r>
          </w:p>
        </w:tc>
        <w:tc>
          <w:tcPr>
            <w:tcW w:w="3172" w:type="pct"/>
            <w:shd w:val="clear" w:color="auto" w:fill="auto"/>
            <w:tcMar>
              <w:top w:w="0" w:type="dxa"/>
              <w:bottom w:w="0" w:type="dxa"/>
            </w:tcMar>
            <w:vAlign w:val="center"/>
          </w:tcPr>
          <w:p w14:paraId="6398772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Plan on using the profit:</w:t>
            </w:r>
          </w:p>
        </w:tc>
        <w:tc>
          <w:tcPr>
            <w:tcW w:w="1216" w:type="pct"/>
            <w:shd w:val="clear" w:color="auto" w:fill="auto"/>
            <w:tcMar>
              <w:top w:w="0" w:type="dxa"/>
              <w:bottom w:w="0" w:type="dxa"/>
            </w:tcMar>
            <w:vAlign w:val="center"/>
          </w:tcPr>
          <w:p w14:paraId="6B201CE2" w14:textId="77777777" w:rsidR="00C07980" w:rsidRPr="00F70865" w:rsidRDefault="00C07980" w:rsidP="001E04B0">
            <w:pPr>
              <w:spacing w:after="120" w:line="360" w:lineRule="auto"/>
              <w:jc w:val="both"/>
              <w:rPr>
                <w:rFonts w:ascii="Arial" w:eastAsia="Arial" w:hAnsi="Arial" w:cs="Arial"/>
                <w:color w:val="010000"/>
                <w:sz w:val="20"/>
                <w:szCs w:val="20"/>
              </w:rPr>
            </w:pPr>
          </w:p>
        </w:tc>
      </w:tr>
      <w:tr w:rsidR="00C07980" w:rsidRPr="00F70865" w14:paraId="4FE12946" w14:textId="77777777" w:rsidTr="009D1A37">
        <w:tc>
          <w:tcPr>
            <w:tcW w:w="612" w:type="pct"/>
            <w:shd w:val="clear" w:color="auto" w:fill="auto"/>
            <w:tcMar>
              <w:top w:w="0" w:type="dxa"/>
              <w:bottom w:w="0" w:type="dxa"/>
            </w:tcMar>
            <w:vAlign w:val="center"/>
          </w:tcPr>
          <w:p w14:paraId="24206DA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w:t>
            </w:r>
          </w:p>
        </w:tc>
        <w:tc>
          <w:tcPr>
            <w:tcW w:w="3172" w:type="pct"/>
            <w:shd w:val="clear" w:color="auto" w:fill="auto"/>
            <w:tcMar>
              <w:top w:w="0" w:type="dxa"/>
              <w:bottom w:w="0" w:type="dxa"/>
            </w:tcMar>
            <w:vAlign w:val="center"/>
          </w:tcPr>
          <w:p w14:paraId="0B1B7E1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Appropriation for bonus fund (5% of profit after tax of the Holding Company)</w:t>
            </w:r>
          </w:p>
        </w:tc>
        <w:tc>
          <w:tcPr>
            <w:tcW w:w="1216" w:type="pct"/>
            <w:shd w:val="clear" w:color="auto" w:fill="auto"/>
            <w:tcMar>
              <w:top w:w="0" w:type="dxa"/>
              <w:bottom w:w="0" w:type="dxa"/>
            </w:tcMar>
            <w:vAlign w:val="center"/>
          </w:tcPr>
          <w:p w14:paraId="38C09A0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165,425,869</w:t>
            </w:r>
          </w:p>
        </w:tc>
      </w:tr>
      <w:tr w:rsidR="00C07980" w:rsidRPr="00F70865" w14:paraId="20B74F71" w14:textId="77777777" w:rsidTr="009D1A37">
        <w:tc>
          <w:tcPr>
            <w:tcW w:w="612" w:type="pct"/>
            <w:shd w:val="clear" w:color="auto" w:fill="auto"/>
            <w:tcMar>
              <w:top w:w="0" w:type="dxa"/>
              <w:bottom w:w="0" w:type="dxa"/>
            </w:tcMar>
            <w:vAlign w:val="center"/>
          </w:tcPr>
          <w:p w14:paraId="0BF9478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w:t>
            </w:r>
          </w:p>
        </w:tc>
        <w:tc>
          <w:tcPr>
            <w:tcW w:w="3172" w:type="pct"/>
            <w:shd w:val="clear" w:color="auto" w:fill="auto"/>
            <w:tcMar>
              <w:top w:w="0" w:type="dxa"/>
              <w:bottom w:w="0" w:type="dxa"/>
            </w:tcMar>
            <w:vAlign w:val="center"/>
          </w:tcPr>
          <w:p w14:paraId="7539215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Appropriation for welfare fund (5% of profit after tax of the Holding Company)</w:t>
            </w:r>
          </w:p>
        </w:tc>
        <w:tc>
          <w:tcPr>
            <w:tcW w:w="1216" w:type="pct"/>
            <w:shd w:val="clear" w:color="auto" w:fill="auto"/>
            <w:tcMar>
              <w:top w:w="0" w:type="dxa"/>
              <w:bottom w:w="0" w:type="dxa"/>
            </w:tcMar>
            <w:vAlign w:val="center"/>
          </w:tcPr>
          <w:p w14:paraId="2BC0DBA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165,425,869</w:t>
            </w:r>
          </w:p>
        </w:tc>
      </w:tr>
      <w:tr w:rsidR="00C07980" w:rsidRPr="00F70865" w14:paraId="704B93E6" w14:textId="77777777" w:rsidTr="009D1A37">
        <w:tc>
          <w:tcPr>
            <w:tcW w:w="612" w:type="pct"/>
            <w:shd w:val="clear" w:color="auto" w:fill="auto"/>
            <w:tcMar>
              <w:top w:w="0" w:type="dxa"/>
              <w:bottom w:w="0" w:type="dxa"/>
            </w:tcMar>
            <w:vAlign w:val="center"/>
          </w:tcPr>
          <w:p w14:paraId="336F574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lastRenderedPageBreak/>
              <w:t>-</w:t>
            </w:r>
          </w:p>
        </w:tc>
        <w:tc>
          <w:tcPr>
            <w:tcW w:w="3172" w:type="pct"/>
            <w:shd w:val="clear" w:color="auto" w:fill="auto"/>
            <w:tcMar>
              <w:top w:w="0" w:type="dxa"/>
              <w:bottom w:w="0" w:type="dxa"/>
            </w:tcMar>
            <w:vAlign w:val="center"/>
          </w:tcPr>
          <w:p w14:paraId="51730AB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Retained profit for reinvestment</w:t>
            </w:r>
          </w:p>
        </w:tc>
        <w:tc>
          <w:tcPr>
            <w:tcW w:w="1216" w:type="pct"/>
            <w:shd w:val="clear" w:color="auto" w:fill="auto"/>
            <w:tcMar>
              <w:top w:w="0" w:type="dxa"/>
              <w:bottom w:w="0" w:type="dxa"/>
            </w:tcMar>
            <w:vAlign w:val="center"/>
          </w:tcPr>
          <w:p w14:paraId="456FE25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2,977,665,648</w:t>
            </w:r>
          </w:p>
        </w:tc>
      </w:tr>
    </w:tbl>
    <w:p w14:paraId="1E75CC6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6. Approve the remuneration for the Board of Directors and the Supervisory Board in 2023 and the remuneration plan for the Board of Directors and the Supervisory Board in 2024. The remuneration plan for the Board of Directors and the Supervisory Board in 2024 (*) is as follows:</w:t>
      </w:r>
    </w:p>
    <w:tbl>
      <w:tblPr>
        <w:tblStyle w:val="a3"/>
        <w:tblW w:w="5000" w:type="pct"/>
        <w:tblLook w:val="0000" w:firstRow="0" w:lastRow="0" w:firstColumn="0" w:lastColumn="0" w:noHBand="0" w:noVBand="0"/>
      </w:tblPr>
      <w:tblGrid>
        <w:gridCol w:w="482"/>
        <w:gridCol w:w="1994"/>
        <w:gridCol w:w="1212"/>
        <w:gridCol w:w="1854"/>
        <w:gridCol w:w="1801"/>
        <w:gridCol w:w="1673"/>
      </w:tblGrid>
      <w:tr w:rsidR="00C07980" w:rsidRPr="00F70865" w14:paraId="030E092B" w14:textId="77777777" w:rsidTr="009D1A37">
        <w:tc>
          <w:tcPr>
            <w:tcW w:w="267" w:type="pct"/>
            <w:vMerge w:val="restart"/>
            <w:tcBorders>
              <w:top w:val="single" w:sz="4" w:space="0" w:color="000000"/>
              <w:left w:val="single" w:sz="4" w:space="0" w:color="000000"/>
            </w:tcBorders>
            <w:shd w:val="clear" w:color="auto" w:fill="auto"/>
            <w:tcMar>
              <w:top w:w="0" w:type="dxa"/>
              <w:bottom w:w="0" w:type="dxa"/>
            </w:tcMar>
            <w:vAlign w:val="center"/>
          </w:tcPr>
          <w:p w14:paraId="282F49F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No.</w:t>
            </w:r>
          </w:p>
        </w:tc>
        <w:tc>
          <w:tcPr>
            <w:tcW w:w="1106" w:type="pct"/>
            <w:vMerge w:val="restart"/>
            <w:tcBorders>
              <w:top w:val="single" w:sz="4" w:space="0" w:color="000000"/>
              <w:left w:val="single" w:sz="4" w:space="0" w:color="000000"/>
            </w:tcBorders>
            <w:shd w:val="clear" w:color="auto" w:fill="auto"/>
            <w:tcMar>
              <w:top w:w="0" w:type="dxa"/>
              <w:bottom w:w="0" w:type="dxa"/>
            </w:tcMar>
            <w:vAlign w:val="center"/>
          </w:tcPr>
          <w:p w14:paraId="393615B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Content</w:t>
            </w:r>
          </w:p>
        </w:tc>
        <w:tc>
          <w:tcPr>
            <w:tcW w:w="672" w:type="pct"/>
            <w:vMerge w:val="restart"/>
            <w:tcBorders>
              <w:top w:val="single" w:sz="4" w:space="0" w:color="000000"/>
              <w:left w:val="single" w:sz="4" w:space="0" w:color="000000"/>
            </w:tcBorders>
            <w:shd w:val="clear" w:color="auto" w:fill="auto"/>
            <w:tcMar>
              <w:top w:w="0" w:type="dxa"/>
              <w:bottom w:w="0" w:type="dxa"/>
            </w:tcMar>
            <w:vAlign w:val="center"/>
          </w:tcPr>
          <w:p w14:paraId="6AEC377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Number of people (by term)</w:t>
            </w:r>
          </w:p>
        </w:tc>
        <w:tc>
          <w:tcPr>
            <w:tcW w:w="1028" w:type="pct"/>
            <w:vMerge w:val="restart"/>
            <w:tcBorders>
              <w:top w:val="single" w:sz="4" w:space="0" w:color="000000"/>
              <w:left w:val="single" w:sz="4" w:space="0" w:color="000000"/>
            </w:tcBorders>
            <w:shd w:val="clear" w:color="auto" w:fill="auto"/>
            <w:tcMar>
              <w:top w:w="0" w:type="dxa"/>
              <w:bottom w:w="0" w:type="dxa"/>
            </w:tcMar>
            <w:vAlign w:val="center"/>
          </w:tcPr>
          <w:p w14:paraId="0319BC1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Remuneration (VND/person/month)</w:t>
            </w:r>
          </w:p>
        </w:tc>
        <w:tc>
          <w:tcPr>
            <w:tcW w:w="192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514D4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Total remuneration (VND)</w:t>
            </w:r>
          </w:p>
        </w:tc>
      </w:tr>
      <w:tr w:rsidR="00C07980" w:rsidRPr="00F70865" w14:paraId="7FC2A888" w14:textId="77777777" w:rsidTr="009D1A37">
        <w:tc>
          <w:tcPr>
            <w:tcW w:w="267" w:type="pct"/>
            <w:vMerge/>
            <w:tcBorders>
              <w:top w:val="single" w:sz="4" w:space="0" w:color="000000"/>
              <w:left w:val="single" w:sz="4" w:space="0" w:color="000000"/>
            </w:tcBorders>
            <w:shd w:val="clear" w:color="auto" w:fill="auto"/>
            <w:tcMar>
              <w:top w:w="0" w:type="dxa"/>
              <w:bottom w:w="0" w:type="dxa"/>
            </w:tcMar>
            <w:vAlign w:val="center"/>
          </w:tcPr>
          <w:p w14:paraId="4C826A76" w14:textId="77777777" w:rsidR="00C07980" w:rsidRPr="00F70865" w:rsidRDefault="00C07980" w:rsidP="001E04B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106" w:type="pct"/>
            <w:vMerge/>
            <w:tcBorders>
              <w:top w:val="single" w:sz="4" w:space="0" w:color="000000"/>
              <w:left w:val="single" w:sz="4" w:space="0" w:color="000000"/>
            </w:tcBorders>
            <w:shd w:val="clear" w:color="auto" w:fill="auto"/>
            <w:tcMar>
              <w:top w:w="0" w:type="dxa"/>
              <w:bottom w:w="0" w:type="dxa"/>
            </w:tcMar>
            <w:vAlign w:val="center"/>
          </w:tcPr>
          <w:p w14:paraId="423B1620" w14:textId="77777777" w:rsidR="00C07980" w:rsidRPr="00F70865" w:rsidRDefault="00C07980" w:rsidP="001E04B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72" w:type="pct"/>
            <w:vMerge/>
            <w:tcBorders>
              <w:top w:val="single" w:sz="4" w:space="0" w:color="000000"/>
              <w:left w:val="single" w:sz="4" w:space="0" w:color="000000"/>
            </w:tcBorders>
            <w:shd w:val="clear" w:color="auto" w:fill="auto"/>
            <w:tcMar>
              <w:top w:w="0" w:type="dxa"/>
              <w:bottom w:w="0" w:type="dxa"/>
            </w:tcMar>
            <w:vAlign w:val="center"/>
          </w:tcPr>
          <w:p w14:paraId="6FCCAABB" w14:textId="77777777" w:rsidR="00C07980" w:rsidRPr="00F70865" w:rsidRDefault="00C07980" w:rsidP="001E04B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28" w:type="pct"/>
            <w:vMerge/>
            <w:tcBorders>
              <w:top w:val="single" w:sz="4" w:space="0" w:color="000000"/>
              <w:left w:val="single" w:sz="4" w:space="0" w:color="000000"/>
            </w:tcBorders>
            <w:shd w:val="clear" w:color="auto" w:fill="auto"/>
            <w:tcMar>
              <w:top w:w="0" w:type="dxa"/>
              <w:bottom w:w="0" w:type="dxa"/>
            </w:tcMar>
            <w:vAlign w:val="center"/>
          </w:tcPr>
          <w:p w14:paraId="19BEB15C" w14:textId="77777777" w:rsidR="00C07980" w:rsidRPr="00F70865" w:rsidRDefault="00C07980" w:rsidP="001E04B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99" w:type="pct"/>
            <w:tcBorders>
              <w:top w:val="single" w:sz="4" w:space="0" w:color="000000"/>
              <w:left w:val="single" w:sz="4" w:space="0" w:color="000000"/>
            </w:tcBorders>
            <w:shd w:val="clear" w:color="auto" w:fill="auto"/>
            <w:tcMar>
              <w:top w:w="0" w:type="dxa"/>
              <w:bottom w:w="0" w:type="dxa"/>
            </w:tcMar>
            <w:vAlign w:val="center"/>
          </w:tcPr>
          <w:p w14:paraId="43A6DFC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01 month</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E3A87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01 year</w:t>
            </w:r>
          </w:p>
        </w:tc>
      </w:tr>
      <w:tr w:rsidR="00C07980" w:rsidRPr="00F70865" w14:paraId="3801B7DD"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69C8585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w:t>
            </w:r>
          </w:p>
        </w:tc>
        <w:tc>
          <w:tcPr>
            <w:tcW w:w="1106" w:type="pct"/>
            <w:tcBorders>
              <w:top w:val="single" w:sz="4" w:space="0" w:color="000000"/>
              <w:left w:val="single" w:sz="4" w:space="0" w:color="000000"/>
            </w:tcBorders>
            <w:shd w:val="clear" w:color="auto" w:fill="auto"/>
            <w:tcMar>
              <w:top w:w="0" w:type="dxa"/>
              <w:bottom w:w="0" w:type="dxa"/>
            </w:tcMar>
            <w:vAlign w:val="center"/>
          </w:tcPr>
          <w:p w14:paraId="45F3352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The Board of Directors</w:t>
            </w:r>
          </w:p>
        </w:tc>
        <w:tc>
          <w:tcPr>
            <w:tcW w:w="672" w:type="pct"/>
            <w:tcBorders>
              <w:top w:val="single" w:sz="4" w:space="0" w:color="000000"/>
              <w:left w:val="single" w:sz="4" w:space="0" w:color="000000"/>
            </w:tcBorders>
            <w:shd w:val="clear" w:color="auto" w:fill="auto"/>
            <w:tcMar>
              <w:top w:w="0" w:type="dxa"/>
              <w:bottom w:w="0" w:type="dxa"/>
            </w:tcMar>
            <w:vAlign w:val="center"/>
          </w:tcPr>
          <w:p w14:paraId="1E4B6161"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028" w:type="pct"/>
            <w:tcBorders>
              <w:top w:val="single" w:sz="4" w:space="0" w:color="000000"/>
              <w:left w:val="single" w:sz="4" w:space="0" w:color="000000"/>
            </w:tcBorders>
            <w:shd w:val="clear" w:color="auto" w:fill="auto"/>
            <w:tcMar>
              <w:top w:w="0" w:type="dxa"/>
              <w:bottom w:w="0" w:type="dxa"/>
            </w:tcMar>
            <w:vAlign w:val="center"/>
          </w:tcPr>
          <w:p w14:paraId="4CE386E7"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999" w:type="pct"/>
            <w:tcBorders>
              <w:top w:val="single" w:sz="4" w:space="0" w:color="000000"/>
              <w:left w:val="single" w:sz="4" w:space="0" w:color="000000"/>
            </w:tcBorders>
            <w:shd w:val="clear" w:color="auto" w:fill="auto"/>
            <w:tcMar>
              <w:top w:w="0" w:type="dxa"/>
              <w:bottom w:w="0" w:type="dxa"/>
            </w:tcMar>
            <w:vAlign w:val="center"/>
          </w:tcPr>
          <w:p w14:paraId="4FBB1C6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23,000,000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3D0550"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276,000,000</w:t>
            </w:r>
          </w:p>
        </w:tc>
      </w:tr>
      <w:tr w:rsidR="00C07980" w:rsidRPr="00F70865" w14:paraId="5B6E1D20"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34F75F0B"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106" w:type="pct"/>
            <w:tcBorders>
              <w:top w:val="single" w:sz="4" w:space="0" w:color="000000"/>
              <w:left w:val="single" w:sz="4" w:space="0" w:color="000000"/>
            </w:tcBorders>
            <w:shd w:val="clear" w:color="auto" w:fill="auto"/>
            <w:tcMar>
              <w:top w:w="0" w:type="dxa"/>
              <w:bottom w:w="0" w:type="dxa"/>
            </w:tcMar>
            <w:vAlign w:val="center"/>
          </w:tcPr>
          <w:p w14:paraId="110606F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Chair of the Board of Directors</w:t>
            </w:r>
          </w:p>
        </w:tc>
        <w:tc>
          <w:tcPr>
            <w:tcW w:w="672" w:type="pct"/>
            <w:tcBorders>
              <w:top w:val="single" w:sz="4" w:space="0" w:color="000000"/>
              <w:left w:val="single" w:sz="4" w:space="0" w:color="000000"/>
            </w:tcBorders>
            <w:shd w:val="clear" w:color="auto" w:fill="auto"/>
            <w:tcMar>
              <w:top w:w="0" w:type="dxa"/>
              <w:bottom w:w="0" w:type="dxa"/>
            </w:tcMar>
            <w:vAlign w:val="center"/>
          </w:tcPr>
          <w:p w14:paraId="2F45B64D"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w:t>
            </w:r>
          </w:p>
        </w:tc>
        <w:tc>
          <w:tcPr>
            <w:tcW w:w="1028" w:type="pct"/>
            <w:tcBorders>
              <w:top w:val="single" w:sz="4" w:space="0" w:color="000000"/>
              <w:left w:val="single" w:sz="4" w:space="0" w:color="000000"/>
            </w:tcBorders>
            <w:shd w:val="clear" w:color="auto" w:fill="auto"/>
            <w:tcMar>
              <w:top w:w="0" w:type="dxa"/>
              <w:bottom w:w="0" w:type="dxa"/>
            </w:tcMar>
            <w:vAlign w:val="center"/>
          </w:tcPr>
          <w:p w14:paraId="206F84E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15,000,000</w:t>
            </w:r>
          </w:p>
        </w:tc>
        <w:tc>
          <w:tcPr>
            <w:tcW w:w="999" w:type="pct"/>
            <w:tcBorders>
              <w:top w:val="single" w:sz="4" w:space="0" w:color="000000"/>
              <w:left w:val="single" w:sz="4" w:space="0" w:color="000000"/>
            </w:tcBorders>
            <w:shd w:val="clear" w:color="auto" w:fill="auto"/>
            <w:tcMar>
              <w:top w:w="0" w:type="dxa"/>
              <w:bottom w:w="0" w:type="dxa"/>
            </w:tcMar>
            <w:vAlign w:val="center"/>
          </w:tcPr>
          <w:p w14:paraId="7149B4E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15,000,000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AEFEB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180,000,000</w:t>
            </w:r>
          </w:p>
        </w:tc>
      </w:tr>
      <w:tr w:rsidR="00C07980" w:rsidRPr="00F70865" w14:paraId="23709440"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2A603762"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106" w:type="pct"/>
            <w:tcBorders>
              <w:top w:val="single" w:sz="4" w:space="0" w:color="000000"/>
              <w:left w:val="single" w:sz="4" w:space="0" w:color="000000"/>
            </w:tcBorders>
            <w:shd w:val="clear" w:color="auto" w:fill="auto"/>
            <w:tcMar>
              <w:top w:w="0" w:type="dxa"/>
              <w:bottom w:w="0" w:type="dxa"/>
            </w:tcMar>
            <w:vAlign w:val="center"/>
          </w:tcPr>
          <w:p w14:paraId="48396D8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Member of the Board of Directors</w:t>
            </w:r>
          </w:p>
        </w:tc>
        <w:tc>
          <w:tcPr>
            <w:tcW w:w="672" w:type="pct"/>
            <w:tcBorders>
              <w:top w:val="single" w:sz="4" w:space="0" w:color="000000"/>
              <w:left w:val="single" w:sz="4" w:space="0" w:color="000000"/>
            </w:tcBorders>
            <w:shd w:val="clear" w:color="auto" w:fill="auto"/>
            <w:tcMar>
              <w:top w:w="0" w:type="dxa"/>
              <w:bottom w:w="0" w:type="dxa"/>
            </w:tcMar>
            <w:vAlign w:val="center"/>
          </w:tcPr>
          <w:p w14:paraId="5E2B1C4B"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 (**)</w:t>
            </w:r>
          </w:p>
        </w:tc>
        <w:tc>
          <w:tcPr>
            <w:tcW w:w="1028" w:type="pct"/>
            <w:tcBorders>
              <w:top w:val="single" w:sz="4" w:space="0" w:color="000000"/>
              <w:left w:val="single" w:sz="4" w:space="0" w:color="000000"/>
            </w:tcBorders>
            <w:shd w:val="clear" w:color="auto" w:fill="auto"/>
            <w:tcMar>
              <w:top w:w="0" w:type="dxa"/>
              <w:bottom w:w="0" w:type="dxa"/>
            </w:tcMar>
            <w:vAlign w:val="center"/>
          </w:tcPr>
          <w:p w14:paraId="36E9640E"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8,000,000</w:t>
            </w:r>
          </w:p>
        </w:tc>
        <w:tc>
          <w:tcPr>
            <w:tcW w:w="999" w:type="pct"/>
            <w:tcBorders>
              <w:top w:val="single" w:sz="4" w:space="0" w:color="000000"/>
              <w:left w:val="single" w:sz="4" w:space="0" w:color="000000"/>
            </w:tcBorders>
            <w:shd w:val="clear" w:color="auto" w:fill="auto"/>
            <w:tcMar>
              <w:top w:w="0" w:type="dxa"/>
              <w:bottom w:w="0" w:type="dxa"/>
            </w:tcMar>
            <w:vAlign w:val="center"/>
          </w:tcPr>
          <w:p w14:paraId="32B03BC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8,000,000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F1770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96,000,000</w:t>
            </w:r>
          </w:p>
        </w:tc>
      </w:tr>
      <w:tr w:rsidR="00C07980" w:rsidRPr="00F70865" w14:paraId="3C4EAB90"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30F4180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w:t>
            </w:r>
          </w:p>
        </w:tc>
        <w:tc>
          <w:tcPr>
            <w:tcW w:w="1106" w:type="pct"/>
            <w:tcBorders>
              <w:top w:val="single" w:sz="4" w:space="0" w:color="000000"/>
              <w:left w:val="single" w:sz="4" w:space="0" w:color="000000"/>
            </w:tcBorders>
            <w:shd w:val="clear" w:color="auto" w:fill="auto"/>
            <w:tcMar>
              <w:top w:w="0" w:type="dxa"/>
              <w:bottom w:w="0" w:type="dxa"/>
            </w:tcMar>
            <w:vAlign w:val="center"/>
          </w:tcPr>
          <w:p w14:paraId="1F4A373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The Supervisory Board</w:t>
            </w:r>
          </w:p>
        </w:tc>
        <w:tc>
          <w:tcPr>
            <w:tcW w:w="672" w:type="pct"/>
            <w:tcBorders>
              <w:top w:val="single" w:sz="4" w:space="0" w:color="000000"/>
              <w:left w:val="single" w:sz="4" w:space="0" w:color="000000"/>
            </w:tcBorders>
            <w:shd w:val="clear" w:color="auto" w:fill="auto"/>
            <w:tcMar>
              <w:top w:w="0" w:type="dxa"/>
              <w:bottom w:w="0" w:type="dxa"/>
            </w:tcMar>
            <w:vAlign w:val="center"/>
          </w:tcPr>
          <w:p w14:paraId="7D34B95A"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028" w:type="pct"/>
            <w:tcBorders>
              <w:top w:val="single" w:sz="4" w:space="0" w:color="000000"/>
              <w:left w:val="single" w:sz="4" w:space="0" w:color="000000"/>
            </w:tcBorders>
            <w:shd w:val="clear" w:color="auto" w:fill="auto"/>
            <w:tcMar>
              <w:top w:w="0" w:type="dxa"/>
              <w:bottom w:w="0" w:type="dxa"/>
            </w:tcMar>
            <w:vAlign w:val="center"/>
          </w:tcPr>
          <w:p w14:paraId="6AB7AE60"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999" w:type="pct"/>
            <w:tcBorders>
              <w:top w:val="single" w:sz="4" w:space="0" w:color="000000"/>
              <w:left w:val="single" w:sz="4" w:space="0" w:color="000000"/>
            </w:tcBorders>
            <w:shd w:val="clear" w:color="auto" w:fill="auto"/>
            <w:tcMar>
              <w:top w:w="0" w:type="dxa"/>
              <w:bottom w:w="0" w:type="dxa"/>
            </w:tcMar>
            <w:vAlign w:val="center"/>
          </w:tcPr>
          <w:p w14:paraId="23A97C4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18,000,000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12979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216,000,000</w:t>
            </w:r>
          </w:p>
        </w:tc>
      </w:tr>
      <w:tr w:rsidR="00C07980" w:rsidRPr="00F70865" w14:paraId="4641A6C6"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31188B21"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106" w:type="pct"/>
            <w:tcBorders>
              <w:top w:val="single" w:sz="4" w:space="0" w:color="000000"/>
              <w:left w:val="single" w:sz="4" w:space="0" w:color="000000"/>
            </w:tcBorders>
            <w:shd w:val="clear" w:color="auto" w:fill="auto"/>
            <w:tcMar>
              <w:top w:w="0" w:type="dxa"/>
              <w:bottom w:w="0" w:type="dxa"/>
            </w:tcMar>
            <w:vAlign w:val="center"/>
          </w:tcPr>
          <w:p w14:paraId="159E465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Chief of the Supervisory Board</w:t>
            </w:r>
          </w:p>
        </w:tc>
        <w:tc>
          <w:tcPr>
            <w:tcW w:w="672" w:type="pct"/>
            <w:tcBorders>
              <w:top w:val="single" w:sz="4" w:space="0" w:color="000000"/>
              <w:left w:val="single" w:sz="4" w:space="0" w:color="000000"/>
            </w:tcBorders>
            <w:shd w:val="clear" w:color="auto" w:fill="auto"/>
            <w:tcMar>
              <w:top w:w="0" w:type="dxa"/>
              <w:bottom w:w="0" w:type="dxa"/>
            </w:tcMar>
            <w:vAlign w:val="center"/>
          </w:tcPr>
          <w:p w14:paraId="73FD007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w:t>
            </w:r>
          </w:p>
        </w:tc>
        <w:tc>
          <w:tcPr>
            <w:tcW w:w="1028" w:type="pct"/>
            <w:tcBorders>
              <w:top w:val="single" w:sz="4" w:space="0" w:color="000000"/>
              <w:left w:val="single" w:sz="4" w:space="0" w:color="000000"/>
            </w:tcBorders>
            <w:shd w:val="clear" w:color="auto" w:fill="auto"/>
            <w:tcMar>
              <w:top w:w="0" w:type="dxa"/>
              <w:bottom w:w="0" w:type="dxa"/>
            </w:tcMar>
            <w:vAlign w:val="center"/>
          </w:tcPr>
          <w:p w14:paraId="4C06FFE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8,000,000</w:t>
            </w:r>
          </w:p>
        </w:tc>
        <w:tc>
          <w:tcPr>
            <w:tcW w:w="999" w:type="pct"/>
            <w:tcBorders>
              <w:top w:val="single" w:sz="4" w:space="0" w:color="000000"/>
              <w:left w:val="single" w:sz="4" w:space="0" w:color="000000"/>
            </w:tcBorders>
            <w:shd w:val="clear" w:color="auto" w:fill="auto"/>
            <w:tcMar>
              <w:top w:w="0" w:type="dxa"/>
              <w:bottom w:w="0" w:type="dxa"/>
            </w:tcMar>
            <w:vAlign w:val="center"/>
          </w:tcPr>
          <w:p w14:paraId="439385A6"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8,000,000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7B1783"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96,000,000</w:t>
            </w:r>
          </w:p>
        </w:tc>
      </w:tr>
      <w:tr w:rsidR="00C07980" w:rsidRPr="00F70865" w14:paraId="48911B56" w14:textId="77777777" w:rsidTr="009D1A37">
        <w:tc>
          <w:tcPr>
            <w:tcW w:w="267" w:type="pct"/>
            <w:tcBorders>
              <w:top w:val="single" w:sz="4" w:space="0" w:color="000000"/>
              <w:left w:val="single" w:sz="4" w:space="0" w:color="000000"/>
            </w:tcBorders>
            <w:shd w:val="clear" w:color="auto" w:fill="auto"/>
            <w:tcMar>
              <w:top w:w="0" w:type="dxa"/>
              <w:bottom w:w="0" w:type="dxa"/>
            </w:tcMar>
            <w:vAlign w:val="center"/>
          </w:tcPr>
          <w:p w14:paraId="5FA7DDE2"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106" w:type="pct"/>
            <w:tcBorders>
              <w:top w:val="single" w:sz="4" w:space="0" w:color="000000"/>
              <w:left w:val="single" w:sz="4" w:space="0" w:color="000000"/>
            </w:tcBorders>
            <w:shd w:val="clear" w:color="auto" w:fill="auto"/>
            <w:tcMar>
              <w:top w:w="0" w:type="dxa"/>
              <w:bottom w:w="0" w:type="dxa"/>
            </w:tcMar>
            <w:vAlign w:val="center"/>
          </w:tcPr>
          <w:p w14:paraId="45F80CC7"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Member of the Supervisory Board</w:t>
            </w:r>
          </w:p>
        </w:tc>
        <w:tc>
          <w:tcPr>
            <w:tcW w:w="672" w:type="pct"/>
            <w:tcBorders>
              <w:top w:val="single" w:sz="4" w:space="0" w:color="000000"/>
              <w:left w:val="single" w:sz="4" w:space="0" w:color="000000"/>
            </w:tcBorders>
            <w:shd w:val="clear" w:color="auto" w:fill="auto"/>
            <w:tcMar>
              <w:top w:w="0" w:type="dxa"/>
              <w:bottom w:w="0" w:type="dxa"/>
            </w:tcMar>
            <w:vAlign w:val="center"/>
          </w:tcPr>
          <w:p w14:paraId="580F1ACA"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2</w:t>
            </w:r>
          </w:p>
        </w:tc>
        <w:tc>
          <w:tcPr>
            <w:tcW w:w="1028" w:type="pct"/>
            <w:tcBorders>
              <w:top w:val="single" w:sz="4" w:space="0" w:color="000000"/>
              <w:left w:val="single" w:sz="4" w:space="0" w:color="000000"/>
            </w:tcBorders>
            <w:shd w:val="clear" w:color="auto" w:fill="auto"/>
            <w:tcMar>
              <w:top w:w="0" w:type="dxa"/>
              <w:bottom w:w="0" w:type="dxa"/>
            </w:tcMar>
            <w:vAlign w:val="center"/>
          </w:tcPr>
          <w:p w14:paraId="568391D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5,000,000</w:t>
            </w:r>
          </w:p>
        </w:tc>
        <w:tc>
          <w:tcPr>
            <w:tcW w:w="999" w:type="pct"/>
            <w:tcBorders>
              <w:top w:val="single" w:sz="4" w:space="0" w:color="000000"/>
              <w:left w:val="single" w:sz="4" w:space="0" w:color="000000"/>
            </w:tcBorders>
            <w:shd w:val="clear" w:color="auto" w:fill="auto"/>
            <w:tcMar>
              <w:top w:w="0" w:type="dxa"/>
              <w:bottom w:w="0" w:type="dxa"/>
            </w:tcMar>
            <w:vAlign w:val="center"/>
          </w:tcPr>
          <w:p w14:paraId="107E0859"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10,000,000</w:t>
            </w:r>
          </w:p>
        </w:tc>
        <w:tc>
          <w:tcPr>
            <w:tcW w:w="9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12F6C1"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120,000,000</w:t>
            </w:r>
          </w:p>
        </w:tc>
      </w:tr>
      <w:tr w:rsidR="00C07980" w:rsidRPr="00F70865" w14:paraId="68A5FAC7" w14:textId="77777777" w:rsidTr="009D1A37">
        <w:tc>
          <w:tcPr>
            <w:tcW w:w="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D28830"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1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BF5A08"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Total</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ED880D"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10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892C76" w14:textId="77777777" w:rsidR="00C07980" w:rsidRPr="00F70865" w:rsidRDefault="00C07980" w:rsidP="001E04B0">
            <w:pPr>
              <w:spacing w:after="120" w:line="360" w:lineRule="auto"/>
              <w:jc w:val="both"/>
              <w:rPr>
                <w:rFonts w:ascii="Arial" w:eastAsia="Arial" w:hAnsi="Arial" w:cs="Arial"/>
                <w:color w:val="010000"/>
                <w:sz w:val="20"/>
                <w:szCs w:val="20"/>
              </w:rPr>
            </w:pPr>
          </w:p>
        </w:tc>
        <w:tc>
          <w:tcPr>
            <w:tcW w:w="9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7B7BF2"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41,000,000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E948F"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492,000,000</w:t>
            </w:r>
          </w:p>
        </w:tc>
      </w:tr>
    </w:tbl>
    <w:p w14:paraId="42929369" w14:textId="65781C22"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w:t>
      </w:r>
      <w:r w:rsidR="009D1A37" w:rsidRPr="00F70865">
        <w:rPr>
          <w:rFonts w:ascii="Arial" w:hAnsi="Arial" w:cs="Arial"/>
          <w:color w:val="010000"/>
          <w:sz w:val="20"/>
        </w:rPr>
        <w:t>)</w:t>
      </w:r>
      <w:r w:rsidRPr="00F70865">
        <w:rPr>
          <w:rFonts w:ascii="Arial" w:hAnsi="Arial" w:cs="Arial"/>
          <w:color w:val="010000"/>
          <w:sz w:val="20"/>
        </w:rPr>
        <w:t xml:space="preserve"> Applicable time: from the date of receiving approval from the General Meeting of Shareholders.</w:t>
      </w:r>
    </w:p>
    <w:p w14:paraId="0C2E0B4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 Executive members of the Board of Directors do not receive the same remuneration as the Board of Directors.</w:t>
      </w:r>
    </w:p>
    <w:p w14:paraId="5D742884"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7. Regarding transactions under the authority of the General Meeting of Shareholders:</w:t>
      </w:r>
    </w:p>
    <w:p w14:paraId="4C433BD9" w14:textId="77777777" w:rsidR="00C07980" w:rsidRPr="00F70865" w:rsidRDefault="00BB13AC" w:rsidP="001E04B0">
      <w:pPr>
        <w:numPr>
          <w:ilvl w:val="0"/>
          <w:numId w:val="4"/>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70865">
        <w:rPr>
          <w:rFonts w:ascii="Arial" w:hAnsi="Arial" w:cs="Arial"/>
          <w:color w:val="010000"/>
          <w:sz w:val="20"/>
        </w:rPr>
        <w:t>Approve the content of the Report of the Board of Directors on the results of transactions under the authority of the General Meeting of Shareholders 2023.</w:t>
      </w:r>
    </w:p>
    <w:p w14:paraId="4A5BE340" w14:textId="77777777" w:rsidR="00C07980" w:rsidRPr="00F70865" w:rsidRDefault="00BB13AC" w:rsidP="001E04B0">
      <w:pPr>
        <w:numPr>
          <w:ilvl w:val="0"/>
          <w:numId w:val="4"/>
        </w:numPr>
        <w:pBdr>
          <w:top w:val="nil"/>
          <w:left w:val="nil"/>
          <w:bottom w:val="nil"/>
          <w:right w:val="nil"/>
          <w:between w:val="nil"/>
        </w:pBdr>
        <w:tabs>
          <w:tab w:val="left" w:pos="535"/>
        </w:tabs>
        <w:spacing w:after="120" w:line="360" w:lineRule="auto"/>
        <w:jc w:val="both"/>
        <w:rPr>
          <w:rFonts w:ascii="Arial" w:eastAsia="Arial" w:hAnsi="Arial" w:cs="Arial"/>
          <w:color w:val="010000"/>
          <w:sz w:val="20"/>
          <w:szCs w:val="20"/>
        </w:rPr>
      </w:pPr>
      <w:r w:rsidRPr="00F70865">
        <w:rPr>
          <w:rFonts w:ascii="Arial" w:hAnsi="Arial" w:cs="Arial"/>
          <w:color w:val="010000"/>
          <w:sz w:val="20"/>
        </w:rPr>
        <w:t>The General Meeting of Shareholders approves the Company's policy of signing/implementing contracts/transactions under the approval authority of the General Meeting of Shareholders 2024 as follows:</w:t>
      </w:r>
    </w:p>
    <w:p w14:paraId="5D4C256E" w14:textId="77777777" w:rsidR="00C07980" w:rsidRPr="00F70865" w:rsidRDefault="00BB13AC" w:rsidP="001E04B0">
      <w:pPr>
        <w:pStyle w:val="ListParagraph"/>
        <w:numPr>
          <w:ilvl w:val="0"/>
          <w:numId w:val="13"/>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Main content of the contract/transaction:</w:t>
      </w:r>
    </w:p>
    <w:p w14:paraId="4D44DA5B" w14:textId="77777777" w:rsidR="00C07980" w:rsidRPr="00F70865" w:rsidRDefault="00BB13AC" w:rsidP="001E04B0">
      <w:pPr>
        <w:numPr>
          <w:ilvl w:val="0"/>
          <w:numId w:val="10"/>
        </w:numPr>
        <w:pBdr>
          <w:top w:val="nil"/>
          <w:left w:val="nil"/>
          <w:bottom w:val="nil"/>
          <w:right w:val="nil"/>
          <w:between w:val="nil"/>
        </w:pBdr>
        <w:tabs>
          <w:tab w:val="left" w:pos="1413"/>
        </w:tabs>
        <w:spacing w:after="120" w:line="360" w:lineRule="auto"/>
        <w:jc w:val="both"/>
        <w:rPr>
          <w:rFonts w:ascii="Arial" w:eastAsia="Arial" w:hAnsi="Arial" w:cs="Arial"/>
          <w:color w:val="010000"/>
          <w:sz w:val="20"/>
          <w:szCs w:val="20"/>
        </w:rPr>
      </w:pPr>
      <w:r w:rsidRPr="00F70865">
        <w:rPr>
          <w:rFonts w:ascii="Arial" w:hAnsi="Arial" w:cs="Arial"/>
          <w:color w:val="010000"/>
          <w:sz w:val="20"/>
        </w:rPr>
        <w:t>Party signing the contract/transaction: organizations and individuals (including but not limited to transactions between the Company and members of the Board of Directors, the General Manager, and other related persons according to the provisions of the Law on Enterprise).</w:t>
      </w:r>
    </w:p>
    <w:p w14:paraId="6579B663" w14:textId="77777777" w:rsidR="00C07980" w:rsidRPr="00F70865" w:rsidRDefault="00BB13AC" w:rsidP="001E04B0">
      <w:pPr>
        <w:numPr>
          <w:ilvl w:val="0"/>
          <w:numId w:val="10"/>
        </w:numPr>
        <w:pBdr>
          <w:top w:val="nil"/>
          <w:left w:val="nil"/>
          <w:bottom w:val="nil"/>
          <w:right w:val="nil"/>
          <w:between w:val="nil"/>
        </w:pBdr>
        <w:tabs>
          <w:tab w:val="left" w:pos="1413"/>
        </w:tabs>
        <w:spacing w:after="120" w:line="360" w:lineRule="auto"/>
        <w:jc w:val="both"/>
        <w:rPr>
          <w:rFonts w:ascii="Arial" w:eastAsia="Arial" w:hAnsi="Arial" w:cs="Arial"/>
          <w:color w:val="010000"/>
          <w:sz w:val="20"/>
          <w:szCs w:val="20"/>
        </w:rPr>
      </w:pPr>
      <w:r w:rsidRPr="00F70865">
        <w:rPr>
          <w:rFonts w:ascii="Arial" w:hAnsi="Arial" w:cs="Arial"/>
          <w:color w:val="010000"/>
          <w:sz w:val="20"/>
        </w:rPr>
        <w:t xml:space="preserve">Type of contract/transaction: Borrowing/lending, security (mortgage, pledge, guarantee...), wholesale, investment... and other transactions under the authority of the General </w:t>
      </w:r>
      <w:r w:rsidRPr="00F70865">
        <w:rPr>
          <w:rFonts w:ascii="Arial" w:hAnsi="Arial" w:cs="Arial"/>
          <w:color w:val="010000"/>
          <w:sz w:val="20"/>
        </w:rPr>
        <w:lastRenderedPageBreak/>
        <w:t>Meeting of Shareholders.</w:t>
      </w:r>
    </w:p>
    <w:p w14:paraId="0956F24C" w14:textId="77777777" w:rsidR="00C07980" w:rsidRPr="00F70865" w:rsidRDefault="00BB13AC" w:rsidP="001E04B0">
      <w:pPr>
        <w:numPr>
          <w:ilvl w:val="0"/>
          <w:numId w:val="10"/>
        </w:numPr>
        <w:pBdr>
          <w:top w:val="nil"/>
          <w:left w:val="nil"/>
          <w:bottom w:val="nil"/>
          <w:right w:val="nil"/>
          <w:between w:val="nil"/>
        </w:pBdr>
        <w:tabs>
          <w:tab w:val="left" w:pos="426"/>
          <w:tab w:val="left" w:pos="1413"/>
        </w:tabs>
        <w:spacing w:after="120" w:line="360" w:lineRule="auto"/>
        <w:jc w:val="both"/>
        <w:rPr>
          <w:rFonts w:ascii="Arial" w:eastAsia="Arial" w:hAnsi="Arial" w:cs="Arial"/>
          <w:color w:val="010000"/>
          <w:sz w:val="20"/>
          <w:szCs w:val="20"/>
        </w:rPr>
      </w:pPr>
      <w:r w:rsidRPr="00F70865">
        <w:rPr>
          <w:rFonts w:ascii="Arial" w:hAnsi="Arial" w:cs="Arial"/>
          <w:color w:val="010000"/>
          <w:sz w:val="20"/>
        </w:rPr>
        <w:t>Contract/transaction value:</w:t>
      </w:r>
    </w:p>
    <w:p w14:paraId="679A0A86" w14:textId="77777777" w:rsidR="00C07980" w:rsidRPr="00F70865" w:rsidRDefault="00BB13AC" w:rsidP="001E04B0">
      <w:pPr>
        <w:pStyle w:val="ListParagraph"/>
        <w:numPr>
          <w:ilvl w:val="0"/>
          <w:numId w:val="1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Contracts/transactions on investment and sale of assets with a value of 35% or more of total asset value recorded in the Company's most recent Financial Statements.</w:t>
      </w:r>
    </w:p>
    <w:p w14:paraId="1B92AA5F" w14:textId="77777777" w:rsidR="00C07980" w:rsidRPr="00F70865" w:rsidRDefault="00BB13AC" w:rsidP="001E04B0">
      <w:pPr>
        <w:pStyle w:val="ListParagraph"/>
        <w:numPr>
          <w:ilvl w:val="0"/>
          <w:numId w:val="1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Contracts/transactions on borrowing, lending, and selling assets with a value greater than 10% of the total value of the Company's assets recorded in the most recent Financial Statements between the Company and shareholders owning 51% or more of the total shares with voting rights or related persons of those shareholders.</w:t>
      </w:r>
    </w:p>
    <w:p w14:paraId="649EC35E" w14:textId="77777777" w:rsidR="00C07980" w:rsidRPr="00F70865" w:rsidRDefault="00BB13AC" w:rsidP="001E04B0">
      <w:pPr>
        <w:pStyle w:val="ListParagraph"/>
        <w:numPr>
          <w:ilvl w:val="0"/>
          <w:numId w:val="16"/>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Contracts/transactions according to Clause 1, Article 167 of the Law on Enterprise with a value of 35% or more of the total value of the Company's assets recorded in the most recent Financial Statements.</w:t>
      </w:r>
    </w:p>
    <w:p w14:paraId="39B9EA94" w14:textId="77777777" w:rsidR="00C07980" w:rsidRPr="00F70865" w:rsidRDefault="00BB13AC" w:rsidP="001E04B0">
      <w:pPr>
        <w:numPr>
          <w:ilvl w:val="0"/>
          <w:numId w:val="10"/>
        </w:numPr>
        <w:pBdr>
          <w:top w:val="nil"/>
          <w:left w:val="nil"/>
          <w:bottom w:val="nil"/>
          <w:right w:val="nil"/>
          <w:between w:val="nil"/>
        </w:pBdr>
        <w:tabs>
          <w:tab w:val="left" w:pos="1413"/>
        </w:tabs>
        <w:spacing w:after="120" w:line="360" w:lineRule="auto"/>
        <w:jc w:val="both"/>
        <w:rPr>
          <w:rFonts w:ascii="Arial" w:eastAsia="Arial" w:hAnsi="Arial" w:cs="Arial"/>
          <w:color w:val="010000"/>
          <w:sz w:val="20"/>
          <w:szCs w:val="20"/>
        </w:rPr>
      </w:pPr>
      <w:r w:rsidRPr="00F70865">
        <w:rPr>
          <w:rFonts w:ascii="Arial" w:hAnsi="Arial" w:cs="Arial"/>
          <w:color w:val="010000"/>
          <w:sz w:val="20"/>
        </w:rPr>
        <w:t>Time of signing contract/transaction: Transactions that take place from after the date of the Annual General Meeting of Shareholders 2024 (April 22, 2024) to before the date of the Annual General Meeting of Shareholders 2025.</w:t>
      </w:r>
    </w:p>
    <w:p w14:paraId="2C690C27" w14:textId="77777777" w:rsidR="00C07980" w:rsidRPr="00F70865" w:rsidRDefault="00BB13AC" w:rsidP="001E04B0">
      <w:pPr>
        <w:pStyle w:val="ListParagraph"/>
        <w:numPr>
          <w:ilvl w:val="0"/>
          <w:numId w:val="13"/>
        </w:numPr>
        <w:pBdr>
          <w:top w:val="nil"/>
          <w:left w:val="nil"/>
          <w:bottom w:val="nil"/>
          <w:right w:val="nil"/>
          <w:between w:val="nil"/>
        </w:pBdr>
        <w:spacing w:after="120" w:line="360" w:lineRule="auto"/>
        <w:ind w:left="0" w:firstLine="0"/>
        <w:contextualSpacing w:val="0"/>
        <w:jc w:val="both"/>
        <w:rPr>
          <w:rFonts w:ascii="Arial" w:eastAsia="Arial" w:hAnsi="Arial" w:cs="Arial"/>
          <w:color w:val="010000"/>
          <w:sz w:val="20"/>
          <w:szCs w:val="20"/>
        </w:rPr>
      </w:pPr>
      <w:r w:rsidRPr="00F70865">
        <w:rPr>
          <w:rFonts w:ascii="Arial" w:hAnsi="Arial" w:cs="Arial"/>
          <w:color w:val="010000"/>
          <w:sz w:val="20"/>
        </w:rPr>
        <w:t>The General Meeting of Shareholders assigns and authorizes the Board of Directors to decide on the detailed content of each contract/transaction; sign and implement the above contract/transaction to ensure compliance with legal regulations and the Company's interests. The Board of Directors can re-authorize the General Manager to implement the content stated in this Article and report the results of implementation at the Annual General Meeting of Shareholders 2025.</w:t>
      </w:r>
    </w:p>
    <w:p w14:paraId="55040C95"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8. Regarding the dismissal and additional election of members of the Company Board of Directors</w:t>
      </w:r>
    </w:p>
    <w:p w14:paraId="176396DC" w14:textId="77777777" w:rsidR="00C07980" w:rsidRPr="00F70865" w:rsidRDefault="00BB13AC" w:rsidP="001E04B0">
      <w:pPr>
        <w:numPr>
          <w:ilvl w:val="0"/>
          <w:numId w:val="5"/>
        </w:numPr>
        <w:pBdr>
          <w:top w:val="nil"/>
          <w:left w:val="nil"/>
          <w:bottom w:val="nil"/>
          <w:right w:val="nil"/>
          <w:between w:val="nil"/>
        </w:pBdr>
        <w:tabs>
          <w:tab w:val="left" w:pos="682"/>
        </w:tabs>
        <w:spacing w:after="120" w:line="360" w:lineRule="auto"/>
        <w:jc w:val="both"/>
        <w:rPr>
          <w:rFonts w:ascii="Arial" w:eastAsia="Arial" w:hAnsi="Arial" w:cs="Arial"/>
          <w:color w:val="010000"/>
          <w:sz w:val="20"/>
          <w:szCs w:val="20"/>
        </w:rPr>
      </w:pPr>
      <w:r w:rsidRPr="00F70865">
        <w:rPr>
          <w:rFonts w:ascii="Arial" w:hAnsi="Arial" w:cs="Arial"/>
          <w:color w:val="010000"/>
          <w:sz w:val="20"/>
        </w:rPr>
        <w:t>Approve the dismissal of Mr. Nguyen Ngoc Trieu Duong - Member of the Board of Directors according to personal wishes.</w:t>
      </w:r>
    </w:p>
    <w:p w14:paraId="629F2A85" w14:textId="77777777" w:rsidR="00C07980" w:rsidRPr="00F70865" w:rsidRDefault="00BB13AC" w:rsidP="001E04B0">
      <w:pPr>
        <w:numPr>
          <w:ilvl w:val="0"/>
          <w:numId w:val="5"/>
        </w:numPr>
        <w:pBdr>
          <w:top w:val="nil"/>
          <w:left w:val="nil"/>
          <w:bottom w:val="nil"/>
          <w:right w:val="nil"/>
          <w:between w:val="nil"/>
        </w:pBdr>
        <w:tabs>
          <w:tab w:val="left" w:pos="682"/>
        </w:tabs>
        <w:spacing w:after="120" w:line="360" w:lineRule="auto"/>
        <w:jc w:val="both"/>
        <w:rPr>
          <w:rFonts w:ascii="Arial" w:eastAsia="Arial" w:hAnsi="Arial" w:cs="Arial"/>
          <w:color w:val="010000"/>
          <w:sz w:val="20"/>
          <w:szCs w:val="20"/>
        </w:rPr>
      </w:pPr>
      <w:r w:rsidRPr="00F70865">
        <w:rPr>
          <w:rFonts w:ascii="Arial" w:hAnsi="Arial" w:cs="Arial"/>
          <w:color w:val="010000"/>
          <w:sz w:val="20"/>
        </w:rPr>
        <w:t>Approve the election of 01 additional member of the Board of Directors for the term 2022-2027. The list of candidates for the Board of Directors for the term 2022-2027 is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8"/>
        <w:gridCol w:w="7238"/>
      </w:tblGrid>
      <w:tr w:rsidR="00C07980" w:rsidRPr="00F70865" w14:paraId="342B6DA3" w14:textId="77777777" w:rsidTr="009D1A37">
        <w:tc>
          <w:tcPr>
            <w:tcW w:w="986" w:type="pct"/>
            <w:shd w:val="clear" w:color="auto" w:fill="auto"/>
            <w:tcMar>
              <w:top w:w="0" w:type="dxa"/>
              <w:bottom w:w="0" w:type="dxa"/>
            </w:tcMar>
            <w:vAlign w:val="center"/>
          </w:tcPr>
          <w:p w14:paraId="0F2F1DCA"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No.</w:t>
            </w:r>
          </w:p>
        </w:tc>
        <w:tc>
          <w:tcPr>
            <w:tcW w:w="4014" w:type="pct"/>
            <w:shd w:val="clear" w:color="auto" w:fill="auto"/>
            <w:tcMar>
              <w:top w:w="0" w:type="dxa"/>
              <w:bottom w:w="0" w:type="dxa"/>
            </w:tcMar>
            <w:vAlign w:val="center"/>
          </w:tcPr>
          <w:p w14:paraId="1D96905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Full name</w:t>
            </w:r>
          </w:p>
        </w:tc>
      </w:tr>
      <w:tr w:rsidR="00C07980" w:rsidRPr="00F70865" w14:paraId="1F363587" w14:textId="77777777" w:rsidTr="009D1A37">
        <w:tc>
          <w:tcPr>
            <w:tcW w:w="986" w:type="pct"/>
            <w:shd w:val="clear" w:color="auto" w:fill="auto"/>
            <w:tcMar>
              <w:top w:w="0" w:type="dxa"/>
              <w:bottom w:w="0" w:type="dxa"/>
            </w:tcMar>
            <w:vAlign w:val="center"/>
          </w:tcPr>
          <w:p w14:paraId="0119C38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w:t>
            </w:r>
          </w:p>
        </w:tc>
        <w:tc>
          <w:tcPr>
            <w:tcW w:w="4014" w:type="pct"/>
            <w:shd w:val="clear" w:color="auto" w:fill="auto"/>
            <w:tcMar>
              <w:top w:w="0" w:type="dxa"/>
              <w:bottom w:w="0" w:type="dxa"/>
            </w:tcMar>
            <w:vAlign w:val="center"/>
          </w:tcPr>
          <w:p w14:paraId="546E1C08" w14:textId="77777777" w:rsidR="00C07980" w:rsidRPr="00F70865" w:rsidRDefault="00BB13AC" w:rsidP="00F70865">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xml:space="preserve">Vu Thang </w:t>
            </w:r>
          </w:p>
        </w:tc>
      </w:tr>
    </w:tbl>
    <w:p w14:paraId="7DB03A15" w14:textId="77777777" w:rsidR="00C07980" w:rsidRPr="00F70865" w:rsidRDefault="00BB13AC" w:rsidP="009D1A37">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F70865">
        <w:rPr>
          <w:rFonts w:ascii="Arial" w:hAnsi="Arial" w:cs="Arial"/>
          <w:color w:val="010000"/>
          <w:sz w:val="20"/>
        </w:rPr>
        <w:t xml:space="preserve">3. </w:t>
      </w:r>
      <w:r w:rsidRPr="00F70865">
        <w:rPr>
          <w:rFonts w:ascii="Arial" w:hAnsi="Arial" w:cs="Arial"/>
          <w:color w:val="010000"/>
          <w:sz w:val="20"/>
        </w:rPr>
        <w:tab/>
        <w:t>Approve the election of the following persons as members of the Company Board of Directors:</w:t>
      </w:r>
    </w:p>
    <w:p w14:paraId="6CB120C0"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Full name: Vu Thang</w:t>
      </w:r>
    </w:p>
    <w:p w14:paraId="62425FF5"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Up to now, the list of the Company Board of Directors includes: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1"/>
        <w:gridCol w:w="7225"/>
      </w:tblGrid>
      <w:tr w:rsidR="00C07980" w:rsidRPr="00F70865" w14:paraId="7FA93308" w14:textId="77777777" w:rsidTr="009D1A37">
        <w:tc>
          <w:tcPr>
            <w:tcW w:w="993" w:type="pct"/>
            <w:shd w:val="clear" w:color="auto" w:fill="auto"/>
            <w:tcMar>
              <w:top w:w="0" w:type="dxa"/>
              <w:bottom w:w="0" w:type="dxa"/>
            </w:tcMar>
            <w:vAlign w:val="center"/>
          </w:tcPr>
          <w:p w14:paraId="27681DBC"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No.</w:t>
            </w:r>
          </w:p>
        </w:tc>
        <w:tc>
          <w:tcPr>
            <w:tcW w:w="4007" w:type="pct"/>
            <w:shd w:val="clear" w:color="auto" w:fill="auto"/>
            <w:tcMar>
              <w:top w:w="0" w:type="dxa"/>
              <w:bottom w:w="0" w:type="dxa"/>
            </w:tcMar>
            <w:vAlign w:val="center"/>
          </w:tcPr>
          <w:p w14:paraId="60498611"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Full name</w:t>
            </w:r>
          </w:p>
        </w:tc>
      </w:tr>
      <w:tr w:rsidR="00C07980" w:rsidRPr="00F70865" w14:paraId="70D3739F" w14:textId="77777777" w:rsidTr="009D1A37">
        <w:tc>
          <w:tcPr>
            <w:tcW w:w="993" w:type="pct"/>
            <w:shd w:val="clear" w:color="auto" w:fill="auto"/>
            <w:tcMar>
              <w:top w:w="0" w:type="dxa"/>
              <w:bottom w:w="0" w:type="dxa"/>
            </w:tcMar>
            <w:vAlign w:val="center"/>
          </w:tcPr>
          <w:p w14:paraId="1917B996"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w:t>
            </w:r>
          </w:p>
        </w:tc>
        <w:tc>
          <w:tcPr>
            <w:tcW w:w="4007" w:type="pct"/>
            <w:shd w:val="clear" w:color="auto" w:fill="auto"/>
            <w:tcMar>
              <w:top w:w="0" w:type="dxa"/>
              <w:bottom w:w="0" w:type="dxa"/>
            </w:tcMar>
            <w:vAlign w:val="center"/>
          </w:tcPr>
          <w:p w14:paraId="3E3776C0"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xml:space="preserve">Hoang </w:t>
            </w:r>
            <w:proofErr w:type="spellStart"/>
            <w:r w:rsidRPr="00F70865">
              <w:rPr>
                <w:rFonts w:ascii="Arial" w:hAnsi="Arial" w:cs="Arial"/>
                <w:color w:val="010000"/>
                <w:sz w:val="20"/>
              </w:rPr>
              <w:t>Trong</w:t>
            </w:r>
            <w:proofErr w:type="spellEnd"/>
            <w:r w:rsidRPr="00F70865">
              <w:rPr>
                <w:rFonts w:ascii="Arial" w:hAnsi="Arial" w:cs="Arial"/>
                <w:color w:val="010000"/>
                <w:sz w:val="20"/>
              </w:rPr>
              <w:t xml:space="preserve"> Diem</w:t>
            </w:r>
          </w:p>
        </w:tc>
      </w:tr>
      <w:tr w:rsidR="00C07980" w:rsidRPr="00F70865" w14:paraId="253EDC87" w14:textId="77777777" w:rsidTr="009D1A37">
        <w:tc>
          <w:tcPr>
            <w:tcW w:w="993" w:type="pct"/>
            <w:shd w:val="clear" w:color="auto" w:fill="auto"/>
            <w:tcMar>
              <w:top w:w="0" w:type="dxa"/>
              <w:bottom w:w="0" w:type="dxa"/>
            </w:tcMar>
            <w:vAlign w:val="center"/>
          </w:tcPr>
          <w:p w14:paraId="7B078CB9"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w:t>
            </w:r>
          </w:p>
        </w:tc>
        <w:tc>
          <w:tcPr>
            <w:tcW w:w="4007" w:type="pct"/>
            <w:shd w:val="clear" w:color="auto" w:fill="auto"/>
            <w:tcMar>
              <w:top w:w="0" w:type="dxa"/>
              <w:bottom w:w="0" w:type="dxa"/>
            </w:tcMar>
            <w:vAlign w:val="center"/>
          </w:tcPr>
          <w:p w14:paraId="6BAEA00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xml:space="preserve">Le </w:t>
            </w:r>
            <w:proofErr w:type="spellStart"/>
            <w:r w:rsidRPr="00F70865">
              <w:rPr>
                <w:rFonts w:ascii="Arial" w:hAnsi="Arial" w:cs="Arial"/>
                <w:color w:val="010000"/>
                <w:sz w:val="20"/>
              </w:rPr>
              <w:t>Huu</w:t>
            </w:r>
            <w:proofErr w:type="spellEnd"/>
            <w:r w:rsidRPr="00F70865">
              <w:rPr>
                <w:rFonts w:ascii="Arial" w:hAnsi="Arial" w:cs="Arial"/>
                <w:color w:val="010000"/>
                <w:sz w:val="20"/>
              </w:rPr>
              <w:t xml:space="preserve"> </w:t>
            </w:r>
            <w:proofErr w:type="spellStart"/>
            <w:r w:rsidRPr="00F70865">
              <w:rPr>
                <w:rFonts w:ascii="Arial" w:hAnsi="Arial" w:cs="Arial"/>
                <w:color w:val="010000"/>
                <w:sz w:val="20"/>
              </w:rPr>
              <w:t>Tu</w:t>
            </w:r>
            <w:proofErr w:type="spellEnd"/>
          </w:p>
        </w:tc>
      </w:tr>
      <w:tr w:rsidR="00C07980" w:rsidRPr="00F70865" w14:paraId="2063B8EA" w14:textId="77777777" w:rsidTr="009D1A37">
        <w:tc>
          <w:tcPr>
            <w:tcW w:w="993" w:type="pct"/>
            <w:shd w:val="clear" w:color="auto" w:fill="auto"/>
            <w:tcMar>
              <w:top w:w="0" w:type="dxa"/>
              <w:bottom w:w="0" w:type="dxa"/>
            </w:tcMar>
            <w:vAlign w:val="center"/>
          </w:tcPr>
          <w:p w14:paraId="779EFDB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lastRenderedPageBreak/>
              <w:t>3.</w:t>
            </w:r>
          </w:p>
        </w:tc>
        <w:tc>
          <w:tcPr>
            <w:tcW w:w="4007" w:type="pct"/>
            <w:shd w:val="clear" w:color="auto" w:fill="auto"/>
            <w:tcMar>
              <w:top w:w="0" w:type="dxa"/>
              <w:bottom w:w="0" w:type="dxa"/>
            </w:tcMar>
            <w:vAlign w:val="center"/>
          </w:tcPr>
          <w:p w14:paraId="2978F535"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Vu Thang</w:t>
            </w:r>
          </w:p>
        </w:tc>
      </w:tr>
    </w:tbl>
    <w:p w14:paraId="2CB9A780"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‎‎Article 9. Approve the amendment and supplement to the Company's registered business lines, and the amendment and supplement to the Company's Charter as follows:</w:t>
      </w:r>
    </w:p>
    <w:p w14:paraId="695B9FB5" w14:textId="77777777" w:rsidR="00C07980" w:rsidRPr="00F70865" w:rsidRDefault="00BB13AC" w:rsidP="009D1A37">
      <w:pPr>
        <w:pStyle w:val="ListParagraph"/>
        <w:numPr>
          <w:ilvl w:val="0"/>
          <w:numId w:val="10"/>
        </w:numPr>
        <w:pBdr>
          <w:top w:val="nil"/>
          <w:left w:val="nil"/>
          <w:bottom w:val="nil"/>
          <w:right w:val="nil"/>
          <w:between w:val="nil"/>
        </w:pBdr>
        <w:spacing w:after="120" w:line="360" w:lineRule="auto"/>
        <w:contextualSpacing w:val="0"/>
        <w:rPr>
          <w:rFonts w:ascii="Arial" w:eastAsia="Arial" w:hAnsi="Arial" w:cs="Arial"/>
          <w:color w:val="010000"/>
          <w:sz w:val="20"/>
          <w:szCs w:val="20"/>
        </w:rPr>
      </w:pPr>
      <w:r w:rsidRPr="00F70865">
        <w:rPr>
          <w:rFonts w:ascii="Arial" w:hAnsi="Arial" w:cs="Arial"/>
          <w:color w:val="010000"/>
          <w:sz w:val="20"/>
        </w:rPr>
        <w:t>Notice on changing the registered business lines</w:t>
      </w:r>
    </w:p>
    <w:p w14:paraId="7B0AC428" w14:textId="77777777" w:rsidR="00C07980" w:rsidRPr="00F70865" w:rsidRDefault="00BB13AC" w:rsidP="009D1A37">
      <w:pPr>
        <w:pStyle w:val="ListParagraph"/>
        <w:numPr>
          <w:ilvl w:val="0"/>
          <w:numId w:val="15"/>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F70865">
        <w:rPr>
          <w:rFonts w:ascii="Arial" w:hAnsi="Arial" w:cs="Arial"/>
          <w:color w:val="010000"/>
          <w:sz w:val="20"/>
        </w:rPr>
        <w:t>Supplement the business lines as follows: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
        <w:gridCol w:w="6189"/>
        <w:gridCol w:w="1221"/>
        <w:gridCol w:w="853"/>
      </w:tblGrid>
      <w:tr w:rsidR="00C07980" w:rsidRPr="00F70865" w14:paraId="03C0E38E" w14:textId="77777777" w:rsidTr="009D1A37">
        <w:tc>
          <w:tcPr>
            <w:tcW w:w="418" w:type="pct"/>
            <w:shd w:val="clear" w:color="auto" w:fill="auto"/>
            <w:tcMar>
              <w:top w:w="0" w:type="dxa"/>
              <w:bottom w:w="0" w:type="dxa"/>
            </w:tcMar>
            <w:vAlign w:val="center"/>
          </w:tcPr>
          <w:p w14:paraId="671437D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No.</w:t>
            </w:r>
          </w:p>
        </w:tc>
        <w:tc>
          <w:tcPr>
            <w:tcW w:w="3432" w:type="pct"/>
            <w:shd w:val="clear" w:color="auto" w:fill="auto"/>
            <w:tcMar>
              <w:top w:w="0" w:type="dxa"/>
              <w:bottom w:w="0" w:type="dxa"/>
            </w:tcMar>
            <w:vAlign w:val="center"/>
          </w:tcPr>
          <w:p w14:paraId="0DAE9F41"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Name of the business line to be supplemented</w:t>
            </w:r>
          </w:p>
        </w:tc>
        <w:tc>
          <w:tcPr>
            <w:tcW w:w="677" w:type="pct"/>
            <w:shd w:val="clear" w:color="auto" w:fill="auto"/>
            <w:tcMar>
              <w:top w:w="0" w:type="dxa"/>
              <w:bottom w:w="0" w:type="dxa"/>
            </w:tcMar>
            <w:vAlign w:val="center"/>
          </w:tcPr>
          <w:p w14:paraId="7F202EEA"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Business code</w:t>
            </w:r>
          </w:p>
        </w:tc>
        <w:tc>
          <w:tcPr>
            <w:tcW w:w="473" w:type="pct"/>
            <w:shd w:val="clear" w:color="auto" w:fill="auto"/>
            <w:tcMar>
              <w:top w:w="0" w:type="dxa"/>
              <w:bottom w:w="0" w:type="dxa"/>
            </w:tcMar>
            <w:vAlign w:val="center"/>
          </w:tcPr>
          <w:p w14:paraId="10B4D0F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Major business line</w:t>
            </w:r>
          </w:p>
        </w:tc>
      </w:tr>
      <w:tr w:rsidR="00C07980" w:rsidRPr="00F70865" w14:paraId="7F543394" w14:textId="77777777" w:rsidTr="009D1A37">
        <w:tc>
          <w:tcPr>
            <w:tcW w:w="418" w:type="pct"/>
            <w:shd w:val="clear" w:color="auto" w:fill="auto"/>
            <w:tcMar>
              <w:top w:w="0" w:type="dxa"/>
              <w:bottom w:w="0" w:type="dxa"/>
            </w:tcMar>
            <w:vAlign w:val="center"/>
          </w:tcPr>
          <w:p w14:paraId="19E679EF"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w:t>
            </w:r>
          </w:p>
        </w:tc>
        <w:tc>
          <w:tcPr>
            <w:tcW w:w="3432" w:type="pct"/>
            <w:shd w:val="clear" w:color="auto" w:fill="auto"/>
            <w:tcMar>
              <w:top w:w="0" w:type="dxa"/>
              <w:bottom w:w="0" w:type="dxa"/>
            </w:tcMar>
            <w:vAlign w:val="center"/>
          </w:tcPr>
          <w:p w14:paraId="39E073E8"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Manufacture of motor vehicles and other motor vehicles</w:t>
            </w:r>
          </w:p>
        </w:tc>
        <w:tc>
          <w:tcPr>
            <w:tcW w:w="677" w:type="pct"/>
            <w:shd w:val="clear" w:color="auto" w:fill="auto"/>
            <w:tcMar>
              <w:top w:w="0" w:type="dxa"/>
              <w:bottom w:w="0" w:type="dxa"/>
            </w:tcMar>
            <w:vAlign w:val="center"/>
          </w:tcPr>
          <w:p w14:paraId="72CB59F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2910</w:t>
            </w:r>
          </w:p>
        </w:tc>
        <w:tc>
          <w:tcPr>
            <w:tcW w:w="473" w:type="pct"/>
            <w:shd w:val="clear" w:color="auto" w:fill="auto"/>
            <w:tcMar>
              <w:top w:w="0" w:type="dxa"/>
              <w:bottom w:w="0" w:type="dxa"/>
            </w:tcMar>
            <w:vAlign w:val="center"/>
          </w:tcPr>
          <w:p w14:paraId="7E46DB33"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3187CEE3" w14:textId="77777777" w:rsidTr="009D1A37">
        <w:tc>
          <w:tcPr>
            <w:tcW w:w="418" w:type="pct"/>
            <w:shd w:val="clear" w:color="auto" w:fill="auto"/>
            <w:tcMar>
              <w:top w:w="0" w:type="dxa"/>
              <w:bottom w:w="0" w:type="dxa"/>
            </w:tcMar>
            <w:vAlign w:val="center"/>
          </w:tcPr>
          <w:p w14:paraId="5C4B9EF0"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w:t>
            </w:r>
          </w:p>
        </w:tc>
        <w:tc>
          <w:tcPr>
            <w:tcW w:w="3432" w:type="pct"/>
            <w:shd w:val="clear" w:color="auto" w:fill="auto"/>
            <w:tcMar>
              <w:top w:w="0" w:type="dxa"/>
              <w:bottom w:w="0" w:type="dxa"/>
            </w:tcMar>
            <w:vAlign w:val="center"/>
          </w:tcPr>
          <w:p w14:paraId="5C1D45D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Manufacture of bodies (coachwork) for motor vehicles and other motor vehicles; manufacture of trailers and semi-trailers</w:t>
            </w:r>
          </w:p>
        </w:tc>
        <w:tc>
          <w:tcPr>
            <w:tcW w:w="677" w:type="pct"/>
            <w:shd w:val="clear" w:color="auto" w:fill="auto"/>
            <w:tcMar>
              <w:top w:w="0" w:type="dxa"/>
              <w:bottom w:w="0" w:type="dxa"/>
            </w:tcMar>
            <w:vAlign w:val="center"/>
          </w:tcPr>
          <w:p w14:paraId="6A0DFF9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2920</w:t>
            </w:r>
          </w:p>
        </w:tc>
        <w:tc>
          <w:tcPr>
            <w:tcW w:w="473" w:type="pct"/>
            <w:shd w:val="clear" w:color="auto" w:fill="auto"/>
            <w:tcMar>
              <w:top w:w="0" w:type="dxa"/>
              <w:bottom w:w="0" w:type="dxa"/>
            </w:tcMar>
            <w:vAlign w:val="center"/>
          </w:tcPr>
          <w:p w14:paraId="3613D2B9"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552103CC" w14:textId="77777777" w:rsidTr="009D1A37">
        <w:tc>
          <w:tcPr>
            <w:tcW w:w="418" w:type="pct"/>
            <w:shd w:val="clear" w:color="auto" w:fill="auto"/>
            <w:tcMar>
              <w:top w:w="0" w:type="dxa"/>
              <w:bottom w:w="0" w:type="dxa"/>
            </w:tcMar>
            <w:vAlign w:val="center"/>
          </w:tcPr>
          <w:p w14:paraId="42189F79"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3.</w:t>
            </w:r>
          </w:p>
        </w:tc>
        <w:tc>
          <w:tcPr>
            <w:tcW w:w="3432" w:type="pct"/>
            <w:shd w:val="clear" w:color="auto" w:fill="auto"/>
            <w:tcMar>
              <w:top w:w="0" w:type="dxa"/>
              <w:bottom w:w="0" w:type="dxa"/>
            </w:tcMar>
            <w:vAlign w:val="center"/>
          </w:tcPr>
          <w:p w14:paraId="45AAC9F6"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Manufacture of parts and accessories for motor vehicles and other motor vehicles</w:t>
            </w:r>
          </w:p>
        </w:tc>
        <w:tc>
          <w:tcPr>
            <w:tcW w:w="677" w:type="pct"/>
            <w:shd w:val="clear" w:color="auto" w:fill="auto"/>
            <w:tcMar>
              <w:top w:w="0" w:type="dxa"/>
              <w:bottom w:w="0" w:type="dxa"/>
            </w:tcMar>
            <w:vAlign w:val="center"/>
          </w:tcPr>
          <w:p w14:paraId="4412B68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2930</w:t>
            </w:r>
          </w:p>
        </w:tc>
        <w:tc>
          <w:tcPr>
            <w:tcW w:w="473" w:type="pct"/>
            <w:shd w:val="clear" w:color="auto" w:fill="auto"/>
            <w:tcMar>
              <w:top w:w="0" w:type="dxa"/>
              <w:bottom w:w="0" w:type="dxa"/>
            </w:tcMar>
            <w:vAlign w:val="center"/>
          </w:tcPr>
          <w:p w14:paraId="1CF098C2"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74AD0C7C" w14:textId="77777777" w:rsidTr="009D1A37">
        <w:tc>
          <w:tcPr>
            <w:tcW w:w="418" w:type="pct"/>
            <w:shd w:val="clear" w:color="auto" w:fill="auto"/>
            <w:tcMar>
              <w:top w:w="0" w:type="dxa"/>
              <w:bottom w:w="0" w:type="dxa"/>
            </w:tcMar>
            <w:vAlign w:val="center"/>
          </w:tcPr>
          <w:p w14:paraId="6E9B8139"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w:t>
            </w:r>
          </w:p>
        </w:tc>
        <w:tc>
          <w:tcPr>
            <w:tcW w:w="3432" w:type="pct"/>
            <w:shd w:val="clear" w:color="auto" w:fill="auto"/>
            <w:tcMar>
              <w:top w:w="0" w:type="dxa"/>
              <w:bottom w:w="0" w:type="dxa"/>
            </w:tcMar>
            <w:vAlign w:val="center"/>
          </w:tcPr>
          <w:p w14:paraId="5EB958E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railways</w:t>
            </w:r>
          </w:p>
        </w:tc>
        <w:tc>
          <w:tcPr>
            <w:tcW w:w="677" w:type="pct"/>
            <w:shd w:val="clear" w:color="auto" w:fill="auto"/>
            <w:tcMar>
              <w:top w:w="0" w:type="dxa"/>
              <w:bottom w:w="0" w:type="dxa"/>
            </w:tcMar>
            <w:vAlign w:val="center"/>
          </w:tcPr>
          <w:p w14:paraId="0795414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4211</w:t>
            </w:r>
          </w:p>
        </w:tc>
        <w:tc>
          <w:tcPr>
            <w:tcW w:w="473" w:type="pct"/>
            <w:shd w:val="clear" w:color="auto" w:fill="auto"/>
            <w:tcMar>
              <w:top w:w="0" w:type="dxa"/>
              <w:bottom w:w="0" w:type="dxa"/>
            </w:tcMar>
            <w:vAlign w:val="center"/>
          </w:tcPr>
          <w:p w14:paraId="03F54D8F"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09D49B10" w14:textId="77777777" w:rsidTr="009D1A37">
        <w:tc>
          <w:tcPr>
            <w:tcW w:w="418" w:type="pct"/>
            <w:shd w:val="clear" w:color="auto" w:fill="auto"/>
            <w:tcMar>
              <w:top w:w="0" w:type="dxa"/>
              <w:bottom w:w="0" w:type="dxa"/>
            </w:tcMar>
            <w:vAlign w:val="center"/>
          </w:tcPr>
          <w:p w14:paraId="2DC4F15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5.</w:t>
            </w:r>
          </w:p>
        </w:tc>
        <w:tc>
          <w:tcPr>
            <w:tcW w:w="3432" w:type="pct"/>
            <w:shd w:val="clear" w:color="auto" w:fill="auto"/>
            <w:tcMar>
              <w:top w:w="0" w:type="dxa"/>
              <w:bottom w:w="0" w:type="dxa"/>
            </w:tcMar>
            <w:vAlign w:val="center"/>
          </w:tcPr>
          <w:p w14:paraId="776AD5CA"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roads</w:t>
            </w:r>
          </w:p>
        </w:tc>
        <w:tc>
          <w:tcPr>
            <w:tcW w:w="677" w:type="pct"/>
            <w:shd w:val="clear" w:color="auto" w:fill="auto"/>
            <w:tcMar>
              <w:top w:w="0" w:type="dxa"/>
              <w:bottom w:w="0" w:type="dxa"/>
            </w:tcMar>
            <w:vAlign w:val="center"/>
          </w:tcPr>
          <w:p w14:paraId="5898A20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4212</w:t>
            </w:r>
          </w:p>
        </w:tc>
        <w:tc>
          <w:tcPr>
            <w:tcW w:w="473" w:type="pct"/>
            <w:shd w:val="clear" w:color="auto" w:fill="auto"/>
            <w:tcMar>
              <w:top w:w="0" w:type="dxa"/>
              <w:bottom w:w="0" w:type="dxa"/>
            </w:tcMar>
            <w:vAlign w:val="center"/>
          </w:tcPr>
          <w:p w14:paraId="728C4233"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2B8D2A63" w14:textId="77777777" w:rsidTr="009D1A37">
        <w:tc>
          <w:tcPr>
            <w:tcW w:w="418" w:type="pct"/>
            <w:shd w:val="clear" w:color="auto" w:fill="auto"/>
            <w:tcMar>
              <w:top w:w="0" w:type="dxa"/>
              <w:bottom w:w="0" w:type="dxa"/>
            </w:tcMar>
            <w:vAlign w:val="center"/>
          </w:tcPr>
          <w:p w14:paraId="3C4D6418"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6.</w:t>
            </w:r>
          </w:p>
        </w:tc>
        <w:tc>
          <w:tcPr>
            <w:tcW w:w="3432" w:type="pct"/>
            <w:shd w:val="clear" w:color="auto" w:fill="auto"/>
            <w:tcMar>
              <w:top w:w="0" w:type="dxa"/>
              <w:bottom w:w="0" w:type="dxa"/>
            </w:tcMar>
            <w:vAlign w:val="center"/>
          </w:tcPr>
          <w:p w14:paraId="0005B7CD"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electrical works</w:t>
            </w:r>
          </w:p>
        </w:tc>
        <w:tc>
          <w:tcPr>
            <w:tcW w:w="677" w:type="pct"/>
            <w:shd w:val="clear" w:color="auto" w:fill="auto"/>
            <w:tcMar>
              <w:top w:w="0" w:type="dxa"/>
              <w:bottom w:w="0" w:type="dxa"/>
            </w:tcMar>
            <w:vAlign w:val="center"/>
          </w:tcPr>
          <w:p w14:paraId="7668E718"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4221</w:t>
            </w:r>
          </w:p>
        </w:tc>
        <w:tc>
          <w:tcPr>
            <w:tcW w:w="473" w:type="pct"/>
            <w:shd w:val="clear" w:color="auto" w:fill="auto"/>
            <w:tcMar>
              <w:top w:w="0" w:type="dxa"/>
              <w:bottom w:w="0" w:type="dxa"/>
            </w:tcMar>
            <w:vAlign w:val="center"/>
          </w:tcPr>
          <w:p w14:paraId="317689B1"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04BC12CA" w14:textId="77777777" w:rsidTr="009D1A37">
        <w:tc>
          <w:tcPr>
            <w:tcW w:w="418" w:type="pct"/>
            <w:shd w:val="clear" w:color="auto" w:fill="auto"/>
            <w:tcMar>
              <w:top w:w="0" w:type="dxa"/>
              <w:bottom w:w="0" w:type="dxa"/>
            </w:tcMar>
            <w:vAlign w:val="center"/>
          </w:tcPr>
          <w:p w14:paraId="619FDEB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7.</w:t>
            </w:r>
          </w:p>
        </w:tc>
        <w:tc>
          <w:tcPr>
            <w:tcW w:w="3432" w:type="pct"/>
            <w:shd w:val="clear" w:color="auto" w:fill="auto"/>
            <w:tcMar>
              <w:top w:w="0" w:type="dxa"/>
              <w:bottom w:w="0" w:type="dxa"/>
            </w:tcMar>
            <w:vAlign w:val="center"/>
          </w:tcPr>
          <w:p w14:paraId="4D2F3E7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water supply and drainage works</w:t>
            </w:r>
          </w:p>
        </w:tc>
        <w:tc>
          <w:tcPr>
            <w:tcW w:w="677" w:type="pct"/>
            <w:shd w:val="clear" w:color="auto" w:fill="auto"/>
            <w:tcMar>
              <w:top w:w="0" w:type="dxa"/>
              <w:bottom w:w="0" w:type="dxa"/>
            </w:tcMar>
            <w:vAlign w:val="center"/>
          </w:tcPr>
          <w:p w14:paraId="287D0380"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4222</w:t>
            </w:r>
          </w:p>
        </w:tc>
        <w:tc>
          <w:tcPr>
            <w:tcW w:w="473" w:type="pct"/>
            <w:shd w:val="clear" w:color="auto" w:fill="auto"/>
            <w:tcMar>
              <w:top w:w="0" w:type="dxa"/>
              <w:bottom w:w="0" w:type="dxa"/>
            </w:tcMar>
            <w:vAlign w:val="center"/>
          </w:tcPr>
          <w:p w14:paraId="5EFC00EB"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35330908" w14:textId="77777777" w:rsidTr="009D1A37">
        <w:tc>
          <w:tcPr>
            <w:tcW w:w="418" w:type="pct"/>
            <w:shd w:val="clear" w:color="auto" w:fill="auto"/>
            <w:tcMar>
              <w:top w:w="0" w:type="dxa"/>
              <w:bottom w:w="0" w:type="dxa"/>
            </w:tcMar>
            <w:vAlign w:val="center"/>
          </w:tcPr>
          <w:p w14:paraId="3E29739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8.</w:t>
            </w:r>
          </w:p>
        </w:tc>
        <w:tc>
          <w:tcPr>
            <w:tcW w:w="3432" w:type="pct"/>
            <w:shd w:val="clear" w:color="auto" w:fill="auto"/>
            <w:tcMar>
              <w:top w:w="0" w:type="dxa"/>
              <w:bottom w:w="0" w:type="dxa"/>
            </w:tcMar>
            <w:vAlign w:val="center"/>
          </w:tcPr>
          <w:p w14:paraId="57439DFA"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telecommunications and communication constructions</w:t>
            </w:r>
          </w:p>
        </w:tc>
        <w:tc>
          <w:tcPr>
            <w:tcW w:w="677" w:type="pct"/>
            <w:shd w:val="clear" w:color="auto" w:fill="auto"/>
            <w:tcMar>
              <w:top w:w="0" w:type="dxa"/>
              <w:bottom w:w="0" w:type="dxa"/>
            </w:tcMar>
            <w:vAlign w:val="center"/>
          </w:tcPr>
          <w:p w14:paraId="581055E9"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4223</w:t>
            </w:r>
          </w:p>
        </w:tc>
        <w:tc>
          <w:tcPr>
            <w:tcW w:w="473" w:type="pct"/>
            <w:shd w:val="clear" w:color="auto" w:fill="auto"/>
            <w:tcMar>
              <w:top w:w="0" w:type="dxa"/>
              <w:bottom w:w="0" w:type="dxa"/>
            </w:tcMar>
            <w:vAlign w:val="center"/>
          </w:tcPr>
          <w:p w14:paraId="05BCC089"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5ED56169" w14:textId="77777777" w:rsidTr="009D1A37">
        <w:tc>
          <w:tcPr>
            <w:tcW w:w="418" w:type="pct"/>
            <w:shd w:val="clear" w:color="auto" w:fill="auto"/>
            <w:tcMar>
              <w:top w:w="0" w:type="dxa"/>
              <w:bottom w:w="0" w:type="dxa"/>
            </w:tcMar>
            <w:vAlign w:val="center"/>
          </w:tcPr>
          <w:p w14:paraId="01EE59C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9.</w:t>
            </w:r>
          </w:p>
        </w:tc>
        <w:tc>
          <w:tcPr>
            <w:tcW w:w="3432" w:type="pct"/>
            <w:shd w:val="clear" w:color="auto" w:fill="auto"/>
            <w:tcMar>
              <w:top w:w="0" w:type="dxa"/>
              <w:bottom w:w="0" w:type="dxa"/>
            </w:tcMar>
            <w:vAlign w:val="center"/>
          </w:tcPr>
          <w:p w14:paraId="2FF67039"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other utility projects</w:t>
            </w:r>
          </w:p>
        </w:tc>
        <w:tc>
          <w:tcPr>
            <w:tcW w:w="677" w:type="pct"/>
            <w:shd w:val="clear" w:color="auto" w:fill="auto"/>
            <w:tcMar>
              <w:top w:w="0" w:type="dxa"/>
              <w:bottom w:w="0" w:type="dxa"/>
            </w:tcMar>
            <w:vAlign w:val="center"/>
          </w:tcPr>
          <w:p w14:paraId="1C3C0125"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4229</w:t>
            </w:r>
          </w:p>
        </w:tc>
        <w:tc>
          <w:tcPr>
            <w:tcW w:w="473" w:type="pct"/>
            <w:shd w:val="clear" w:color="auto" w:fill="auto"/>
            <w:tcMar>
              <w:top w:w="0" w:type="dxa"/>
              <w:bottom w:w="0" w:type="dxa"/>
            </w:tcMar>
            <w:vAlign w:val="center"/>
          </w:tcPr>
          <w:p w14:paraId="4504A908"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103B8D3A" w14:textId="77777777" w:rsidTr="009D1A37">
        <w:tc>
          <w:tcPr>
            <w:tcW w:w="418" w:type="pct"/>
            <w:shd w:val="clear" w:color="auto" w:fill="auto"/>
            <w:tcMar>
              <w:top w:w="0" w:type="dxa"/>
              <w:bottom w:w="0" w:type="dxa"/>
            </w:tcMar>
            <w:vAlign w:val="center"/>
          </w:tcPr>
          <w:p w14:paraId="3B06DA41"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10.</w:t>
            </w:r>
          </w:p>
        </w:tc>
        <w:tc>
          <w:tcPr>
            <w:tcW w:w="3432" w:type="pct"/>
            <w:shd w:val="clear" w:color="auto" w:fill="auto"/>
            <w:tcMar>
              <w:top w:w="0" w:type="dxa"/>
              <w:bottom w:w="0" w:type="dxa"/>
            </w:tcMar>
            <w:vAlign w:val="center"/>
          </w:tcPr>
          <w:p w14:paraId="10EFB2AD"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hydraulic structures</w:t>
            </w:r>
          </w:p>
        </w:tc>
        <w:tc>
          <w:tcPr>
            <w:tcW w:w="677" w:type="pct"/>
            <w:shd w:val="clear" w:color="auto" w:fill="auto"/>
            <w:tcMar>
              <w:top w:w="0" w:type="dxa"/>
              <w:bottom w:w="0" w:type="dxa"/>
            </w:tcMar>
            <w:vAlign w:val="center"/>
          </w:tcPr>
          <w:p w14:paraId="56A66020"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4291</w:t>
            </w:r>
          </w:p>
        </w:tc>
        <w:tc>
          <w:tcPr>
            <w:tcW w:w="473" w:type="pct"/>
            <w:shd w:val="clear" w:color="auto" w:fill="auto"/>
            <w:tcMar>
              <w:top w:w="0" w:type="dxa"/>
              <w:bottom w:w="0" w:type="dxa"/>
            </w:tcMar>
            <w:vAlign w:val="center"/>
          </w:tcPr>
          <w:p w14:paraId="47C29E31"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0DD573D7" w14:textId="77777777" w:rsidTr="009D1A37">
        <w:tc>
          <w:tcPr>
            <w:tcW w:w="418" w:type="pct"/>
            <w:shd w:val="clear" w:color="auto" w:fill="auto"/>
            <w:tcMar>
              <w:top w:w="0" w:type="dxa"/>
              <w:bottom w:w="0" w:type="dxa"/>
            </w:tcMar>
            <w:vAlign w:val="center"/>
          </w:tcPr>
          <w:p w14:paraId="57A5B23A"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11.</w:t>
            </w:r>
          </w:p>
        </w:tc>
        <w:tc>
          <w:tcPr>
            <w:tcW w:w="3432" w:type="pct"/>
            <w:shd w:val="clear" w:color="auto" w:fill="auto"/>
            <w:tcMar>
              <w:top w:w="0" w:type="dxa"/>
              <w:bottom w:w="0" w:type="dxa"/>
            </w:tcMar>
            <w:vAlign w:val="center"/>
          </w:tcPr>
          <w:p w14:paraId="0AB331D7"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mining and quarrying facilities</w:t>
            </w:r>
          </w:p>
        </w:tc>
        <w:tc>
          <w:tcPr>
            <w:tcW w:w="677" w:type="pct"/>
            <w:shd w:val="clear" w:color="auto" w:fill="auto"/>
            <w:tcMar>
              <w:top w:w="0" w:type="dxa"/>
              <w:bottom w:w="0" w:type="dxa"/>
            </w:tcMar>
            <w:vAlign w:val="center"/>
          </w:tcPr>
          <w:p w14:paraId="178BC59F"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4292</w:t>
            </w:r>
          </w:p>
        </w:tc>
        <w:tc>
          <w:tcPr>
            <w:tcW w:w="473" w:type="pct"/>
            <w:shd w:val="clear" w:color="auto" w:fill="auto"/>
            <w:tcMar>
              <w:top w:w="0" w:type="dxa"/>
              <w:bottom w:w="0" w:type="dxa"/>
            </w:tcMar>
            <w:vAlign w:val="center"/>
          </w:tcPr>
          <w:p w14:paraId="6829274C"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1283D540" w14:textId="77777777" w:rsidTr="009D1A37">
        <w:tc>
          <w:tcPr>
            <w:tcW w:w="418" w:type="pct"/>
            <w:shd w:val="clear" w:color="auto" w:fill="auto"/>
            <w:tcMar>
              <w:top w:w="0" w:type="dxa"/>
              <w:bottom w:w="0" w:type="dxa"/>
            </w:tcMar>
            <w:vAlign w:val="center"/>
          </w:tcPr>
          <w:p w14:paraId="50C9C1CA"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12.</w:t>
            </w:r>
          </w:p>
        </w:tc>
        <w:tc>
          <w:tcPr>
            <w:tcW w:w="3432" w:type="pct"/>
            <w:shd w:val="clear" w:color="auto" w:fill="auto"/>
            <w:tcMar>
              <w:top w:w="0" w:type="dxa"/>
              <w:bottom w:w="0" w:type="dxa"/>
            </w:tcMar>
            <w:vAlign w:val="center"/>
          </w:tcPr>
          <w:p w14:paraId="671C558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manufacturing facilities</w:t>
            </w:r>
          </w:p>
        </w:tc>
        <w:tc>
          <w:tcPr>
            <w:tcW w:w="677" w:type="pct"/>
            <w:shd w:val="clear" w:color="auto" w:fill="auto"/>
            <w:tcMar>
              <w:top w:w="0" w:type="dxa"/>
              <w:bottom w:w="0" w:type="dxa"/>
            </w:tcMar>
            <w:vAlign w:val="center"/>
          </w:tcPr>
          <w:p w14:paraId="450ABCA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4293</w:t>
            </w:r>
          </w:p>
        </w:tc>
        <w:tc>
          <w:tcPr>
            <w:tcW w:w="473" w:type="pct"/>
            <w:shd w:val="clear" w:color="auto" w:fill="auto"/>
            <w:tcMar>
              <w:top w:w="0" w:type="dxa"/>
              <w:bottom w:w="0" w:type="dxa"/>
            </w:tcMar>
            <w:vAlign w:val="center"/>
          </w:tcPr>
          <w:p w14:paraId="47F4B9AC"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1B1523F1" w14:textId="77777777" w:rsidTr="009D1A37">
        <w:tc>
          <w:tcPr>
            <w:tcW w:w="418" w:type="pct"/>
            <w:shd w:val="clear" w:color="auto" w:fill="auto"/>
            <w:tcMar>
              <w:top w:w="0" w:type="dxa"/>
              <w:bottom w:w="0" w:type="dxa"/>
            </w:tcMar>
            <w:vAlign w:val="center"/>
          </w:tcPr>
          <w:p w14:paraId="6698C2F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13.</w:t>
            </w:r>
          </w:p>
        </w:tc>
        <w:tc>
          <w:tcPr>
            <w:tcW w:w="3432" w:type="pct"/>
            <w:shd w:val="clear" w:color="auto" w:fill="auto"/>
            <w:tcMar>
              <w:top w:w="0" w:type="dxa"/>
              <w:bottom w:w="0" w:type="dxa"/>
            </w:tcMar>
            <w:vAlign w:val="center"/>
          </w:tcPr>
          <w:p w14:paraId="0D7BE828"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Construction of other civil engineering works</w:t>
            </w:r>
          </w:p>
        </w:tc>
        <w:tc>
          <w:tcPr>
            <w:tcW w:w="677" w:type="pct"/>
            <w:shd w:val="clear" w:color="auto" w:fill="auto"/>
            <w:tcMar>
              <w:top w:w="0" w:type="dxa"/>
              <w:bottom w:w="0" w:type="dxa"/>
            </w:tcMar>
            <w:vAlign w:val="center"/>
          </w:tcPr>
          <w:p w14:paraId="6585EE0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4299</w:t>
            </w:r>
          </w:p>
        </w:tc>
        <w:tc>
          <w:tcPr>
            <w:tcW w:w="473" w:type="pct"/>
            <w:shd w:val="clear" w:color="auto" w:fill="auto"/>
            <w:tcMar>
              <w:top w:w="0" w:type="dxa"/>
              <w:bottom w:w="0" w:type="dxa"/>
            </w:tcMar>
            <w:vAlign w:val="center"/>
          </w:tcPr>
          <w:p w14:paraId="5E090517"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6F4839F2" w14:textId="77777777" w:rsidTr="009D1A37">
        <w:tc>
          <w:tcPr>
            <w:tcW w:w="418" w:type="pct"/>
            <w:shd w:val="clear" w:color="auto" w:fill="auto"/>
            <w:tcMar>
              <w:top w:w="0" w:type="dxa"/>
              <w:bottom w:w="0" w:type="dxa"/>
            </w:tcMar>
            <w:vAlign w:val="center"/>
          </w:tcPr>
          <w:p w14:paraId="15108D3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14.</w:t>
            </w:r>
          </w:p>
        </w:tc>
        <w:tc>
          <w:tcPr>
            <w:tcW w:w="3432" w:type="pct"/>
            <w:shd w:val="clear" w:color="auto" w:fill="auto"/>
            <w:tcMar>
              <w:top w:w="0" w:type="dxa"/>
              <w:bottom w:w="0" w:type="dxa"/>
            </w:tcMar>
            <w:vAlign w:val="center"/>
          </w:tcPr>
          <w:p w14:paraId="37059D4B" w14:textId="5F842B3E"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xml:space="preserve">Other amusement and recreation activities </w:t>
            </w:r>
            <w:proofErr w:type="spellStart"/>
            <w:r w:rsidRPr="00F70865">
              <w:rPr>
                <w:rFonts w:ascii="Arial" w:hAnsi="Arial" w:cs="Arial"/>
                <w:color w:val="010000"/>
                <w:sz w:val="20"/>
              </w:rPr>
              <w:t>n.e.c</w:t>
            </w:r>
            <w:proofErr w:type="spellEnd"/>
            <w:r w:rsidRPr="00F70865">
              <w:rPr>
                <w:rFonts w:ascii="Arial" w:hAnsi="Arial" w:cs="Arial"/>
                <w:color w:val="010000"/>
                <w:sz w:val="20"/>
              </w:rPr>
              <w:t>.</w:t>
            </w:r>
            <w:r w:rsidR="009D1A37" w:rsidRPr="00F70865">
              <w:rPr>
                <w:rFonts w:ascii="Arial" w:hAnsi="Arial" w:cs="Arial"/>
                <w:color w:val="010000"/>
                <w:sz w:val="20"/>
              </w:rPr>
              <w:t xml:space="preserve"> </w:t>
            </w:r>
            <w:r w:rsidRPr="00F70865">
              <w:rPr>
                <w:rFonts w:ascii="Arial" w:hAnsi="Arial" w:cs="Arial"/>
                <w:color w:val="010000"/>
                <w:sz w:val="20"/>
              </w:rPr>
              <w:t>Details: Trading in amusement and recreation areas; sports activities; Trading in green parks, water parks and gardens for entertainment</w:t>
            </w:r>
          </w:p>
        </w:tc>
        <w:tc>
          <w:tcPr>
            <w:tcW w:w="677" w:type="pct"/>
            <w:shd w:val="clear" w:color="auto" w:fill="auto"/>
            <w:tcMar>
              <w:top w:w="0" w:type="dxa"/>
              <w:bottom w:w="0" w:type="dxa"/>
            </w:tcMar>
            <w:vAlign w:val="center"/>
          </w:tcPr>
          <w:p w14:paraId="6D700FD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9329</w:t>
            </w:r>
          </w:p>
        </w:tc>
        <w:tc>
          <w:tcPr>
            <w:tcW w:w="473" w:type="pct"/>
            <w:shd w:val="clear" w:color="auto" w:fill="auto"/>
            <w:tcMar>
              <w:top w:w="0" w:type="dxa"/>
              <w:bottom w:w="0" w:type="dxa"/>
            </w:tcMar>
            <w:vAlign w:val="center"/>
          </w:tcPr>
          <w:p w14:paraId="7F1BF9B9" w14:textId="77777777" w:rsidR="00C07980" w:rsidRPr="00F70865" w:rsidRDefault="00C07980" w:rsidP="009D1A37">
            <w:pPr>
              <w:spacing w:after="120" w:line="360" w:lineRule="auto"/>
              <w:rPr>
                <w:rFonts w:ascii="Arial" w:eastAsia="Arial" w:hAnsi="Arial" w:cs="Arial"/>
                <w:color w:val="010000"/>
                <w:sz w:val="20"/>
                <w:szCs w:val="20"/>
              </w:rPr>
            </w:pPr>
          </w:p>
        </w:tc>
      </w:tr>
    </w:tbl>
    <w:p w14:paraId="40E3EFFA" w14:textId="77777777" w:rsidR="00C07980" w:rsidRPr="00F70865" w:rsidRDefault="00BB13AC" w:rsidP="009D1A37">
      <w:pPr>
        <w:pStyle w:val="ListParagraph"/>
        <w:numPr>
          <w:ilvl w:val="0"/>
          <w:numId w:val="15"/>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F70865">
        <w:rPr>
          <w:rFonts w:ascii="Arial" w:hAnsi="Arial" w:cs="Arial"/>
          <w:color w:val="010000"/>
          <w:sz w:val="20"/>
        </w:rPr>
        <w:t>Amend details of the business lines as follows:</w:t>
      </w:r>
    </w:p>
    <w:tbl>
      <w:tblPr>
        <w:tblStyle w:val="a7"/>
        <w:tblpPr w:leftFromText="180" w:rightFromText="180" w:vertAnchor="page" w:horzAnchor="margin" w:tblpY="6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3"/>
        <w:gridCol w:w="5981"/>
        <w:gridCol w:w="1206"/>
        <w:gridCol w:w="1086"/>
      </w:tblGrid>
      <w:tr w:rsidR="00C07980" w:rsidRPr="00F70865" w14:paraId="51A7726E" w14:textId="77777777" w:rsidTr="009D1A37">
        <w:tc>
          <w:tcPr>
            <w:tcW w:w="412" w:type="pct"/>
            <w:shd w:val="clear" w:color="auto" w:fill="auto"/>
            <w:tcMar>
              <w:top w:w="0" w:type="dxa"/>
              <w:bottom w:w="0" w:type="dxa"/>
            </w:tcMar>
            <w:vAlign w:val="center"/>
          </w:tcPr>
          <w:p w14:paraId="037A156D"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lastRenderedPageBreak/>
              <w:t>No.</w:t>
            </w:r>
          </w:p>
        </w:tc>
        <w:tc>
          <w:tcPr>
            <w:tcW w:w="3317" w:type="pct"/>
            <w:shd w:val="clear" w:color="auto" w:fill="auto"/>
            <w:tcMar>
              <w:top w:w="0" w:type="dxa"/>
              <w:bottom w:w="0" w:type="dxa"/>
            </w:tcMar>
            <w:vAlign w:val="center"/>
          </w:tcPr>
          <w:p w14:paraId="7D94B4A3"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Name of the business line to be amended</w:t>
            </w:r>
          </w:p>
        </w:tc>
        <w:tc>
          <w:tcPr>
            <w:tcW w:w="669" w:type="pct"/>
            <w:shd w:val="clear" w:color="auto" w:fill="auto"/>
            <w:tcMar>
              <w:top w:w="0" w:type="dxa"/>
              <w:bottom w:w="0" w:type="dxa"/>
            </w:tcMar>
            <w:vAlign w:val="center"/>
          </w:tcPr>
          <w:p w14:paraId="4CE2BA57"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Business code</w:t>
            </w:r>
          </w:p>
        </w:tc>
        <w:tc>
          <w:tcPr>
            <w:tcW w:w="602" w:type="pct"/>
            <w:shd w:val="clear" w:color="auto" w:fill="auto"/>
            <w:tcMar>
              <w:top w:w="0" w:type="dxa"/>
              <w:bottom w:w="0" w:type="dxa"/>
            </w:tcMar>
            <w:vAlign w:val="center"/>
          </w:tcPr>
          <w:p w14:paraId="31136F74" w14:textId="77777777" w:rsidR="00C07980" w:rsidRPr="00F70865" w:rsidRDefault="00BB13AC" w:rsidP="009D1A37">
            <w:pPr>
              <w:spacing w:after="120" w:line="360" w:lineRule="auto"/>
              <w:jc w:val="center"/>
              <w:rPr>
                <w:rFonts w:ascii="Arial" w:eastAsia="Arial" w:hAnsi="Arial" w:cs="Arial"/>
                <w:color w:val="010000"/>
                <w:sz w:val="20"/>
                <w:szCs w:val="20"/>
              </w:rPr>
            </w:pPr>
            <w:r w:rsidRPr="00F70865">
              <w:rPr>
                <w:rFonts w:ascii="Arial" w:hAnsi="Arial" w:cs="Arial"/>
                <w:color w:val="010000"/>
                <w:sz w:val="20"/>
              </w:rPr>
              <w:t>Major business line</w:t>
            </w:r>
          </w:p>
        </w:tc>
      </w:tr>
      <w:tr w:rsidR="00C07980" w:rsidRPr="00F70865" w14:paraId="59F6C79C" w14:textId="77777777" w:rsidTr="009D1A37">
        <w:tc>
          <w:tcPr>
            <w:tcW w:w="412" w:type="pct"/>
            <w:shd w:val="clear" w:color="auto" w:fill="auto"/>
            <w:tcMar>
              <w:top w:w="0" w:type="dxa"/>
              <w:bottom w:w="0" w:type="dxa"/>
            </w:tcMar>
            <w:vAlign w:val="center"/>
          </w:tcPr>
          <w:p w14:paraId="1FDDD62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1</w:t>
            </w:r>
          </w:p>
        </w:tc>
        <w:tc>
          <w:tcPr>
            <w:tcW w:w="3317" w:type="pct"/>
            <w:shd w:val="clear" w:color="auto" w:fill="auto"/>
            <w:tcMar>
              <w:top w:w="0" w:type="dxa"/>
              <w:bottom w:w="0" w:type="dxa"/>
            </w:tcMar>
            <w:vAlign w:val="center"/>
          </w:tcPr>
          <w:p w14:paraId="1C6C869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Wholesale of other machinery and equipment</w:t>
            </w:r>
          </w:p>
          <w:p w14:paraId="0A74C141"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Details:</w:t>
            </w:r>
          </w:p>
          <w:p w14:paraId="3C267F07" w14:textId="77777777" w:rsidR="00C07980" w:rsidRPr="00F70865" w:rsidRDefault="00BB13AC" w:rsidP="009D1A37">
            <w:pPr>
              <w:numPr>
                <w:ilvl w:val="0"/>
                <w:numId w:val="7"/>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F70865">
              <w:rPr>
                <w:rFonts w:ascii="Arial" w:hAnsi="Arial" w:cs="Arial"/>
                <w:color w:val="010000"/>
                <w:sz w:val="20"/>
              </w:rPr>
              <w:t>Wholesale of mining and construction machinery, equipment and spare parts</w:t>
            </w:r>
          </w:p>
          <w:p w14:paraId="2BE41406" w14:textId="77777777" w:rsidR="00C07980" w:rsidRPr="00F70865" w:rsidRDefault="00BB13AC" w:rsidP="009D1A37">
            <w:pPr>
              <w:numPr>
                <w:ilvl w:val="0"/>
                <w:numId w:val="7"/>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F70865">
              <w:rPr>
                <w:rFonts w:ascii="Arial" w:hAnsi="Arial" w:cs="Arial"/>
                <w:color w:val="010000"/>
                <w:sz w:val="20"/>
              </w:rPr>
              <w:t>Wholesale of machinery, electrical equipment, electrical materials (generators, electric motors, wires and other equipment used in electrical circuits)</w:t>
            </w:r>
          </w:p>
          <w:p w14:paraId="67E0F3E8" w14:textId="77777777" w:rsidR="00C07980" w:rsidRPr="00F70865" w:rsidRDefault="00BB13AC" w:rsidP="009D1A37">
            <w:pPr>
              <w:numPr>
                <w:ilvl w:val="0"/>
                <w:numId w:val="7"/>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F70865">
              <w:rPr>
                <w:rFonts w:ascii="Arial" w:hAnsi="Arial" w:cs="Arial"/>
                <w:color w:val="010000"/>
                <w:sz w:val="20"/>
              </w:rPr>
              <w:t>Wholesale of machinery, equipment and spare parts for textile, garment and footwear machines</w:t>
            </w:r>
          </w:p>
          <w:p w14:paraId="3BFA014B" w14:textId="77777777" w:rsidR="00C07980" w:rsidRPr="00F70865" w:rsidRDefault="00BB13AC" w:rsidP="009D1A37">
            <w:pPr>
              <w:numPr>
                <w:ilvl w:val="0"/>
                <w:numId w:val="7"/>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F70865">
              <w:rPr>
                <w:rFonts w:ascii="Arial" w:hAnsi="Arial" w:cs="Arial"/>
                <w:color w:val="010000"/>
                <w:sz w:val="20"/>
              </w:rPr>
              <w:t>Wholesale of other machinery and equipment;</w:t>
            </w:r>
          </w:p>
          <w:p w14:paraId="01107750" w14:textId="77777777" w:rsidR="00C07980" w:rsidRPr="00F70865" w:rsidRDefault="00BB13AC" w:rsidP="009D1A37">
            <w:pPr>
              <w:numPr>
                <w:ilvl w:val="0"/>
                <w:numId w:val="7"/>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F70865">
              <w:rPr>
                <w:rFonts w:ascii="Arial" w:hAnsi="Arial" w:cs="Arial"/>
                <w:color w:val="010000"/>
                <w:sz w:val="20"/>
              </w:rPr>
              <w:t>Trading in fire prevention and fighting equipment, equipment and supplies</w:t>
            </w:r>
          </w:p>
          <w:p w14:paraId="6FBDDC1A" w14:textId="77777777" w:rsidR="00C07980" w:rsidRPr="00F70865" w:rsidRDefault="00BB13AC" w:rsidP="00F70865">
            <w:pPr>
              <w:numPr>
                <w:ilvl w:val="0"/>
                <w:numId w:val="7"/>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F70865">
              <w:rPr>
                <w:rFonts w:ascii="Arial" w:hAnsi="Arial" w:cs="Arial"/>
                <w:color w:val="010000"/>
                <w:sz w:val="20"/>
              </w:rPr>
              <w:t>Wholesale of elevators, pumps, and other machinery</w:t>
            </w:r>
          </w:p>
        </w:tc>
        <w:tc>
          <w:tcPr>
            <w:tcW w:w="669" w:type="pct"/>
            <w:shd w:val="clear" w:color="auto" w:fill="auto"/>
            <w:tcMar>
              <w:top w:w="0" w:type="dxa"/>
              <w:bottom w:w="0" w:type="dxa"/>
            </w:tcMar>
            <w:vAlign w:val="center"/>
          </w:tcPr>
          <w:p w14:paraId="61B1B97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4659</w:t>
            </w:r>
          </w:p>
        </w:tc>
        <w:tc>
          <w:tcPr>
            <w:tcW w:w="602" w:type="pct"/>
            <w:shd w:val="clear" w:color="auto" w:fill="auto"/>
            <w:tcMar>
              <w:top w:w="0" w:type="dxa"/>
              <w:bottom w:w="0" w:type="dxa"/>
            </w:tcMar>
            <w:vAlign w:val="center"/>
          </w:tcPr>
          <w:p w14:paraId="7A243449"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43CC96BB" w14:textId="77777777" w:rsidTr="009D1A37">
        <w:tc>
          <w:tcPr>
            <w:tcW w:w="412" w:type="pct"/>
            <w:shd w:val="clear" w:color="auto" w:fill="auto"/>
            <w:tcMar>
              <w:top w:w="0" w:type="dxa"/>
              <w:bottom w:w="0" w:type="dxa"/>
            </w:tcMar>
            <w:vAlign w:val="center"/>
          </w:tcPr>
          <w:p w14:paraId="6B54858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2</w:t>
            </w:r>
          </w:p>
        </w:tc>
        <w:tc>
          <w:tcPr>
            <w:tcW w:w="3317" w:type="pct"/>
            <w:shd w:val="clear" w:color="auto" w:fill="auto"/>
            <w:tcMar>
              <w:top w:w="0" w:type="dxa"/>
              <w:bottom w:w="0" w:type="dxa"/>
            </w:tcMar>
            <w:vAlign w:val="center"/>
          </w:tcPr>
          <w:p w14:paraId="2492C444"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Wholesale of construction materials and other installation supplies</w:t>
            </w:r>
          </w:p>
          <w:p w14:paraId="2D8017E1"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Details:</w:t>
            </w:r>
          </w:p>
          <w:p w14:paraId="2620EEE7"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Wholesale of bamboo, wood and processed wood</w:t>
            </w:r>
          </w:p>
          <w:p w14:paraId="5879D76D" w14:textId="77777777" w:rsidR="00C07980" w:rsidRPr="00F70865" w:rsidRDefault="00BB13AC" w:rsidP="009D1A37">
            <w:pPr>
              <w:numPr>
                <w:ilvl w:val="0"/>
                <w:numId w:val="9"/>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F70865">
              <w:rPr>
                <w:rFonts w:ascii="Arial" w:hAnsi="Arial" w:cs="Arial"/>
                <w:color w:val="010000"/>
                <w:sz w:val="20"/>
              </w:rPr>
              <w:t>Wholesale of cement</w:t>
            </w:r>
          </w:p>
          <w:p w14:paraId="554A63B0" w14:textId="77777777" w:rsidR="00C07980" w:rsidRPr="00F70865" w:rsidRDefault="00BB13AC" w:rsidP="00F70865">
            <w:pPr>
              <w:numPr>
                <w:ilvl w:val="0"/>
                <w:numId w:val="9"/>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F70865">
              <w:rPr>
                <w:rFonts w:ascii="Arial" w:hAnsi="Arial" w:cs="Arial"/>
                <w:color w:val="010000"/>
                <w:sz w:val="20"/>
              </w:rPr>
              <w:t>Wholesale of bricks, tiles, stone, sand, gravel</w:t>
            </w:r>
          </w:p>
          <w:p w14:paraId="21DF30C7" w14:textId="77777777" w:rsidR="00C07980" w:rsidRPr="00F70865" w:rsidRDefault="00BB13AC" w:rsidP="009D1A37">
            <w:pPr>
              <w:numPr>
                <w:ilvl w:val="0"/>
                <w:numId w:val="9"/>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F70865">
              <w:rPr>
                <w:rFonts w:ascii="Arial" w:hAnsi="Arial" w:cs="Arial"/>
                <w:color w:val="010000"/>
                <w:sz w:val="20"/>
              </w:rPr>
              <w:t>Wholesale of construction glass</w:t>
            </w:r>
          </w:p>
          <w:p w14:paraId="0A5F13F8" w14:textId="77777777" w:rsidR="00C07980" w:rsidRPr="00F70865" w:rsidRDefault="00BB13AC" w:rsidP="009D1A37">
            <w:pPr>
              <w:numPr>
                <w:ilvl w:val="0"/>
                <w:numId w:val="9"/>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F70865">
              <w:rPr>
                <w:rFonts w:ascii="Arial" w:hAnsi="Arial" w:cs="Arial"/>
                <w:color w:val="010000"/>
                <w:sz w:val="20"/>
              </w:rPr>
              <w:t>Wholesale of paints and varnishes</w:t>
            </w:r>
          </w:p>
          <w:p w14:paraId="7C8DC41E" w14:textId="77777777" w:rsidR="00C07980" w:rsidRPr="00F70865" w:rsidRDefault="00BB13AC" w:rsidP="009D1A37">
            <w:pPr>
              <w:numPr>
                <w:ilvl w:val="0"/>
                <w:numId w:val="9"/>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F70865">
              <w:rPr>
                <w:rFonts w:ascii="Arial" w:hAnsi="Arial" w:cs="Arial"/>
                <w:color w:val="010000"/>
                <w:sz w:val="20"/>
              </w:rPr>
              <w:t>Wholesale of tiles and sanitary equipment</w:t>
            </w:r>
          </w:p>
          <w:p w14:paraId="65A9A77C" w14:textId="77777777" w:rsidR="00C07980" w:rsidRPr="00F70865" w:rsidRDefault="00BB13AC" w:rsidP="009D1A37">
            <w:pPr>
              <w:numPr>
                <w:ilvl w:val="0"/>
                <w:numId w:val="9"/>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F70865">
              <w:rPr>
                <w:rFonts w:ascii="Arial" w:hAnsi="Arial" w:cs="Arial"/>
                <w:color w:val="010000"/>
                <w:sz w:val="20"/>
              </w:rPr>
              <w:t>Wholesale of hardware</w:t>
            </w:r>
          </w:p>
          <w:p w14:paraId="388B322A" w14:textId="77777777" w:rsidR="00C07980" w:rsidRPr="00F70865" w:rsidRDefault="00BB13AC" w:rsidP="009D1A37">
            <w:pPr>
              <w:numPr>
                <w:ilvl w:val="0"/>
                <w:numId w:val="9"/>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F70865">
              <w:rPr>
                <w:rFonts w:ascii="Arial" w:hAnsi="Arial" w:cs="Arial"/>
                <w:color w:val="010000"/>
                <w:sz w:val="20"/>
              </w:rPr>
              <w:t>Wholesale of construction materials and other installation supplies</w:t>
            </w:r>
          </w:p>
        </w:tc>
        <w:tc>
          <w:tcPr>
            <w:tcW w:w="669" w:type="pct"/>
            <w:shd w:val="clear" w:color="auto" w:fill="auto"/>
            <w:tcMar>
              <w:top w:w="0" w:type="dxa"/>
              <w:bottom w:w="0" w:type="dxa"/>
            </w:tcMar>
            <w:vAlign w:val="center"/>
          </w:tcPr>
          <w:p w14:paraId="4F10413C"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4663</w:t>
            </w:r>
          </w:p>
        </w:tc>
        <w:tc>
          <w:tcPr>
            <w:tcW w:w="602" w:type="pct"/>
            <w:shd w:val="clear" w:color="auto" w:fill="auto"/>
            <w:tcMar>
              <w:top w:w="0" w:type="dxa"/>
              <w:bottom w:w="0" w:type="dxa"/>
            </w:tcMar>
            <w:vAlign w:val="center"/>
          </w:tcPr>
          <w:p w14:paraId="3DA37BAE"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7D3EE6E6" w14:textId="77777777" w:rsidTr="009D1A37">
        <w:tc>
          <w:tcPr>
            <w:tcW w:w="412" w:type="pct"/>
            <w:shd w:val="clear" w:color="auto" w:fill="auto"/>
            <w:tcMar>
              <w:top w:w="0" w:type="dxa"/>
              <w:bottom w:w="0" w:type="dxa"/>
            </w:tcMar>
            <w:vAlign w:val="center"/>
          </w:tcPr>
          <w:p w14:paraId="1ABF599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3</w:t>
            </w:r>
          </w:p>
        </w:tc>
        <w:tc>
          <w:tcPr>
            <w:tcW w:w="3317" w:type="pct"/>
            <w:shd w:val="clear" w:color="auto" w:fill="auto"/>
            <w:tcMar>
              <w:top w:w="0" w:type="dxa"/>
              <w:bottom w:w="0" w:type="dxa"/>
            </w:tcMar>
            <w:vAlign w:val="center"/>
          </w:tcPr>
          <w:p w14:paraId="39DC4DD8"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Details:</w:t>
            </w:r>
          </w:p>
          <w:p w14:paraId="53A33175"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Installation of industrial equipment systems in the construction and civil engineering industry such as:</w:t>
            </w:r>
          </w:p>
          <w:p w14:paraId="36AD351D"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Elevators and automatic stairs</w:t>
            </w:r>
          </w:p>
          <w:p w14:paraId="2DDB6AAF"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Types of automatic doors</w:t>
            </w:r>
          </w:p>
          <w:p w14:paraId="55988A8C"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lastRenderedPageBreak/>
              <w:t>+ Lighting system</w:t>
            </w:r>
          </w:p>
          <w:p w14:paraId="580807EE"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Vacuum system</w:t>
            </w:r>
          </w:p>
          <w:p w14:paraId="472524F4"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Sound system</w:t>
            </w:r>
          </w:p>
          <w:p w14:paraId="77078944"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Equipment system for entertainment</w:t>
            </w:r>
          </w:p>
          <w:p w14:paraId="7729F3BB"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 Construction and installation of fire prevention and fighting systems</w:t>
            </w:r>
          </w:p>
        </w:tc>
        <w:tc>
          <w:tcPr>
            <w:tcW w:w="669" w:type="pct"/>
            <w:shd w:val="clear" w:color="auto" w:fill="auto"/>
            <w:tcMar>
              <w:top w:w="0" w:type="dxa"/>
              <w:bottom w:w="0" w:type="dxa"/>
            </w:tcMar>
            <w:vAlign w:val="center"/>
          </w:tcPr>
          <w:p w14:paraId="1F783ADB"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lastRenderedPageBreak/>
              <w:t>4329</w:t>
            </w:r>
          </w:p>
        </w:tc>
        <w:tc>
          <w:tcPr>
            <w:tcW w:w="602" w:type="pct"/>
            <w:shd w:val="clear" w:color="auto" w:fill="auto"/>
            <w:tcMar>
              <w:top w:w="0" w:type="dxa"/>
              <w:bottom w:w="0" w:type="dxa"/>
            </w:tcMar>
            <w:vAlign w:val="center"/>
          </w:tcPr>
          <w:p w14:paraId="6276A904" w14:textId="77777777" w:rsidR="00C07980" w:rsidRPr="00F70865" w:rsidRDefault="00C07980" w:rsidP="009D1A37">
            <w:pPr>
              <w:spacing w:after="120" w:line="360" w:lineRule="auto"/>
              <w:rPr>
                <w:rFonts w:ascii="Arial" w:eastAsia="Arial" w:hAnsi="Arial" w:cs="Arial"/>
                <w:color w:val="010000"/>
                <w:sz w:val="20"/>
                <w:szCs w:val="20"/>
              </w:rPr>
            </w:pPr>
          </w:p>
        </w:tc>
      </w:tr>
      <w:tr w:rsidR="00C07980" w:rsidRPr="00F70865" w14:paraId="64659D42" w14:textId="77777777" w:rsidTr="009D1A37">
        <w:tc>
          <w:tcPr>
            <w:tcW w:w="412" w:type="pct"/>
            <w:shd w:val="clear" w:color="auto" w:fill="auto"/>
            <w:tcMar>
              <w:top w:w="0" w:type="dxa"/>
              <w:bottom w:w="0" w:type="dxa"/>
            </w:tcMar>
            <w:vAlign w:val="center"/>
          </w:tcPr>
          <w:p w14:paraId="712D0DB2"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lastRenderedPageBreak/>
              <w:t>4</w:t>
            </w:r>
          </w:p>
        </w:tc>
        <w:tc>
          <w:tcPr>
            <w:tcW w:w="3317" w:type="pct"/>
            <w:shd w:val="clear" w:color="auto" w:fill="auto"/>
            <w:tcMar>
              <w:top w:w="0" w:type="dxa"/>
              <w:bottom w:w="0" w:type="dxa"/>
            </w:tcMar>
            <w:vAlign w:val="center"/>
          </w:tcPr>
          <w:p w14:paraId="68736783"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Wholesale of other household products</w:t>
            </w:r>
          </w:p>
          <w:p w14:paraId="2E57048D" w14:textId="77777777" w:rsidR="00C07980" w:rsidRPr="00F70865" w:rsidRDefault="00BB13AC" w:rsidP="009D1A37">
            <w:pPr>
              <w:pBdr>
                <w:top w:val="nil"/>
                <w:left w:val="nil"/>
                <w:bottom w:val="nil"/>
                <w:right w:val="nil"/>
                <w:between w:val="nil"/>
              </w:pBdr>
              <w:spacing w:after="120" w:line="360" w:lineRule="auto"/>
              <w:rPr>
                <w:rFonts w:ascii="Arial" w:eastAsia="Arial" w:hAnsi="Arial" w:cs="Arial"/>
                <w:color w:val="010000"/>
                <w:sz w:val="20"/>
                <w:szCs w:val="20"/>
              </w:rPr>
            </w:pPr>
            <w:r w:rsidRPr="00F70865">
              <w:rPr>
                <w:rFonts w:ascii="Arial" w:hAnsi="Arial" w:cs="Arial"/>
                <w:color w:val="010000"/>
                <w:sz w:val="20"/>
              </w:rPr>
              <w:t>Details: Wholesale of household electrical appliances, lamps and electric light sets; Wholesale of beds, wardrobes, tables, chairs and similar furniture; Wholesale of books, newspapers, magazines, stationery</w:t>
            </w:r>
          </w:p>
        </w:tc>
        <w:tc>
          <w:tcPr>
            <w:tcW w:w="669" w:type="pct"/>
            <w:shd w:val="clear" w:color="auto" w:fill="auto"/>
            <w:tcMar>
              <w:top w:w="0" w:type="dxa"/>
              <w:bottom w:w="0" w:type="dxa"/>
            </w:tcMar>
            <w:vAlign w:val="center"/>
          </w:tcPr>
          <w:p w14:paraId="5B5667A4" w14:textId="77777777" w:rsidR="00C07980" w:rsidRPr="00F70865" w:rsidRDefault="00BB13AC" w:rsidP="009D1A37">
            <w:pPr>
              <w:pBdr>
                <w:top w:val="nil"/>
                <w:left w:val="nil"/>
                <w:bottom w:val="nil"/>
                <w:right w:val="nil"/>
                <w:between w:val="nil"/>
              </w:pBdr>
              <w:spacing w:after="120" w:line="360" w:lineRule="auto"/>
              <w:jc w:val="center"/>
              <w:rPr>
                <w:rFonts w:ascii="Arial" w:eastAsia="Arial" w:hAnsi="Arial" w:cs="Arial"/>
                <w:color w:val="010000"/>
                <w:sz w:val="20"/>
                <w:szCs w:val="20"/>
              </w:rPr>
            </w:pPr>
            <w:r w:rsidRPr="00F70865">
              <w:rPr>
                <w:rFonts w:ascii="Arial" w:hAnsi="Arial" w:cs="Arial"/>
                <w:color w:val="010000"/>
                <w:sz w:val="20"/>
              </w:rPr>
              <w:t>4649</w:t>
            </w:r>
          </w:p>
        </w:tc>
        <w:tc>
          <w:tcPr>
            <w:tcW w:w="602" w:type="pct"/>
            <w:shd w:val="clear" w:color="auto" w:fill="auto"/>
            <w:tcMar>
              <w:top w:w="0" w:type="dxa"/>
              <w:bottom w:w="0" w:type="dxa"/>
            </w:tcMar>
            <w:vAlign w:val="center"/>
          </w:tcPr>
          <w:p w14:paraId="1CD2F74A" w14:textId="77777777" w:rsidR="00C07980" w:rsidRPr="00F70865" w:rsidRDefault="00C07980" w:rsidP="009D1A37">
            <w:pPr>
              <w:spacing w:after="120" w:line="360" w:lineRule="auto"/>
              <w:rPr>
                <w:rFonts w:ascii="Arial" w:eastAsia="Arial" w:hAnsi="Arial" w:cs="Arial"/>
                <w:color w:val="010000"/>
                <w:sz w:val="20"/>
                <w:szCs w:val="20"/>
              </w:rPr>
            </w:pPr>
          </w:p>
        </w:tc>
      </w:tr>
    </w:tbl>
    <w:p w14:paraId="294EE2D7" w14:textId="77777777" w:rsidR="00C07980" w:rsidRPr="00F70865" w:rsidRDefault="00BB13AC" w:rsidP="001E04B0">
      <w:pPr>
        <w:pStyle w:val="ListParagraph"/>
        <w:numPr>
          <w:ilvl w:val="0"/>
          <w:numId w:val="6"/>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F70865">
        <w:rPr>
          <w:rFonts w:ascii="Arial" w:hAnsi="Arial" w:cs="Arial"/>
          <w:color w:val="010000"/>
          <w:sz w:val="20"/>
        </w:rPr>
        <w:t>Assign the General Manager of the Company to sign the necessary dossiers and documents, implement and direct the implementation of procedures for amending and supplementing the Company's business lines, and changing the content of business registration according to the legal regulations.</w:t>
      </w:r>
    </w:p>
    <w:p w14:paraId="5261213B" w14:textId="77777777" w:rsidR="00C07980" w:rsidRPr="00F70865" w:rsidRDefault="00BB13AC" w:rsidP="001E04B0">
      <w:pPr>
        <w:numPr>
          <w:ilvl w:val="0"/>
          <w:numId w:val="6"/>
        </w:numPr>
        <w:pBdr>
          <w:top w:val="nil"/>
          <w:left w:val="nil"/>
          <w:bottom w:val="nil"/>
          <w:right w:val="nil"/>
          <w:between w:val="nil"/>
        </w:pBdr>
        <w:tabs>
          <w:tab w:val="left" w:pos="367"/>
        </w:tabs>
        <w:spacing w:after="120" w:line="360" w:lineRule="auto"/>
        <w:jc w:val="both"/>
        <w:rPr>
          <w:rFonts w:ascii="Arial" w:eastAsia="Arial" w:hAnsi="Arial" w:cs="Arial"/>
          <w:color w:val="010000"/>
          <w:sz w:val="20"/>
          <w:szCs w:val="20"/>
        </w:rPr>
      </w:pPr>
      <w:r w:rsidRPr="00F70865">
        <w:rPr>
          <w:rFonts w:ascii="Arial" w:hAnsi="Arial" w:cs="Arial"/>
          <w:color w:val="010000"/>
          <w:sz w:val="20"/>
        </w:rPr>
        <w:t>Amend and supplement Appendix 03 of the Company’s Charter to be consistent with the above content.</w:t>
      </w:r>
    </w:p>
    <w:p w14:paraId="7344A714" w14:textId="77777777" w:rsidR="00C07980" w:rsidRPr="00F70865" w:rsidRDefault="00BB13AC" w:rsidP="001E04B0">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70865">
        <w:rPr>
          <w:rFonts w:ascii="Arial" w:hAnsi="Arial" w:cs="Arial"/>
          <w:color w:val="010000"/>
          <w:sz w:val="20"/>
        </w:rPr>
        <w:t>Assign the Board of Directors to direct and supervise the amendment, and promulgate the amended and supplemented Charter in accordance with legal regulations.</w:t>
      </w:r>
    </w:p>
    <w:p w14:paraId="2BCA9185" w14:textId="77777777" w:rsidR="00C07980" w:rsidRPr="00F70865" w:rsidRDefault="00BB13AC" w:rsidP="001E04B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9. Regarding other issues under the authority of the General Meeting of Shareholders</w:t>
      </w:r>
    </w:p>
    <w:p w14:paraId="153D5A7C" w14:textId="77777777" w:rsidR="00C07980" w:rsidRPr="00F70865" w:rsidRDefault="00BB13AC" w:rsidP="001E04B0">
      <w:pPr>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Based on the actual business activities of the Company, to ensure timeliness in the Company's production and business activities, the General Meeting of Shareholders assigns and authorizes the Board of Directors to decide on other arising issues under the authority of the General Meeting of Shareholders (if any) and report at the Annual General Meeting of Shareholders 2025.</w:t>
      </w:r>
    </w:p>
    <w:p w14:paraId="6DC4FF3E" w14:textId="77777777" w:rsidR="00C07980" w:rsidRPr="00F70865" w:rsidRDefault="00BB13AC" w:rsidP="001E04B0">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F70865">
        <w:rPr>
          <w:rFonts w:ascii="Arial" w:hAnsi="Arial" w:cs="Arial"/>
          <w:color w:val="010000"/>
          <w:sz w:val="20"/>
        </w:rPr>
        <w:t>‎‎Article 11. Terms of enforcement</w:t>
      </w:r>
      <w:bookmarkStart w:id="0" w:name="_GoBack"/>
      <w:bookmarkEnd w:id="0"/>
    </w:p>
    <w:p w14:paraId="3980D034" w14:textId="77777777" w:rsidR="00C07980" w:rsidRPr="00F70865" w:rsidRDefault="00BB13AC" w:rsidP="001E04B0">
      <w:pPr>
        <w:numPr>
          <w:ilvl w:val="0"/>
          <w:numId w:val="8"/>
        </w:numPr>
        <w:pBdr>
          <w:top w:val="nil"/>
          <w:left w:val="nil"/>
          <w:bottom w:val="nil"/>
          <w:right w:val="nil"/>
          <w:between w:val="nil"/>
        </w:pBdr>
        <w:tabs>
          <w:tab w:val="left" w:pos="518"/>
        </w:tabs>
        <w:spacing w:after="120" w:line="360" w:lineRule="auto"/>
        <w:jc w:val="both"/>
        <w:rPr>
          <w:rFonts w:ascii="Arial" w:eastAsia="Arial" w:hAnsi="Arial" w:cs="Arial"/>
          <w:color w:val="010000"/>
          <w:sz w:val="20"/>
          <w:szCs w:val="20"/>
        </w:rPr>
      </w:pPr>
      <w:r w:rsidRPr="00F70865">
        <w:rPr>
          <w:rFonts w:ascii="Arial" w:hAnsi="Arial" w:cs="Arial"/>
          <w:color w:val="010000"/>
          <w:sz w:val="20"/>
        </w:rPr>
        <w:t>This General Mandate is approved at the Annual General Meeting of Shareholders 2024 and takes effect from the date of its approval.</w:t>
      </w:r>
    </w:p>
    <w:p w14:paraId="1DC03D46" w14:textId="77777777" w:rsidR="00C07980" w:rsidRPr="00F70865" w:rsidRDefault="00BB13AC" w:rsidP="001E04B0">
      <w:pPr>
        <w:numPr>
          <w:ilvl w:val="0"/>
          <w:numId w:val="8"/>
        </w:numPr>
        <w:pBdr>
          <w:top w:val="nil"/>
          <w:left w:val="nil"/>
          <w:bottom w:val="nil"/>
          <w:right w:val="nil"/>
          <w:between w:val="nil"/>
        </w:pBdr>
        <w:tabs>
          <w:tab w:val="left" w:pos="518"/>
        </w:tabs>
        <w:spacing w:after="120" w:line="360" w:lineRule="auto"/>
        <w:jc w:val="both"/>
        <w:rPr>
          <w:rFonts w:ascii="Arial" w:eastAsia="Arial" w:hAnsi="Arial" w:cs="Arial"/>
          <w:color w:val="010000"/>
          <w:sz w:val="20"/>
          <w:szCs w:val="20"/>
        </w:rPr>
      </w:pPr>
      <w:r w:rsidRPr="00F70865">
        <w:rPr>
          <w:rFonts w:ascii="Arial" w:hAnsi="Arial" w:cs="Arial"/>
          <w:color w:val="010000"/>
          <w:sz w:val="20"/>
        </w:rPr>
        <w:t>Shareholders, members of the Board of Directors, the Supervisory Board, the Executive Board, and relevant units and individuals are responsible for implementing this General Mandate.</w:t>
      </w:r>
    </w:p>
    <w:sectPr w:rsidR="00C07980" w:rsidRPr="00F70865" w:rsidSect="009D1A3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630"/>
    <w:multiLevelType w:val="multilevel"/>
    <w:tmpl w:val="91F4E078"/>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0E7185"/>
    <w:multiLevelType w:val="hybridMultilevel"/>
    <w:tmpl w:val="3872DBF4"/>
    <w:lvl w:ilvl="0" w:tplc="8F74EB9E">
      <w:numFmt w:val="bullet"/>
      <w:lvlText w:val="+"/>
      <w:lvlJc w:val="left"/>
      <w:pPr>
        <w:ind w:left="720" w:hanging="360"/>
      </w:pPr>
      <w:rPr>
        <w:rFonts w:ascii="Arial" w:eastAsia="Courier New" w:hAnsi="Arial" w:hint="default"/>
        <w:b w:val="0"/>
        <w:i w:val="0"/>
        <w:sz w:val="20"/>
      </w:rPr>
    </w:lvl>
    <w:lvl w:ilvl="1" w:tplc="ADCAA08A" w:tentative="1">
      <w:start w:val="1"/>
      <w:numFmt w:val="bullet"/>
      <w:lvlText w:val="o"/>
      <w:lvlJc w:val="left"/>
      <w:pPr>
        <w:ind w:left="1440" w:hanging="360"/>
      </w:pPr>
      <w:rPr>
        <w:rFonts w:ascii="Courier New" w:hAnsi="Courier New" w:cs="Courier New" w:hint="default"/>
        <w:b w:val="0"/>
        <w:i w:val="0"/>
        <w:sz w:val="20"/>
      </w:rPr>
    </w:lvl>
    <w:lvl w:ilvl="2" w:tplc="B5DE875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207"/>
    <w:multiLevelType w:val="multilevel"/>
    <w:tmpl w:val="E3E43A3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413BC"/>
    <w:multiLevelType w:val="hybridMultilevel"/>
    <w:tmpl w:val="2D1855CA"/>
    <w:lvl w:ilvl="0" w:tplc="6696E9EA">
      <w:start w:val="1"/>
      <w:numFmt w:val="bullet"/>
      <w:lvlText w:val=""/>
      <w:lvlJc w:val="left"/>
      <w:pPr>
        <w:ind w:left="720" w:hanging="360"/>
      </w:pPr>
      <w:rPr>
        <w:rFonts w:ascii="Symbol" w:hAnsi="Symbol" w:hint="default"/>
        <w:b w:val="0"/>
        <w:i w:val="0"/>
        <w:sz w:val="20"/>
      </w:rPr>
    </w:lvl>
    <w:lvl w:ilvl="1" w:tplc="2B944CFC" w:tentative="1">
      <w:start w:val="1"/>
      <w:numFmt w:val="bullet"/>
      <w:lvlText w:val="o"/>
      <w:lvlJc w:val="left"/>
      <w:pPr>
        <w:ind w:left="1440" w:hanging="360"/>
      </w:pPr>
      <w:rPr>
        <w:rFonts w:ascii="Courier New" w:hAnsi="Courier New" w:cs="Courier New" w:hint="default"/>
        <w:b w:val="0"/>
        <w:i w:val="0"/>
        <w:sz w:val="20"/>
      </w:rPr>
    </w:lvl>
    <w:lvl w:ilvl="2" w:tplc="B9405A2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342D"/>
    <w:multiLevelType w:val="multilevel"/>
    <w:tmpl w:val="C5725E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BF6D67"/>
    <w:multiLevelType w:val="multilevel"/>
    <w:tmpl w:val="9C54EDA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8ED5FE6"/>
    <w:multiLevelType w:val="multilevel"/>
    <w:tmpl w:val="D13CA3A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8B233D"/>
    <w:multiLevelType w:val="multilevel"/>
    <w:tmpl w:val="5726CC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5D3104"/>
    <w:multiLevelType w:val="multilevel"/>
    <w:tmpl w:val="61EC2CDE"/>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4FC20D5"/>
    <w:multiLevelType w:val="multilevel"/>
    <w:tmpl w:val="EE4A33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8D76FCF"/>
    <w:multiLevelType w:val="hybridMultilevel"/>
    <w:tmpl w:val="3566FF5A"/>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3C2540E"/>
    <w:multiLevelType w:val="hybridMultilevel"/>
    <w:tmpl w:val="A38A736C"/>
    <w:lvl w:ilvl="0" w:tplc="19705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D7874"/>
    <w:multiLevelType w:val="multilevel"/>
    <w:tmpl w:val="A1166AF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F210DD9"/>
    <w:multiLevelType w:val="multilevel"/>
    <w:tmpl w:val="DAA6C05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CC56C0F"/>
    <w:multiLevelType w:val="multilevel"/>
    <w:tmpl w:val="CDFA80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015253"/>
    <w:multiLevelType w:val="hybridMultilevel"/>
    <w:tmpl w:val="14787DB6"/>
    <w:lvl w:ilvl="0" w:tplc="EE8C2E88">
      <w:start w:val="1"/>
      <w:numFmt w:val="lowerLetter"/>
      <w:lvlText w:val="%1)"/>
      <w:lvlJc w:val="left"/>
      <w:pPr>
        <w:ind w:left="720" w:hanging="360"/>
      </w:pPr>
      <w:rPr>
        <w:rFonts w:hint="default"/>
        <w:b w:val="0"/>
        <w:i w:val="0"/>
        <w:sz w:val="20"/>
      </w:rPr>
    </w:lvl>
    <w:lvl w:ilvl="1" w:tplc="F26CA49C" w:tentative="1">
      <w:start w:val="1"/>
      <w:numFmt w:val="lowerLetter"/>
      <w:lvlText w:val="%2."/>
      <w:lvlJc w:val="left"/>
      <w:pPr>
        <w:ind w:left="1440" w:hanging="360"/>
      </w:pPr>
      <w:rPr>
        <w:b w:val="0"/>
        <w:i w:val="0"/>
        <w:sz w:val="20"/>
      </w:rPr>
    </w:lvl>
    <w:lvl w:ilvl="2" w:tplc="0D74617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4"/>
  </w:num>
  <w:num w:numId="5">
    <w:abstractNumId w:val="4"/>
  </w:num>
  <w:num w:numId="6">
    <w:abstractNumId w:val="8"/>
  </w:num>
  <w:num w:numId="7">
    <w:abstractNumId w:val="12"/>
  </w:num>
  <w:num w:numId="8">
    <w:abstractNumId w:val="9"/>
  </w:num>
  <w:num w:numId="9">
    <w:abstractNumId w:val="6"/>
  </w:num>
  <w:num w:numId="10">
    <w:abstractNumId w:val="0"/>
  </w:num>
  <w:num w:numId="11">
    <w:abstractNumId w:val="7"/>
  </w:num>
  <w:num w:numId="12">
    <w:abstractNumId w:val="3"/>
  </w:num>
  <w:num w:numId="13">
    <w:abstractNumId w:val="15"/>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80"/>
    <w:rsid w:val="001E04B0"/>
    <w:rsid w:val="009D1A37"/>
    <w:rsid w:val="00BB13AC"/>
    <w:rsid w:val="00C07980"/>
    <w:rsid w:val="00F7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C2A3C"/>
  <w15:docId w15:val="{0AC3E393-1AD7-4711-A727-301FE457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2437"/>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E2437"/>
      <w:sz w:val="20"/>
      <w:szCs w:val="20"/>
      <w:u w:val="none"/>
      <w:shd w:val="clear" w:color="auto" w:fill="auto"/>
    </w:rPr>
  </w:style>
  <w:style w:type="paragraph" w:customStyle="1" w:styleId="Bodytext20">
    <w:name w:val="Body text (2)"/>
    <w:basedOn w:val="Normal"/>
    <w:link w:val="Bodytext2"/>
    <w:rPr>
      <w:rFonts w:ascii="Arial" w:eastAsia="Arial" w:hAnsi="Arial" w:cs="Arial"/>
    </w:rPr>
  </w:style>
  <w:style w:type="paragraph" w:customStyle="1" w:styleId="Heading11">
    <w:name w:val="Heading #1"/>
    <w:basedOn w:val="Normal"/>
    <w:link w:val="Heading10"/>
    <w:pPr>
      <w:spacing w:line="259" w:lineRule="auto"/>
      <w:outlineLvl w:val="0"/>
    </w:pPr>
    <w:rPr>
      <w:rFonts w:ascii="Times New Roman" w:eastAsia="Times New Roman" w:hAnsi="Times New Roman" w:cs="Times New Roman"/>
      <w:b/>
      <w:bCs/>
    </w:rPr>
  </w:style>
  <w:style w:type="paragraph" w:customStyle="1" w:styleId="Bodytext30">
    <w:name w:val="Body text (3)"/>
    <w:basedOn w:val="Normal"/>
    <w:link w:val="Bodytext3"/>
    <w:pPr>
      <w:spacing w:line="233" w:lineRule="auto"/>
      <w:jc w:val="center"/>
    </w:pPr>
    <w:rPr>
      <w:rFonts w:ascii="Arial" w:eastAsia="Arial" w:hAnsi="Arial" w:cs="Arial"/>
      <w:sz w:val="46"/>
      <w:szCs w:val="46"/>
    </w:rPr>
  </w:style>
  <w:style w:type="paragraph" w:customStyle="1" w:styleId="Bodytext40">
    <w:name w:val="Body text (4)"/>
    <w:basedOn w:val="Normal"/>
    <w:link w:val="Bodytext4"/>
    <w:pPr>
      <w:ind w:left="5280"/>
    </w:pPr>
    <w:rPr>
      <w:rFonts w:ascii="Arial" w:eastAsia="Arial" w:hAnsi="Arial" w:cs="Arial"/>
      <w:sz w:val="16"/>
      <w:szCs w:val="16"/>
    </w:rPr>
  </w:style>
  <w:style w:type="paragraph" w:styleId="BodyText">
    <w:name w:val="Body Text"/>
    <w:basedOn w:val="Normal"/>
    <w:link w:val="BodyTextChar"/>
    <w:qFormat/>
    <w:pPr>
      <w:spacing w:line="300" w:lineRule="auto"/>
    </w:pPr>
    <w:rPr>
      <w:rFonts w:ascii="Times New Roman" w:eastAsia="Times New Roman" w:hAnsi="Times New Roman" w:cs="Times New Roman"/>
    </w:rPr>
  </w:style>
  <w:style w:type="paragraph" w:customStyle="1" w:styleId="Bodytext60">
    <w:name w:val="Body text (6)"/>
    <w:basedOn w:val="Normal"/>
    <w:link w:val="Bodytext6"/>
    <w:rPr>
      <w:rFonts w:ascii="Arial" w:eastAsia="Arial" w:hAnsi="Arial" w:cs="Arial"/>
      <w:color w:val="BE2437"/>
      <w:sz w:val="8"/>
      <w:szCs w:val="8"/>
    </w:rPr>
  </w:style>
  <w:style w:type="paragraph" w:customStyle="1" w:styleId="Tablecaption0">
    <w:name w:val="Table caption"/>
    <w:basedOn w:val="Normal"/>
    <w:link w:val="Tablecaption"/>
    <w:pPr>
      <w:spacing w:line="266" w:lineRule="auto"/>
    </w:pPr>
    <w:rPr>
      <w:rFonts w:ascii="Times New Roman" w:eastAsia="Times New Roman" w:hAnsi="Times New Roman" w:cs="Times New Roman"/>
    </w:rPr>
  </w:style>
  <w:style w:type="paragraph" w:customStyle="1" w:styleId="Other0">
    <w:name w:val="Other"/>
    <w:basedOn w:val="Normal"/>
    <w:link w:val="Other"/>
    <w:pPr>
      <w:spacing w:line="300" w:lineRule="auto"/>
    </w:pPr>
    <w:rPr>
      <w:rFonts w:ascii="Times New Roman" w:eastAsia="Times New Roman" w:hAnsi="Times New Roman" w:cs="Times New Roman"/>
    </w:rPr>
  </w:style>
  <w:style w:type="paragraph" w:customStyle="1" w:styleId="Bodytext50">
    <w:name w:val="Body text (5)"/>
    <w:basedOn w:val="Normal"/>
    <w:link w:val="Bodytext5"/>
    <w:pPr>
      <w:jc w:val="right"/>
    </w:pPr>
    <w:rPr>
      <w:rFonts w:ascii="Arial" w:eastAsia="Arial" w:hAnsi="Arial" w:cs="Arial"/>
      <w:color w:val="BE2437"/>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B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As3yXFRGMThg/glyygR0VE5AA==">CgMxLjA4AHIhMUczeFNPSm4xOWRRa2h3ODJSb2hLNkk5NDhKR3p5aEUz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2024-04-29T08:51:00Z</dcterms:created>
  <dcterms:modified xsi:type="dcterms:W3CDTF">2024-05-03T03:56:00Z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6935a10f2c22d3edf74e11ceef0bf020d562f13355f578d69c41c07bda91cb52</vt:lpwstr>
  </property>
</Properties>
</file>