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76879">
        <w:rPr>
          <w:rFonts w:ascii="Arial" w:hAnsi="Arial" w:cs="Arial"/>
          <w:b/>
          <w:color w:val="010000"/>
          <w:sz w:val="20"/>
        </w:rPr>
        <w:t>SJE: Board Resolution</w:t>
      </w:r>
    </w:p>
    <w:p w14:paraId="00000002" w14:textId="2429CED5"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On April 25, 2024, Song Da No. 11 JSC announced Resolution No. 58/2024/NQ-HDQT on approving capital contribution to establish a business and appointing a capital representative at C</w:t>
      </w:r>
      <w:r w:rsidR="00676879" w:rsidRPr="00676879">
        <w:rPr>
          <w:rFonts w:ascii="Arial" w:hAnsi="Arial" w:cs="Arial"/>
          <w:color w:val="010000"/>
          <w:sz w:val="20"/>
        </w:rPr>
        <w:t>ô</w:t>
      </w:r>
      <w:r w:rsidRPr="00676879">
        <w:rPr>
          <w:rFonts w:ascii="Arial" w:hAnsi="Arial" w:cs="Arial"/>
          <w:color w:val="010000"/>
          <w:sz w:val="20"/>
        </w:rPr>
        <w:t>ng ty Cổ phần Xây lắp Năng Lượng S</w:t>
      </w:r>
      <w:r w:rsidR="00676879" w:rsidRPr="00676879">
        <w:rPr>
          <w:rFonts w:ascii="Arial" w:hAnsi="Arial" w:cs="Arial"/>
          <w:color w:val="010000"/>
          <w:sz w:val="20"/>
        </w:rPr>
        <w:t>ô</w:t>
      </w:r>
      <w:r w:rsidRPr="00676879">
        <w:rPr>
          <w:rFonts w:ascii="Arial" w:hAnsi="Arial" w:cs="Arial"/>
          <w:color w:val="010000"/>
          <w:sz w:val="20"/>
        </w:rPr>
        <w:t xml:space="preserve">ng </w:t>
      </w:r>
      <w:r w:rsidR="00676879" w:rsidRPr="00676879">
        <w:rPr>
          <w:rFonts w:ascii="Arial" w:hAnsi="Arial" w:cs="Arial"/>
          <w:color w:val="010000"/>
          <w:sz w:val="20"/>
        </w:rPr>
        <w:t>Đ</w:t>
      </w:r>
      <w:r w:rsidRPr="00676879">
        <w:rPr>
          <w:rFonts w:ascii="Arial" w:hAnsi="Arial" w:cs="Arial"/>
          <w:color w:val="010000"/>
          <w:sz w:val="20"/>
        </w:rPr>
        <w:t>à 11 (tentatively translated as Song Da 11 Energy Construction Joint Stock Company) as follows:</w:t>
      </w:r>
    </w:p>
    <w:p w14:paraId="00000003"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‎‎Article 1. Approve the capital contribution to establish an enterprise and appoint a representative for the Company's capital share at the newly established enterprise as follows:</w:t>
      </w:r>
      <w:bookmarkStart w:id="0" w:name="_GoBack"/>
      <w:bookmarkEnd w:id="0"/>
    </w:p>
    <w:p w14:paraId="00000004" w14:textId="77777777" w:rsidR="00462D1F" w:rsidRPr="00676879" w:rsidRDefault="005F0DDF" w:rsidP="00301BDD">
      <w:pPr>
        <w:numPr>
          <w:ilvl w:val="0"/>
          <w:numId w:val="1"/>
        </w:numPr>
        <w:pBdr>
          <w:top w:val="nil"/>
          <w:left w:val="nil"/>
          <w:bottom w:val="nil"/>
          <w:right w:val="nil"/>
          <w:between w:val="nil"/>
        </w:pBdr>
        <w:tabs>
          <w:tab w:val="left" w:pos="432"/>
          <w:tab w:val="left" w:pos="2078"/>
        </w:tabs>
        <w:spacing w:after="120" w:line="360" w:lineRule="auto"/>
        <w:jc w:val="both"/>
        <w:rPr>
          <w:rFonts w:ascii="Arial" w:eastAsia="Arial" w:hAnsi="Arial" w:cs="Arial"/>
          <w:color w:val="010000"/>
          <w:sz w:val="20"/>
          <w:szCs w:val="20"/>
        </w:rPr>
      </w:pPr>
      <w:r w:rsidRPr="00676879">
        <w:rPr>
          <w:rFonts w:ascii="Arial" w:hAnsi="Arial" w:cs="Arial"/>
          <w:color w:val="010000"/>
          <w:sz w:val="20"/>
        </w:rPr>
        <w:t>Established Company name (Tentative): Song Da 11 Energy Construction Joint Stock Company</w:t>
      </w:r>
    </w:p>
    <w:p w14:paraId="00000005" w14:textId="77777777" w:rsidR="00462D1F" w:rsidRPr="00676879" w:rsidRDefault="005F0DDF" w:rsidP="00301BDD">
      <w:pPr>
        <w:numPr>
          <w:ilvl w:val="0"/>
          <w:numId w:val="2"/>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 xml:space="preserve">Address: 11th floor, Nam Cuong office building, Nguyen Thanh Binh Street, La Khe Ward, Ha Dong District, Hanoi, Vietnam. </w:t>
      </w:r>
    </w:p>
    <w:p w14:paraId="00000006" w14:textId="77777777" w:rsidR="00462D1F" w:rsidRPr="00676879" w:rsidRDefault="005F0DDF" w:rsidP="00301BDD">
      <w:pPr>
        <w:numPr>
          <w:ilvl w:val="0"/>
          <w:numId w:val="2"/>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Charter capital: VND 10,000,000,000</w:t>
      </w:r>
    </w:p>
    <w:p w14:paraId="00000007" w14:textId="77777777" w:rsidR="00462D1F" w:rsidRPr="00676879" w:rsidRDefault="005F0DDF" w:rsidP="00301BDD">
      <w:pPr>
        <w:numPr>
          <w:ilvl w:val="0"/>
          <w:numId w:val="2"/>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Numbers of shares registered to purchase: 360,000 shares, par value: VND 10,000/share</w:t>
      </w:r>
    </w:p>
    <w:p w14:paraId="00000008" w14:textId="77777777" w:rsidR="00462D1F" w:rsidRPr="00676879" w:rsidRDefault="005F0DDF" w:rsidP="00301BDD">
      <w:pPr>
        <w:numPr>
          <w:ilvl w:val="0"/>
          <w:numId w:val="2"/>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Value of capital contribution: VND 3,600,000,000, accounting for 36% of the total charter capital of Song Da 11 Energy Construction Joint Stock Company.</w:t>
      </w:r>
    </w:p>
    <w:p w14:paraId="00000009" w14:textId="77777777" w:rsidR="00462D1F" w:rsidRPr="00676879" w:rsidRDefault="005F0DDF" w:rsidP="00301BDD">
      <w:pPr>
        <w:numPr>
          <w:ilvl w:val="0"/>
          <w:numId w:val="2"/>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Contributed capital source:</w:t>
      </w:r>
    </w:p>
    <w:p w14:paraId="0000000A" w14:textId="77777777" w:rsidR="00462D1F" w:rsidRPr="00676879" w:rsidRDefault="005F0DDF" w:rsidP="00301BDD">
      <w:pPr>
        <w:numPr>
          <w:ilvl w:val="0"/>
          <w:numId w:val="3"/>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Asset value: VND 2,345,212,500 is the valuation value of the assets Song Da No. 11 JSC assigns to Song Da 11.1 Branch to manage and use.</w:t>
      </w:r>
    </w:p>
    <w:p w14:paraId="0000000B" w14:textId="77777777" w:rsidR="00462D1F" w:rsidRPr="00676879" w:rsidRDefault="005F0DDF" w:rsidP="00301BDD">
      <w:pPr>
        <w:numPr>
          <w:ilvl w:val="0"/>
          <w:numId w:val="3"/>
        </w:numPr>
        <w:pBdr>
          <w:top w:val="nil"/>
          <w:left w:val="nil"/>
          <w:bottom w:val="nil"/>
          <w:right w:val="nil"/>
          <w:between w:val="nil"/>
        </w:pBdr>
        <w:tabs>
          <w:tab w:val="left" w:pos="432"/>
          <w:tab w:val="left" w:pos="2101"/>
        </w:tabs>
        <w:spacing w:after="120" w:line="360" w:lineRule="auto"/>
        <w:jc w:val="both"/>
        <w:rPr>
          <w:rFonts w:ascii="Arial" w:eastAsia="Arial" w:hAnsi="Arial" w:cs="Arial"/>
          <w:color w:val="010000"/>
          <w:sz w:val="20"/>
          <w:szCs w:val="20"/>
        </w:rPr>
      </w:pPr>
      <w:r w:rsidRPr="00676879">
        <w:rPr>
          <w:rFonts w:ascii="Arial" w:hAnsi="Arial" w:cs="Arial"/>
          <w:color w:val="010000"/>
          <w:sz w:val="20"/>
        </w:rPr>
        <w:t>Cash value: VND 1,254,787,500 from the Company's own capital, commercial loans and other legal capital sources.</w:t>
      </w:r>
    </w:p>
    <w:p w14:paraId="2622A270" w14:textId="77777777" w:rsidR="00676879" w:rsidRPr="00676879" w:rsidRDefault="005F0DDF" w:rsidP="00301BDD">
      <w:pPr>
        <w:numPr>
          <w:ilvl w:val="0"/>
          <w:numId w:val="1"/>
        </w:numPr>
        <w:pBdr>
          <w:top w:val="nil"/>
          <w:left w:val="nil"/>
          <w:bottom w:val="nil"/>
          <w:right w:val="nil"/>
          <w:between w:val="nil"/>
        </w:pBdr>
        <w:tabs>
          <w:tab w:val="left" w:pos="432"/>
          <w:tab w:val="left" w:pos="2073"/>
        </w:tabs>
        <w:spacing w:after="120" w:line="360" w:lineRule="auto"/>
        <w:jc w:val="both"/>
        <w:rPr>
          <w:rFonts w:ascii="Arial" w:eastAsia="Arial" w:hAnsi="Arial" w:cs="Arial"/>
          <w:color w:val="010000"/>
          <w:sz w:val="20"/>
          <w:szCs w:val="20"/>
        </w:rPr>
      </w:pPr>
      <w:r w:rsidRPr="00676879">
        <w:rPr>
          <w:rFonts w:ascii="Arial" w:hAnsi="Arial" w:cs="Arial"/>
          <w:color w:val="010000"/>
          <w:sz w:val="20"/>
        </w:rPr>
        <w:t xml:space="preserve">Assign the representative to manage the contributed capital: </w:t>
      </w:r>
    </w:p>
    <w:p w14:paraId="0000000C" w14:textId="76D6B675" w:rsidR="00462D1F" w:rsidRPr="00676879" w:rsidRDefault="005F0DDF" w:rsidP="00301BDD">
      <w:pPr>
        <w:pBdr>
          <w:top w:val="nil"/>
          <w:left w:val="nil"/>
          <w:bottom w:val="nil"/>
          <w:right w:val="nil"/>
          <w:between w:val="nil"/>
        </w:pBdr>
        <w:tabs>
          <w:tab w:val="left" w:pos="432"/>
          <w:tab w:val="left" w:pos="2073"/>
        </w:tabs>
        <w:spacing w:after="120" w:line="360" w:lineRule="auto"/>
        <w:jc w:val="both"/>
        <w:rPr>
          <w:rFonts w:ascii="Arial" w:eastAsia="Arial" w:hAnsi="Arial" w:cs="Arial"/>
          <w:color w:val="010000"/>
          <w:sz w:val="20"/>
          <w:szCs w:val="20"/>
        </w:rPr>
      </w:pPr>
      <w:r w:rsidRPr="00676879">
        <w:rPr>
          <w:rFonts w:ascii="Arial" w:hAnsi="Arial" w:cs="Arial"/>
          <w:color w:val="010000"/>
          <w:sz w:val="20"/>
        </w:rPr>
        <w:t>Assign Mr. Nguyen Van Son</w:t>
      </w:r>
    </w:p>
    <w:p w14:paraId="0000000D"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Position: Vice Chair of the Board of Directors</w:t>
      </w:r>
    </w:p>
    <w:p w14:paraId="0000000E" w14:textId="3EE9E428"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Date of Birth: June 11, 1969</w:t>
      </w:r>
      <w:r w:rsidRPr="00676879">
        <w:rPr>
          <w:rFonts w:ascii="Arial" w:hAnsi="Arial" w:cs="Arial"/>
          <w:color w:val="010000"/>
          <w:sz w:val="20"/>
        </w:rPr>
        <w:tab/>
      </w:r>
      <w:r w:rsidRPr="00676879">
        <w:rPr>
          <w:rFonts w:ascii="Arial" w:hAnsi="Arial" w:cs="Arial"/>
          <w:color w:val="010000"/>
          <w:sz w:val="20"/>
        </w:rPr>
        <w:br/>
        <w:t>Ethnicity: Kinh; Nationality:</w:t>
      </w:r>
      <w:r w:rsidR="00676879" w:rsidRPr="00676879">
        <w:rPr>
          <w:rFonts w:ascii="Arial" w:hAnsi="Arial" w:cs="Arial"/>
          <w:color w:val="010000"/>
          <w:sz w:val="20"/>
        </w:rPr>
        <w:t xml:space="preserve"> </w:t>
      </w:r>
      <w:r w:rsidRPr="00676879">
        <w:rPr>
          <w:rFonts w:ascii="Arial" w:hAnsi="Arial" w:cs="Arial"/>
          <w:color w:val="010000"/>
          <w:sz w:val="20"/>
        </w:rPr>
        <w:t>Vietnamese</w:t>
      </w:r>
    </w:p>
    <w:p w14:paraId="0000000F" w14:textId="79B82C25"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Citizen Identity Card No. 030069000956</w:t>
      </w:r>
      <w:r w:rsidR="00676879" w:rsidRPr="00676879">
        <w:rPr>
          <w:rFonts w:ascii="Arial" w:hAnsi="Arial" w:cs="Arial"/>
          <w:color w:val="010000"/>
          <w:sz w:val="20"/>
        </w:rPr>
        <w:t xml:space="preserve"> </w:t>
      </w:r>
      <w:r w:rsidRPr="00676879">
        <w:rPr>
          <w:rFonts w:ascii="Arial" w:hAnsi="Arial" w:cs="Arial"/>
          <w:color w:val="010000"/>
          <w:sz w:val="20"/>
        </w:rPr>
        <w:t>Date of issue: April 21, 2021</w:t>
      </w:r>
      <w:r w:rsidR="00676879" w:rsidRPr="00676879">
        <w:rPr>
          <w:rFonts w:ascii="Arial" w:hAnsi="Arial" w:cs="Arial"/>
          <w:color w:val="010000"/>
          <w:sz w:val="20"/>
        </w:rPr>
        <w:t xml:space="preserve"> </w:t>
      </w:r>
      <w:r w:rsidRPr="00676879">
        <w:rPr>
          <w:rFonts w:ascii="Arial" w:hAnsi="Arial" w:cs="Arial"/>
          <w:color w:val="010000"/>
          <w:sz w:val="20"/>
        </w:rPr>
        <w:t>Place of issue: Police Department for Administrative Management of Social Order</w:t>
      </w:r>
    </w:p>
    <w:p w14:paraId="00000010"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Contact address: House L03-07, Area A, Duong Noi Urban Area, La Khe Ward, Ha Dong District, Hanoi City.</w:t>
      </w:r>
    </w:p>
    <w:p w14:paraId="00000011"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To be the representative to manage all shares of Song Da No. 11 JSC, which is 360,000 shares with the amount of VND 3,600,000,000, accounting for 36% of charter capital at Song Da 11 Energy Construction Joint Stock Company and introduce for the Company's General Meeting of Shareholders to elect Member of the Board of Directors and to introduce for the Company's Board of Directors to elect the position of Chair of the Company's Board of Directors for the 1st term (2024 - 2029) of Song Da 11 Energy Construction Joint Stock Company.</w:t>
      </w:r>
    </w:p>
    <w:p w14:paraId="00000012"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lastRenderedPageBreak/>
        <w:t>Mr. Nguyen Van Son is responsible for managing the capital of Song Da No. 11 JSC at Song Da 11 Energy Construction Joint Stock Company to ensure compliance with state regulations and the Company's regulations.</w:t>
      </w:r>
    </w:p>
    <w:p w14:paraId="00000013"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‎‎Article 2. This Resolution takes effect from the date of its signing.</w:t>
      </w:r>
    </w:p>
    <w:p w14:paraId="00000014" w14:textId="77777777" w:rsidR="00462D1F" w:rsidRPr="00676879" w:rsidRDefault="005F0DDF" w:rsidP="00301BD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879">
        <w:rPr>
          <w:rFonts w:ascii="Arial" w:hAnsi="Arial" w:cs="Arial"/>
          <w:color w:val="010000"/>
          <w:sz w:val="20"/>
        </w:rPr>
        <w:t>Members of the Board of Directors, the Board of Management and related individual and units are responsible for implementing this Resolution.</w:t>
      </w:r>
    </w:p>
    <w:sectPr w:rsidR="00462D1F" w:rsidRPr="00676879" w:rsidSect="00676879">
      <w:headerReference w:type="default" r:id="rId8"/>
      <w:pgSz w:w="11906" w:h="16838"/>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A1FF" w14:textId="77777777" w:rsidR="007C044B" w:rsidRDefault="007C044B">
      <w:r>
        <w:separator/>
      </w:r>
    </w:p>
  </w:endnote>
  <w:endnote w:type="continuationSeparator" w:id="0">
    <w:p w14:paraId="519E8DF7" w14:textId="77777777" w:rsidR="007C044B" w:rsidRDefault="007C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BC12" w14:textId="77777777" w:rsidR="007C044B" w:rsidRDefault="007C044B">
      <w:r>
        <w:separator/>
      </w:r>
    </w:p>
  </w:footnote>
  <w:footnote w:type="continuationSeparator" w:id="0">
    <w:p w14:paraId="68DD3BA1" w14:textId="77777777" w:rsidR="007C044B" w:rsidRDefault="007C0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462D1F" w:rsidRDefault="00462D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999"/>
    <w:multiLevelType w:val="multilevel"/>
    <w:tmpl w:val="28E40428"/>
    <w:lvl w:ilvl="0">
      <w:start w:val="1"/>
      <w:numFmt w:val="decimal"/>
      <w:lvlText w:val="%1."/>
      <w:lvlJc w:val="left"/>
      <w:pPr>
        <w:ind w:left="0" w:firstLine="0"/>
      </w:pPr>
      <w:rPr>
        <w:rFonts w:ascii="Arial" w:eastAsia="Arial" w:hAnsi="Arial" w:cs="Arial"/>
        <w:b w:val="0"/>
        <w:i w:val="0"/>
        <w:smallCaps w:val="0"/>
        <w:strike w:val="0"/>
        <w:color w:val="2E2E2E"/>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6C27AE"/>
    <w:multiLevelType w:val="multilevel"/>
    <w:tmpl w:val="B81C80C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737380"/>
    <w:multiLevelType w:val="multilevel"/>
    <w:tmpl w:val="38C8A72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1F"/>
    <w:rsid w:val="00301BDD"/>
    <w:rsid w:val="00462D1F"/>
    <w:rsid w:val="005F0DDF"/>
    <w:rsid w:val="00676879"/>
    <w:rsid w:val="007C04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67FB4"/>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50"/>
      <w:szCs w:val="5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E2E2E"/>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E2E2E"/>
      <w:sz w:val="26"/>
      <w:szCs w:val="26"/>
      <w:u w:val="none"/>
      <w:shd w:val="clear" w:color="auto" w:fill="auto"/>
    </w:rPr>
  </w:style>
  <w:style w:type="paragraph" w:customStyle="1" w:styleId="Tiu10">
    <w:name w:val="Tiêu đề #1"/>
    <w:basedOn w:val="Normal"/>
    <w:link w:val="Tiu1"/>
    <w:pPr>
      <w:outlineLvl w:val="0"/>
    </w:pPr>
    <w:rPr>
      <w:rFonts w:ascii="Arial" w:eastAsia="Arial" w:hAnsi="Arial" w:cs="Arial"/>
      <w:sz w:val="50"/>
      <w:szCs w:val="5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color w:val="2E2E2E"/>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color w:val="2E2E2E"/>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AF801PymlYxYedUBBwmbBKOl8Q==">CgMxLjA4AHIhMXZSQjVhY0dBNUw3b05fY0xaLTdGUkc2NXhmcXpwdFZO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2024-05-02T03:53:00Z</dcterms:created>
  <dcterms:modified xsi:type="dcterms:W3CDTF">2024-05-03T03:56:00Z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5f2d80adc1d190e4cb1f0eca6f0b271278aed73f8037ce3fa3bb74f7ffdba7b3</vt:lpwstr>
  </property>
</Properties>
</file>