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37A" w:rsidRPr="006B58E4" w:rsidRDefault="006B58E4" w:rsidP="006B58E4">
      <w:pPr>
        <w:tabs>
          <w:tab w:val="left" w:pos="432"/>
        </w:tabs>
        <w:spacing w:after="120" w:line="360" w:lineRule="auto"/>
        <w:rPr>
          <w:rFonts w:ascii="Arial" w:eastAsia="Arial" w:hAnsi="Arial" w:cs="Arial"/>
          <w:b/>
          <w:color w:val="010000"/>
          <w:sz w:val="20"/>
          <w:szCs w:val="20"/>
        </w:rPr>
      </w:pPr>
      <w:r w:rsidRPr="006B58E4">
        <w:rPr>
          <w:rFonts w:ascii="Arial" w:hAnsi="Arial" w:cs="Arial"/>
          <w:b/>
          <w:color w:val="010000"/>
          <w:sz w:val="20"/>
        </w:rPr>
        <w:t>SMN</w:t>
      </w:r>
      <w:r w:rsidRPr="006B58E4">
        <w:rPr>
          <w:rFonts w:ascii="Arial" w:hAnsi="Arial" w:cs="Arial"/>
          <w:b/>
          <w:color w:val="010000"/>
          <w:sz w:val="20"/>
        </w:rPr>
        <w:t>:</w:t>
      </w:r>
      <w:r w:rsidRPr="006B58E4">
        <w:rPr>
          <w:rFonts w:ascii="Arial" w:hAnsi="Arial" w:cs="Arial"/>
          <w:b/>
          <w:color w:val="010000"/>
          <w:sz w:val="20"/>
        </w:rPr>
        <w:t xml:space="preserve"> Annual General Mandate </w:t>
      </w:r>
      <w:r w:rsidRPr="006B58E4">
        <w:rPr>
          <w:rFonts w:ascii="Arial" w:hAnsi="Arial" w:cs="Arial"/>
          <w:b/>
          <w:color w:val="010000"/>
          <w:sz w:val="20"/>
        </w:rPr>
        <w:t>2024</w:t>
      </w:r>
    </w:p>
    <w:p w14:paraId="00000002" w14:textId="77777777" w:rsidR="0050337A" w:rsidRPr="006B58E4" w:rsidRDefault="006B58E4" w:rsidP="006B58E4">
      <w:pPr>
        <w:tabs>
          <w:tab w:val="left" w:pos="432"/>
        </w:tabs>
        <w:spacing w:after="120" w:line="360" w:lineRule="auto"/>
        <w:rPr>
          <w:rFonts w:ascii="Arial" w:eastAsia="Arial" w:hAnsi="Arial" w:cs="Arial"/>
          <w:color w:val="010000"/>
          <w:sz w:val="20"/>
          <w:szCs w:val="20"/>
        </w:rPr>
      </w:pPr>
      <w:r w:rsidRPr="006B58E4">
        <w:rPr>
          <w:rFonts w:ascii="Arial" w:hAnsi="Arial" w:cs="Arial"/>
          <w:color w:val="010000"/>
          <w:sz w:val="20"/>
        </w:rPr>
        <w:t xml:space="preserve">On </w:t>
      </w:r>
      <w:r w:rsidRPr="006B58E4">
        <w:rPr>
          <w:rFonts w:ascii="Arial" w:hAnsi="Arial" w:cs="Arial"/>
          <w:color w:val="010000"/>
          <w:sz w:val="20"/>
        </w:rPr>
        <w:t>April</w:t>
      </w:r>
      <w:r w:rsidRPr="006B58E4">
        <w:rPr>
          <w:rFonts w:ascii="Arial" w:hAnsi="Arial" w:cs="Arial"/>
          <w:color w:val="010000"/>
          <w:sz w:val="20"/>
        </w:rPr>
        <w:t xml:space="preserve"> </w:t>
      </w:r>
      <w:r w:rsidRPr="006B58E4">
        <w:rPr>
          <w:rFonts w:ascii="Arial" w:hAnsi="Arial" w:cs="Arial"/>
          <w:color w:val="010000"/>
          <w:sz w:val="20"/>
        </w:rPr>
        <w:t>22</w:t>
      </w:r>
      <w:r w:rsidRPr="006B58E4">
        <w:rPr>
          <w:rFonts w:ascii="Arial" w:hAnsi="Arial" w:cs="Arial"/>
          <w:color w:val="010000"/>
          <w:sz w:val="20"/>
        </w:rPr>
        <w:t xml:space="preserve">, </w:t>
      </w:r>
      <w:r w:rsidRPr="006B58E4">
        <w:rPr>
          <w:rFonts w:ascii="Arial" w:hAnsi="Arial" w:cs="Arial"/>
          <w:color w:val="010000"/>
          <w:sz w:val="20"/>
        </w:rPr>
        <w:t>2024</w:t>
      </w:r>
      <w:r w:rsidRPr="006B58E4">
        <w:rPr>
          <w:rFonts w:ascii="Arial" w:hAnsi="Arial" w:cs="Arial"/>
          <w:color w:val="010000"/>
          <w:sz w:val="20"/>
        </w:rPr>
        <w:t xml:space="preserve">, South Books &amp; Educationnal Equipment JSC announced General Mandate No. </w:t>
      </w:r>
      <w:r w:rsidRPr="006B58E4">
        <w:rPr>
          <w:rFonts w:ascii="Arial" w:hAnsi="Arial" w:cs="Arial"/>
          <w:color w:val="010000"/>
          <w:sz w:val="20"/>
        </w:rPr>
        <w:t>150</w:t>
      </w:r>
      <w:r w:rsidRPr="006B58E4">
        <w:rPr>
          <w:rFonts w:ascii="Arial" w:hAnsi="Arial" w:cs="Arial"/>
          <w:color w:val="010000"/>
          <w:sz w:val="20"/>
        </w:rPr>
        <w:t>/NQ-DHDCD as follows</w:t>
      </w:r>
      <w:r w:rsidRPr="006B58E4">
        <w:rPr>
          <w:rFonts w:ascii="Arial" w:hAnsi="Arial" w:cs="Arial"/>
          <w:color w:val="010000"/>
          <w:sz w:val="20"/>
        </w:rPr>
        <w:t>:</w:t>
      </w:r>
    </w:p>
    <w:p w14:paraId="00000003" w14:textId="77777777" w:rsidR="0050337A" w:rsidRPr="006B58E4" w:rsidRDefault="006B58E4" w:rsidP="006B58E4">
      <w:pPr>
        <w:keepNext/>
        <w:numPr>
          <w:ilvl w:val="0"/>
          <w:numId w:val="1"/>
        </w:numPr>
        <w:pBdr>
          <w:top w:val="nil"/>
          <w:left w:val="nil"/>
          <w:bottom w:val="nil"/>
          <w:right w:val="nil"/>
          <w:between w:val="nil"/>
        </w:pBdr>
        <w:tabs>
          <w:tab w:val="left" w:pos="432"/>
          <w:tab w:val="left" w:pos="955"/>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 xml:space="preserve">Report on production and business results in </w:t>
      </w:r>
      <w:r w:rsidRPr="006B58E4">
        <w:rPr>
          <w:rFonts w:ascii="Arial" w:hAnsi="Arial" w:cs="Arial"/>
          <w:color w:val="010000"/>
          <w:sz w:val="20"/>
        </w:rPr>
        <w:t>2023</w:t>
      </w:r>
    </w:p>
    <w:p w14:paraId="00000004" w14:textId="77777777" w:rsidR="0050337A" w:rsidRPr="006B58E4" w:rsidRDefault="006B58E4" w:rsidP="006B58E4">
      <w:pPr>
        <w:numPr>
          <w:ilvl w:val="0"/>
          <w:numId w:val="2"/>
        </w:numPr>
        <w:pBdr>
          <w:top w:val="nil"/>
          <w:left w:val="nil"/>
          <w:bottom w:val="nil"/>
          <w:right w:val="nil"/>
          <w:between w:val="nil"/>
        </w:pBdr>
        <w:tabs>
          <w:tab w:val="left" w:pos="432"/>
          <w:tab w:val="left" w:pos="938"/>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Total revenue and other income</w:t>
      </w:r>
      <w:r w:rsidRPr="006B58E4">
        <w:rPr>
          <w:rFonts w:ascii="Arial" w:hAnsi="Arial" w:cs="Arial"/>
          <w:color w:val="010000"/>
          <w:sz w:val="20"/>
        </w:rPr>
        <w:t>:</w:t>
      </w:r>
      <w:r w:rsidRPr="006B58E4">
        <w:rPr>
          <w:rFonts w:ascii="Arial" w:hAnsi="Arial" w:cs="Arial"/>
          <w:color w:val="010000"/>
          <w:sz w:val="20"/>
        </w:rPr>
        <w:t xml:space="preserve"> </w:t>
      </w:r>
      <w:r w:rsidRPr="006B58E4">
        <w:rPr>
          <w:rFonts w:ascii="Arial" w:hAnsi="Arial" w:cs="Arial"/>
          <w:color w:val="010000"/>
          <w:sz w:val="20"/>
        </w:rPr>
        <w:t xml:space="preserve">VND </w:t>
      </w:r>
      <w:r w:rsidRPr="006B58E4">
        <w:rPr>
          <w:rFonts w:ascii="Arial" w:hAnsi="Arial" w:cs="Arial"/>
          <w:color w:val="010000"/>
          <w:sz w:val="20"/>
        </w:rPr>
        <w:t>456,983,933,571</w:t>
      </w:r>
      <w:r w:rsidRPr="006B58E4">
        <w:rPr>
          <w:rFonts w:ascii="Arial" w:hAnsi="Arial" w:cs="Arial"/>
          <w:color w:val="010000"/>
          <w:sz w:val="20"/>
        </w:rPr>
        <w:t xml:space="preserve">/VND </w:t>
      </w:r>
      <w:r w:rsidRPr="006B58E4">
        <w:rPr>
          <w:rFonts w:ascii="Arial" w:hAnsi="Arial" w:cs="Arial"/>
          <w:color w:val="010000"/>
          <w:sz w:val="20"/>
        </w:rPr>
        <w:t>468,000,000,000</w:t>
      </w:r>
      <w:r w:rsidRPr="006B58E4">
        <w:rPr>
          <w:rFonts w:ascii="Arial" w:hAnsi="Arial" w:cs="Arial"/>
          <w:color w:val="010000"/>
          <w:sz w:val="20"/>
        </w:rPr>
        <w:t xml:space="preserve">, reaching </w:t>
      </w:r>
      <w:r w:rsidRPr="006B58E4">
        <w:rPr>
          <w:rFonts w:ascii="Arial" w:hAnsi="Arial" w:cs="Arial"/>
          <w:color w:val="010000"/>
          <w:sz w:val="20"/>
        </w:rPr>
        <w:t>97.65</w:t>
      </w:r>
      <w:r w:rsidRPr="006B58E4">
        <w:rPr>
          <w:rFonts w:ascii="Arial" w:hAnsi="Arial" w:cs="Arial"/>
          <w:color w:val="010000"/>
          <w:sz w:val="20"/>
        </w:rPr>
        <w:t>%.</w:t>
      </w:r>
    </w:p>
    <w:p w14:paraId="00000005" w14:textId="77777777" w:rsidR="0050337A" w:rsidRPr="006B58E4" w:rsidRDefault="006B58E4" w:rsidP="006B58E4">
      <w:pPr>
        <w:numPr>
          <w:ilvl w:val="0"/>
          <w:numId w:val="2"/>
        </w:numPr>
        <w:pBdr>
          <w:top w:val="nil"/>
          <w:left w:val="nil"/>
          <w:bottom w:val="nil"/>
          <w:right w:val="nil"/>
          <w:between w:val="nil"/>
        </w:pBdr>
        <w:tabs>
          <w:tab w:val="left" w:pos="432"/>
          <w:tab w:val="left" w:pos="868"/>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Profit before tax</w:t>
      </w:r>
      <w:r w:rsidRPr="006B58E4">
        <w:rPr>
          <w:rFonts w:ascii="Arial" w:hAnsi="Arial" w:cs="Arial"/>
          <w:color w:val="010000"/>
          <w:sz w:val="20"/>
        </w:rPr>
        <w:t>:</w:t>
      </w:r>
      <w:r w:rsidRPr="006B58E4">
        <w:rPr>
          <w:rFonts w:ascii="Arial" w:hAnsi="Arial" w:cs="Arial"/>
          <w:color w:val="010000"/>
          <w:sz w:val="20"/>
        </w:rPr>
        <w:t xml:space="preserve"> </w:t>
      </w:r>
      <w:r w:rsidRPr="006B58E4">
        <w:rPr>
          <w:rFonts w:ascii="Arial" w:hAnsi="Arial" w:cs="Arial"/>
          <w:color w:val="010000"/>
          <w:sz w:val="20"/>
        </w:rPr>
        <w:t xml:space="preserve">VND </w:t>
      </w:r>
      <w:r w:rsidRPr="006B58E4">
        <w:rPr>
          <w:rFonts w:ascii="Arial" w:hAnsi="Arial" w:cs="Arial"/>
          <w:color w:val="010000"/>
          <w:sz w:val="20"/>
        </w:rPr>
        <w:t>13,252,170,208</w:t>
      </w:r>
      <w:r w:rsidRPr="006B58E4">
        <w:rPr>
          <w:rFonts w:ascii="Arial" w:hAnsi="Arial" w:cs="Arial"/>
          <w:color w:val="010000"/>
          <w:sz w:val="20"/>
        </w:rPr>
        <w:t xml:space="preserve">/VND </w:t>
      </w:r>
      <w:r w:rsidRPr="006B58E4">
        <w:rPr>
          <w:rFonts w:ascii="Arial" w:hAnsi="Arial" w:cs="Arial"/>
          <w:color w:val="010000"/>
          <w:sz w:val="20"/>
        </w:rPr>
        <w:t>11,000,000,000</w:t>
      </w:r>
      <w:r w:rsidRPr="006B58E4">
        <w:rPr>
          <w:rFonts w:ascii="Arial" w:hAnsi="Arial" w:cs="Arial"/>
          <w:color w:val="010000"/>
          <w:sz w:val="20"/>
        </w:rPr>
        <w:t xml:space="preserve">, reaching </w:t>
      </w:r>
      <w:r w:rsidRPr="006B58E4">
        <w:rPr>
          <w:rFonts w:ascii="Arial" w:hAnsi="Arial" w:cs="Arial"/>
          <w:color w:val="010000"/>
          <w:sz w:val="20"/>
        </w:rPr>
        <w:t>120.47</w:t>
      </w:r>
      <w:r w:rsidRPr="006B58E4">
        <w:rPr>
          <w:rFonts w:ascii="Arial" w:hAnsi="Arial" w:cs="Arial"/>
          <w:color w:val="010000"/>
          <w:sz w:val="20"/>
        </w:rPr>
        <w:t>%.</w:t>
      </w:r>
    </w:p>
    <w:p w14:paraId="00000006" w14:textId="77777777" w:rsidR="0050337A" w:rsidRPr="006B58E4" w:rsidRDefault="006B58E4" w:rsidP="006B58E4">
      <w:pPr>
        <w:numPr>
          <w:ilvl w:val="0"/>
          <w:numId w:val="2"/>
        </w:numPr>
        <w:pBdr>
          <w:top w:val="nil"/>
          <w:left w:val="nil"/>
          <w:bottom w:val="nil"/>
          <w:right w:val="nil"/>
          <w:between w:val="nil"/>
        </w:pBdr>
        <w:tabs>
          <w:tab w:val="left" w:pos="432"/>
          <w:tab w:val="left" w:pos="868"/>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Profit margin</w:t>
      </w:r>
      <w:r w:rsidRPr="006B58E4">
        <w:rPr>
          <w:rFonts w:ascii="Arial" w:hAnsi="Arial" w:cs="Arial"/>
          <w:color w:val="010000"/>
          <w:sz w:val="20"/>
        </w:rPr>
        <w:t>:</w:t>
      </w:r>
      <w:r w:rsidRPr="006B58E4">
        <w:rPr>
          <w:rFonts w:ascii="Arial" w:hAnsi="Arial" w:cs="Arial"/>
          <w:color w:val="010000"/>
          <w:sz w:val="20"/>
        </w:rPr>
        <w:t xml:space="preserve"> </w:t>
      </w:r>
      <w:r w:rsidRPr="006B58E4">
        <w:rPr>
          <w:rFonts w:ascii="Arial" w:hAnsi="Arial" w:cs="Arial"/>
          <w:color w:val="010000"/>
          <w:sz w:val="20"/>
        </w:rPr>
        <w:t>30.08</w:t>
      </w:r>
      <w:r w:rsidRPr="006B58E4">
        <w:rPr>
          <w:rFonts w:ascii="Arial" w:hAnsi="Arial" w:cs="Arial"/>
          <w:color w:val="010000"/>
          <w:sz w:val="20"/>
        </w:rPr>
        <w:t xml:space="preserve">% / </w:t>
      </w:r>
      <w:r w:rsidRPr="006B58E4">
        <w:rPr>
          <w:rFonts w:ascii="Arial" w:hAnsi="Arial" w:cs="Arial"/>
          <w:color w:val="010000"/>
          <w:sz w:val="20"/>
        </w:rPr>
        <w:t>24.97</w:t>
      </w:r>
      <w:r w:rsidRPr="006B58E4">
        <w:rPr>
          <w:rFonts w:ascii="Arial" w:hAnsi="Arial" w:cs="Arial"/>
          <w:color w:val="010000"/>
          <w:sz w:val="20"/>
        </w:rPr>
        <w:t xml:space="preserve">%, reaching </w:t>
      </w:r>
      <w:r w:rsidRPr="006B58E4">
        <w:rPr>
          <w:rFonts w:ascii="Arial" w:hAnsi="Arial" w:cs="Arial"/>
          <w:color w:val="010000"/>
          <w:sz w:val="20"/>
        </w:rPr>
        <w:t>120.47</w:t>
      </w:r>
      <w:r w:rsidRPr="006B58E4">
        <w:rPr>
          <w:rFonts w:ascii="Arial" w:hAnsi="Arial" w:cs="Arial"/>
          <w:color w:val="010000"/>
          <w:sz w:val="20"/>
        </w:rPr>
        <w:t>%.</w:t>
      </w:r>
    </w:p>
    <w:p w14:paraId="00000007" w14:textId="77777777" w:rsidR="0050337A" w:rsidRPr="006B58E4" w:rsidRDefault="006B58E4" w:rsidP="006B58E4">
      <w:pPr>
        <w:numPr>
          <w:ilvl w:val="0"/>
          <w:numId w:val="2"/>
        </w:numPr>
        <w:pBdr>
          <w:top w:val="nil"/>
          <w:left w:val="nil"/>
          <w:bottom w:val="nil"/>
          <w:right w:val="nil"/>
          <w:between w:val="nil"/>
        </w:pBdr>
        <w:tabs>
          <w:tab w:val="left" w:pos="432"/>
          <w:tab w:val="left" w:pos="868"/>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Salary unit price</w:t>
      </w:r>
      <w:r w:rsidRPr="006B58E4">
        <w:rPr>
          <w:rFonts w:ascii="Arial" w:hAnsi="Arial" w:cs="Arial"/>
          <w:color w:val="010000"/>
          <w:sz w:val="20"/>
        </w:rPr>
        <w:t>:</w:t>
      </w:r>
      <w:r w:rsidRPr="006B58E4">
        <w:rPr>
          <w:rFonts w:ascii="Arial" w:hAnsi="Arial" w:cs="Arial"/>
          <w:color w:val="010000"/>
          <w:sz w:val="20"/>
        </w:rPr>
        <w:t xml:space="preserve"> </w:t>
      </w:r>
      <w:r w:rsidRPr="006B58E4">
        <w:rPr>
          <w:rFonts w:ascii="Arial" w:hAnsi="Arial" w:cs="Arial"/>
          <w:color w:val="010000"/>
          <w:sz w:val="20"/>
        </w:rPr>
        <w:t xml:space="preserve">VND </w:t>
      </w:r>
      <w:r w:rsidRPr="006B58E4">
        <w:rPr>
          <w:rFonts w:ascii="Arial" w:hAnsi="Arial" w:cs="Arial"/>
          <w:color w:val="010000"/>
          <w:sz w:val="20"/>
        </w:rPr>
        <w:t>581</w:t>
      </w:r>
      <w:r w:rsidRPr="006B58E4">
        <w:rPr>
          <w:rFonts w:ascii="Arial" w:hAnsi="Arial" w:cs="Arial"/>
          <w:color w:val="010000"/>
          <w:sz w:val="20"/>
        </w:rPr>
        <w:t xml:space="preserve">/VND </w:t>
      </w:r>
      <w:r w:rsidRPr="006B58E4">
        <w:rPr>
          <w:rFonts w:ascii="Arial" w:hAnsi="Arial" w:cs="Arial"/>
          <w:color w:val="010000"/>
          <w:sz w:val="20"/>
        </w:rPr>
        <w:t>1,000</w:t>
      </w:r>
      <w:r w:rsidRPr="006B58E4">
        <w:rPr>
          <w:rFonts w:ascii="Arial" w:hAnsi="Arial" w:cs="Arial"/>
          <w:color w:val="010000"/>
          <w:sz w:val="20"/>
        </w:rPr>
        <w:t xml:space="preserve"> of profit before tax including expenses</w:t>
      </w:r>
    </w:p>
    <w:p w14:paraId="00000008" w14:textId="77777777" w:rsidR="0050337A" w:rsidRPr="006B58E4" w:rsidRDefault="006B58E4" w:rsidP="006B58E4">
      <w:pPr>
        <w:keepNext/>
        <w:numPr>
          <w:ilvl w:val="0"/>
          <w:numId w:val="1"/>
        </w:numPr>
        <w:pBdr>
          <w:top w:val="nil"/>
          <w:left w:val="nil"/>
          <w:bottom w:val="nil"/>
          <w:right w:val="nil"/>
          <w:between w:val="nil"/>
        </w:pBdr>
        <w:tabs>
          <w:tab w:val="left" w:pos="432"/>
          <w:tab w:val="left" w:pos="95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 xml:space="preserve">Audited Financial Statements </w:t>
      </w:r>
      <w:r w:rsidRPr="006B58E4">
        <w:rPr>
          <w:rFonts w:ascii="Arial" w:hAnsi="Arial" w:cs="Arial"/>
          <w:color w:val="010000"/>
          <w:sz w:val="20"/>
        </w:rPr>
        <w:t>2023</w:t>
      </w:r>
    </w:p>
    <w:p w14:paraId="00000009" w14:textId="77777777" w:rsidR="0050337A" w:rsidRPr="006B58E4" w:rsidRDefault="006B58E4" w:rsidP="006B58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58E4">
        <w:rPr>
          <w:rFonts w:ascii="Arial" w:hAnsi="Arial" w:cs="Arial"/>
          <w:color w:val="010000"/>
          <w:sz w:val="20"/>
        </w:rPr>
        <w:t>The Audited Financi</w:t>
      </w:r>
      <w:r w:rsidRPr="006B58E4">
        <w:rPr>
          <w:rFonts w:ascii="Arial" w:hAnsi="Arial" w:cs="Arial"/>
          <w:color w:val="010000"/>
          <w:sz w:val="20"/>
        </w:rPr>
        <w:t xml:space="preserve">al Statements </w:t>
      </w:r>
      <w:r w:rsidRPr="006B58E4">
        <w:rPr>
          <w:rFonts w:ascii="Arial" w:hAnsi="Arial" w:cs="Arial"/>
          <w:color w:val="010000"/>
          <w:sz w:val="20"/>
        </w:rPr>
        <w:t>2023</w:t>
      </w:r>
      <w:r w:rsidRPr="006B58E4">
        <w:rPr>
          <w:rFonts w:ascii="Arial" w:hAnsi="Arial" w:cs="Arial"/>
          <w:color w:val="010000"/>
          <w:sz w:val="20"/>
        </w:rPr>
        <w:t xml:space="preserve"> of South Books &amp; Educationnal Equipment JSC were independently audited by ECOVIS AFA VIETNAM Auditing - Appraisal and Consulting Company Limited signed on </w:t>
      </w:r>
      <w:r w:rsidRPr="006B58E4">
        <w:rPr>
          <w:rFonts w:ascii="Arial" w:hAnsi="Arial" w:cs="Arial"/>
          <w:color w:val="010000"/>
          <w:sz w:val="20"/>
        </w:rPr>
        <w:t>March</w:t>
      </w:r>
      <w:r w:rsidRPr="006B58E4">
        <w:rPr>
          <w:rFonts w:ascii="Arial" w:hAnsi="Arial" w:cs="Arial"/>
          <w:color w:val="010000"/>
          <w:sz w:val="20"/>
        </w:rPr>
        <w:t xml:space="preserve"> </w:t>
      </w:r>
      <w:r w:rsidRPr="006B58E4">
        <w:rPr>
          <w:rFonts w:ascii="Arial" w:hAnsi="Arial" w:cs="Arial"/>
          <w:color w:val="010000"/>
          <w:sz w:val="20"/>
        </w:rPr>
        <w:t>5</w:t>
      </w:r>
      <w:r w:rsidRPr="006B58E4">
        <w:rPr>
          <w:rFonts w:ascii="Arial" w:hAnsi="Arial" w:cs="Arial"/>
          <w:color w:val="010000"/>
          <w:sz w:val="20"/>
        </w:rPr>
        <w:t xml:space="preserve">, </w:t>
      </w:r>
      <w:r w:rsidRPr="006B58E4">
        <w:rPr>
          <w:rFonts w:ascii="Arial" w:hAnsi="Arial" w:cs="Arial"/>
          <w:color w:val="010000"/>
          <w:sz w:val="20"/>
        </w:rPr>
        <w:t>2024</w:t>
      </w:r>
      <w:r w:rsidRPr="006B58E4">
        <w:rPr>
          <w:rFonts w:ascii="Arial" w:hAnsi="Arial" w:cs="Arial"/>
          <w:color w:val="010000"/>
          <w:sz w:val="20"/>
        </w:rPr>
        <w:t>.</w:t>
      </w:r>
    </w:p>
    <w:p w14:paraId="0000000A" w14:textId="77777777" w:rsidR="0050337A" w:rsidRPr="006B58E4" w:rsidRDefault="006B58E4" w:rsidP="006B58E4">
      <w:pPr>
        <w:keepNext/>
        <w:numPr>
          <w:ilvl w:val="0"/>
          <w:numId w:val="1"/>
        </w:numPr>
        <w:pBdr>
          <w:top w:val="nil"/>
          <w:left w:val="nil"/>
          <w:bottom w:val="nil"/>
          <w:right w:val="nil"/>
          <w:between w:val="nil"/>
        </w:pBdr>
        <w:tabs>
          <w:tab w:val="left" w:pos="432"/>
          <w:tab w:val="left" w:pos="1028"/>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 xml:space="preserve">Report on activities of the Board of Directors in </w:t>
      </w:r>
      <w:r w:rsidRPr="006B58E4">
        <w:rPr>
          <w:rFonts w:ascii="Arial" w:hAnsi="Arial" w:cs="Arial"/>
          <w:color w:val="010000"/>
          <w:sz w:val="20"/>
        </w:rPr>
        <w:t>2023</w:t>
      </w:r>
      <w:r w:rsidRPr="006B58E4">
        <w:rPr>
          <w:rFonts w:ascii="Arial" w:hAnsi="Arial" w:cs="Arial"/>
          <w:color w:val="010000"/>
          <w:sz w:val="20"/>
        </w:rPr>
        <w:t xml:space="preserve"> and operating direction in </w:t>
      </w:r>
      <w:r w:rsidRPr="006B58E4">
        <w:rPr>
          <w:rFonts w:ascii="Arial" w:hAnsi="Arial" w:cs="Arial"/>
          <w:color w:val="010000"/>
          <w:sz w:val="20"/>
        </w:rPr>
        <w:t>2024</w:t>
      </w:r>
    </w:p>
    <w:p w14:paraId="0000000B" w14:textId="77777777" w:rsidR="0050337A" w:rsidRPr="006B58E4" w:rsidRDefault="006B58E4" w:rsidP="006B58E4">
      <w:pPr>
        <w:keepNext/>
        <w:numPr>
          <w:ilvl w:val="0"/>
          <w:numId w:val="1"/>
        </w:numPr>
        <w:pBdr>
          <w:top w:val="nil"/>
          <w:left w:val="nil"/>
          <w:bottom w:val="nil"/>
          <w:right w:val="nil"/>
          <w:between w:val="nil"/>
        </w:pBdr>
        <w:tabs>
          <w:tab w:val="left" w:pos="432"/>
          <w:tab w:val="left" w:pos="1028"/>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 xml:space="preserve">Report of the Supervisory Board in </w:t>
      </w:r>
      <w:r w:rsidRPr="006B58E4">
        <w:rPr>
          <w:rFonts w:ascii="Arial" w:hAnsi="Arial" w:cs="Arial"/>
          <w:color w:val="010000"/>
          <w:sz w:val="20"/>
        </w:rPr>
        <w:t>2023</w:t>
      </w:r>
      <w:r w:rsidRPr="006B58E4">
        <w:rPr>
          <w:rFonts w:ascii="Arial" w:hAnsi="Arial" w:cs="Arial"/>
          <w:color w:val="010000"/>
          <w:sz w:val="20"/>
        </w:rPr>
        <w:t xml:space="preserve"> and operating direction in </w:t>
      </w:r>
      <w:r w:rsidRPr="006B58E4">
        <w:rPr>
          <w:rFonts w:ascii="Arial" w:hAnsi="Arial" w:cs="Arial"/>
          <w:color w:val="010000"/>
          <w:sz w:val="20"/>
        </w:rPr>
        <w:t>2024</w:t>
      </w:r>
    </w:p>
    <w:p w14:paraId="0000000C" w14:textId="77777777" w:rsidR="0050337A" w:rsidRPr="006B58E4" w:rsidRDefault="006B58E4" w:rsidP="006B58E4">
      <w:pPr>
        <w:keepNext/>
        <w:numPr>
          <w:ilvl w:val="0"/>
          <w:numId w:val="1"/>
        </w:numPr>
        <w:pBdr>
          <w:top w:val="nil"/>
          <w:left w:val="nil"/>
          <w:bottom w:val="nil"/>
          <w:right w:val="nil"/>
          <w:between w:val="nil"/>
        </w:pBdr>
        <w:tabs>
          <w:tab w:val="left" w:pos="432"/>
          <w:tab w:val="left" w:pos="1035"/>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 xml:space="preserve">Distribution of profit after tax in </w:t>
      </w:r>
      <w:r w:rsidRPr="006B58E4">
        <w:rPr>
          <w:rFonts w:ascii="Arial" w:hAnsi="Arial" w:cs="Arial"/>
          <w:color w:val="010000"/>
          <w:sz w:val="20"/>
        </w:rPr>
        <w:t>2023</w:t>
      </w:r>
    </w:p>
    <w:p w14:paraId="0000000D" w14:textId="77777777" w:rsidR="0050337A" w:rsidRPr="006B58E4" w:rsidRDefault="006B58E4" w:rsidP="006B58E4">
      <w:pPr>
        <w:numPr>
          <w:ilvl w:val="0"/>
          <w:numId w:val="3"/>
        </w:numPr>
        <w:pBdr>
          <w:top w:val="nil"/>
          <w:left w:val="nil"/>
          <w:bottom w:val="nil"/>
          <w:right w:val="nil"/>
          <w:between w:val="nil"/>
        </w:pBdr>
        <w:tabs>
          <w:tab w:val="left" w:pos="432"/>
          <w:tab w:val="left" w:pos="94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Dividends</w:t>
      </w:r>
      <w:r w:rsidRPr="006B58E4">
        <w:rPr>
          <w:rFonts w:ascii="Arial" w:hAnsi="Arial" w:cs="Arial"/>
          <w:color w:val="010000"/>
          <w:sz w:val="20"/>
        </w:rPr>
        <w:t>:</w:t>
      </w:r>
      <w:r w:rsidRPr="006B58E4">
        <w:rPr>
          <w:rFonts w:ascii="Arial" w:hAnsi="Arial" w:cs="Arial"/>
          <w:color w:val="010000"/>
          <w:sz w:val="20"/>
        </w:rPr>
        <w:t xml:space="preserve"> </w:t>
      </w:r>
      <w:r w:rsidRPr="006B58E4">
        <w:rPr>
          <w:rFonts w:ascii="Arial" w:hAnsi="Arial" w:cs="Arial"/>
          <w:color w:val="010000"/>
          <w:sz w:val="20"/>
        </w:rPr>
        <w:t>11</w:t>
      </w:r>
      <w:r w:rsidRPr="006B58E4">
        <w:rPr>
          <w:rFonts w:ascii="Arial" w:hAnsi="Arial" w:cs="Arial"/>
          <w:color w:val="010000"/>
          <w:sz w:val="20"/>
        </w:rPr>
        <w:t>% per year.</w:t>
      </w:r>
    </w:p>
    <w:p w14:paraId="0000000E" w14:textId="77777777" w:rsidR="0050337A" w:rsidRPr="006B58E4" w:rsidRDefault="006B58E4" w:rsidP="006B58E4">
      <w:pPr>
        <w:numPr>
          <w:ilvl w:val="0"/>
          <w:numId w:val="3"/>
        </w:numPr>
        <w:pBdr>
          <w:top w:val="nil"/>
          <w:left w:val="nil"/>
          <w:bottom w:val="nil"/>
          <w:right w:val="nil"/>
          <w:between w:val="nil"/>
        </w:pBdr>
        <w:tabs>
          <w:tab w:val="left" w:pos="432"/>
          <w:tab w:val="left" w:pos="94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Appropriation for the bonus fun</w:t>
      </w:r>
      <w:r w:rsidRPr="006B58E4">
        <w:rPr>
          <w:rFonts w:ascii="Arial" w:hAnsi="Arial" w:cs="Arial"/>
          <w:color w:val="010000"/>
          <w:sz w:val="20"/>
        </w:rPr>
        <w:t>d</w:t>
      </w:r>
      <w:r w:rsidRPr="006B58E4">
        <w:rPr>
          <w:rFonts w:ascii="Arial" w:hAnsi="Arial" w:cs="Arial"/>
          <w:color w:val="010000"/>
          <w:sz w:val="20"/>
        </w:rPr>
        <w:t>:</w:t>
      </w:r>
      <w:r w:rsidRPr="006B58E4">
        <w:rPr>
          <w:rFonts w:ascii="Arial" w:hAnsi="Arial" w:cs="Arial"/>
          <w:color w:val="010000"/>
          <w:sz w:val="20"/>
        </w:rPr>
        <w:t xml:space="preserve"> </w:t>
      </w:r>
      <w:r w:rsidRPr="006B58E4">
        <w:rPr>
          <w:rFonts w:ascii="Arial" w:hAnsi="Arial" w:cs="Arial"/>
          <w:color w:val="010000"/>
          <w:sz w:val="20"/>
        </w:rPr>
        <w:t>10</w:t>
      </w:r>
      <w:r w:rsidRPr="006B58E4">
        <w:rPr>
          <w:rFonts w:ascii="Arial" w:hAnsi="Arial" w:cs="Arial"/>
          <w:color w:val="010000"/>
          <w:sz w:val="20"/>
        </w:rPr>
        <w:t>%.</w:t>
      </w:r>
    </w:p>
    <w:p w14:paraId="0000000F" w14:textId="77777777" w:rsidR="0050337A" w:rsidRPr="006B58E4" w:rsidRDefault="006B58E4" w:rsidP="006B58E4">
      <w:pPr>
        <w:numPr>
          <w:ilvl w:val="0"/>
          <w:numId w:val="3"/>
        </w:numPr>
        <w:pBdr>
          <w:top w:val="nil"/>
          <w:left w:val="nil"/>
          <w:bottom w:val="nil"/>
          <w:right w:val="nil"/>
          <w:between w:val="nil"/>
        </w:pBdr>
        <w:tabs>
          <w:tab w:val="left" w:pos="432"/>
          <w:tab w:val="left" w:pos="94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Appropriation for the welfare fund</w:t>
      </w:r>
      <w:r w:rsidRPr="006B58E4">
        <w:rPr>
          <w:rFonts w:ascii="Arial" w:hAnsi="Arial" w:cs="Arial"/>
          <w:color w:val="010000"/>
          <w:sz w:val="20"/>
        </w:rPr>
        <w:t>:</w:t>
      </w:r>
      <w:r w:rsidRPr="006B58E4">
        <w:rPr>
          <w:rFonts w:ascii="Arial" w:hAnsi="Arial" w:cs="Arial"/>
          <w:color w:val="010000"/>
          <w:sz w:val="20"/>
        </w:rPr>
        <w:t xml:space="preserve"> </w:t>
      </w:r>
      <w:r w:rsidRPr="006B58E4">
        <w:rPr>
          <w:rFonts w:ascii="Arial" w:hAnsi="Arial" w:cs="Arial"/>
          <w:color w:val="010000"/>
          <w:sz w:val="20"/>
        </w:rPr>
        <w:t>15</w:t>
      </w:r>
      <w:r w:rsidRPr="006B58E4">
        <w:rPr>
          <w:rFonts w:ascii="Arial" w:hAnsi="Arial" w:cs="Arial"/>
          <w:color w:val="010000"/>
          <w:sz w:val="20"/>
        </w:rPr>
        <w:t>%.</w:t>
      </w:r>
    </w:p>
    <w:p w14:paraId="00000010" w14:textId="77777777" w:rsidR="0050337A" w:rsidRPr="006B58E4" w:rsidRDefault="006B58E4" w:rsidP="006B58E4">
      <w:pPr>
        <w:numPr>
          <w:ilvl w:val="0"/>
          <w:numId w:val="3"/>
        </w:numPr>
        <w:pBdr>
          <w:top w:val="nil"/>
          <w:left w:val="nil"/>
          <w:bottom w:val="nil"/>
          <w:right w:val="nil"/>
          <w:between w:val="nil"/>
        </w:pBdr>
        <w:tabs>
          <w:tab w:val="left" w:pos="432"/>
          <w:tab w:val="left" w:pos="94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Appropriation for the bonus fund for the Executive Board</w:t>
      </w:r>
      <w:r w:rsidRPr="006B58E4">
        <w:rPr>
          <w:rFonts w:ascii="Arial" w:hAnsi="Arial" w:cs="Arial"/>
          <w:color w:val="010000"/>
          <w:sz w:val="20"/>
        </w:rPr>
        <w:t>:</w:t>
      </w:r>
      <w:r w:rsidRPr="006B58E4">
        <w:rPr>
          <w:rFonts w:ascii="Arial" w:hAnsi="Arial" w:cs="Arial"/>
          <w:color w:val="010000"/>
          <w:sz w:val="20"/>
        </w:rPr>
        <w:t xml:space="preserve"> </w:t>
      </w:r>
      <w:r w:rsidRPr="006B58E4">
        <w:rPr>
          <w:rFonts w:ascii="Arial" w:hAnsi="Arial" w:cs="Arial"/>
          <w:color w:val="010000"/>
          <w:sz w:val="20"/>
        </w:rPr>
        <w:t>5</w:t>
      </w:r>
      <w:r w:rsidRPr="006B58E4">
        <w:rPr>
          <w:rFonts w:ascii="Arial" w:hAnsi="Arial" w:cs="Arial"/>
          <w:color w:val="010000"/>
          <w:sz w:val="20"/>
        </w:rPr>
        <w:t>%.</w:t>
      </w:r>
    </w:p>
    <w:p w14:paraId="00000011" w14:textId="77777777" w:rsidR="0050337A" w:rsidRPr="006B58E4" w:rsidRDefault="006B58E4" w:rsidP="006B58E4">
      <w:pPr>
        <w:numPr>
          <w:ilvl w:val="0"/>
          <w:numId w:val="3"/>
        </w:numPr>
        <w:pBdr>
          <w:top w:val="nil"/>
          <w:left w:val="nil"/>
          <w:bottom w:val="nil"/>
          <w:right w:val="nil"/>
          <w:between w:val="nil"/>
        </w:pBdr>
        <w:tabs>
          <w:tab w:val="left" w:pos="432"/>
          <w:tab w:val="left" w:pos="949"/>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Appropriation for investment and development funds</w:t>
      </w:r>
      <w:r w:rsidRPr="006B58E4">
        <w:rPr>
          <w:rFonts w:ascii="Arial" w:hAnsi="Arial" w:cs="Arial"/>
          <w:color w:val="010000"/>
          <w:sz w:val="20"/>
        </w:rPr>
        <w:t>:</w:t>
      </w:r>
      <w:r w:rsidRPr="006B58E4">
        <w:rPr>
          <w:rFonts w:ascii="Arial" w:hAnsi="Arial" w:cs="Arial"/>
          <w:color w:val="010000"/>
          <w:sz w:val="20"/>
        </w:rPr>
        <w:t xml:space="preserve"> </w:t>
      </w:r>
      <w:r w:rsidRPr="006B58E4">
        <w:rPr>
          <w:rFonts w:ascii="Arial" w:hAnsi="Arial" w:cs="Arial"/>
          <w:color w:val="010000"/>
          <w:sz w:val="20"/>
        </w:rPr>
        <w:t xml:space="preserve">The remainder of profit after tax after payment of dividends and appropriation for other mandatory funds according to the above rate (maximum </w:t>
      </w:r>
      <w:r w:rsidRPr="006B58E4">
        <w:rPr>
          <w:rFonts w:ascii="Arial" w:hAnsi="Arial" w:cs="Arial"/>
          <w:color w:val="010000"/>
          <w:sz w:val="20"/>
        </w:rPr>
        <w:t>30</w:t>
      </w:r>
      <w:r w:rsidRPr="006B58E4">
        <w:rPr>
          <w:rFonts w:ascii="Arial" w:hAnsi="Arial" w:cs="Arial"/>
          <w:color w:val="010000"/>
          <w:sz w:val="20"/>
        </w:rPr>
        <w:t>%).</w:t>
      </w:r>
    </w:p>
    <w:p w14:paraId="00000012" w14:textId="77777777" w:rsidR="0050337A" w:rsidRPr="006B58E4" w:rsidRDefault="006B58E4" w:rsidP="006B58E4">
      <w:pPr>
        <w:keepNext/>
        <w:numPr>
          <w:ilvl w:val="0"/>
          <w:numId w:val="1"/>
        </w:numPr>
        <w:pBdr>
          <w:top w:val="nil"/>
          <w:left w:val="nil"/>
          <w:bottom w:val="nil"/>
          <w:right w:val="nil"/>
          <w:between w:val="nil"/>
        </w:pBdr>
        <w:tabs>
          <w:tab w:val="left" w:pos="432"/>
          <w:tab w:val="left" w:pos="1046"/>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 xml:space="preserve">Implementation of remuneration for the Board of Directors and Supervisory Board in </w:t>
      </w:r>
      <w:r w:rsidRPr="006B58E4">
        <w:rPr>
          <w:rFonts w:ascii="Arial" w:hAnsi="Arial" w:cs="Arial"/>
          <w:color w:val="010000"/>
          <w:sz w:val="20"/>
        </w:rPr>
        <w:t>2023</w:t>
      </w:r>
      <w:r w:rsidRPr="006B58E4">
        <w:rPr>
          <w:rFonts w:ascii="Arial" w:hAnsi="Arial" w:cs="Arial"/>
          <w:color w:val="010000"/>
          <w:sz w:val="20"/>
        </w:rPr>
        <w:t xml:space="preserve"> and plan for payment</w:t>
      </w:r>
      <w:r w:rsidRPr="006B58E4">
        <w:rPr>
          <w:rFonts w:ascii="Arial" w:hAnsi="Arial" w:cs="Arial"/>
          <w:color w:val="010000"/>
          <w:sz w:val="20"/>
        </w:rPr>
        <w:t xml:space="preserve"> of remuneration for the Board of Directors and Supervisory Board in </w:t>
      </w:r>
      <w:r w:rsidRPr="006B58E4">
        <w:rPr>
          <w:rFonts w:ascii="Arial" w:hAnsi="Arial" w:cs="Arial"/>
          <w:color w:val="010000"/>
          <w:sz w:val="20"/>
        </w:rPr>
        <w:t>2024</w:t>
      </w:r>
    </w:p>
    <w:p w14:paraId="00000013" w14:textId="77777777" w:rsidR="0050337A" w:rsidRPr="006B58E4" w:rsidRDefault="006B58E4" w:rsidP="006B58E4">
      <w:pPr>
        <w:numPr>
          <w:ilvl w:val="0"/>
          <w:numId w:val="5"/>
        </w:numPr>
        <w:pBdr>
          <w:top w:val="nil"/>
          <w:left w:val="nil"/>
          <w:bottom w:val="nil"/>
          <w:right w:val="nil"/>
          <w:between w:val="nil"/>
        </w:pBdr>
        <w:tabs>
          <w:tab w:val="left" w:pos="432"/>
          <w:tab w:val="left" w:pos="94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 xml:space="preserve">Implementation of remuneration for the Board of Directors and Supervisory Board in </w:t>
      </w:r>
      <w:r w:rsidRPr="006B58E4">
        <w:rPr>
          <w:rFonts w:ascii="Arial" w:hAnsi="Arial" w:cs="Arial"/>
          <w:color w:val="010000"/>
          <w:sz w:val="20"/>
        </w:rPr>
        <w:t>2023:</w:t>
      </w:r>
      <w:r w:rsidRPr="006B58E4">
        <w:rPr>
          <w:rFonts w:ascii="Arial" w:hAnsi="Arial" w:cs="Arial"/>
          <w:color w:val="010000"/>
          <w:sz w:val="20"/>
        </w:rPr>
        <w:t xml:space="preserve"> </w:t>
      </w:r>
      <w:r w:rsidRPr="006B58E4">
        <w:rPr>
          <w:rFonts w:ascii="Arial" w:hAnsi="Arial" w:cs="Arial"/>
          <w:color w:val="010000"/>
          <w:sz w:val="20"/>
        </w:rPr>
        <w:t>5</w:t>
      </w:r>
      <w:r w:rsidRPr="006B58E4">
        <w:rPr>
          <w:rFonts w:ascii="Arial" w:hAnsi="Arial" w:cs="Arial"/>
          <w:color w:val="010000"/>
          <w:sz w:val="20"/>
        </w:rPr>
        <w:t>% of profit after tax.</w:t>
      </w:r>
    </w:p>
    <w:p w14:paraId="00000014" w14:textId="77777777" w:rsidR="0050337A" w:rsidRPr="006B58E4" w:rsidRDefault="006B58E4" w:rsidP="006B58E4">
      <w:pPr>
        <w:numPr>
          <w:ilvl w:val="0"/>
          <w:numId w:val="5"/>
        </w:numPr>
        <w:pBdr>
          <w:top w:val="nil"/>
          <w:left w:val="nil"/>
          <w:bottom w:val="nil"/>
          <w:right w:val="nil"/>
          <w:between w:val="nil"/>
        </w:pBdr>
        <w:tabs>
          <w:tab w:val="left" w:pos="432"/>
          <w:tab w:val="left" w:pos="94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 xml:space="preserve">Payment of remuneration for the Board of Directors and the Supervisory Board in </w:t>
      </w:r>
      <w:r w:rsidRPr="006B58E4">
        <w:rPr>
          <w:rFonts w:ascii="Arial" w:hAnsi="Arial" w:cs="Arial"/>
          <w:color w:val="010000"/>
          <w:sz w:val="20"/>
        </w:rPr>
        <w:t>2024:</w:t>
      </w:r>
      <w:r w:rsidRPr="006B58E4">
        <w:rPr>
          <w:rFonts w:ascii="Arial" w:hAnsi="Arial" w:cs="Arial"/>
          <w:color w:val="010000"/>
          <w:sz w:val="20"/>
        </w:rPr>
        <w:t xml:space="preserve"> </w:t>
      </w:r>
      <w:r w:rsidRPr="006B58E4">
        <w:rPr>
          <w:rFonts w:ascii="Arial" w:hAnsi="Arial" w:cs="Arial"/>
          <w:color w:val="010000"/>
          <w:sz w:val="20"/>
        </w:rPr>
        <w:t>5</w:t>
      </w:r>
      <w:r w:rsidRPr="006B58E4">
        <w:rPr>
          <w:rFonts w:ascii="Arial" w:hAnsi="Arial" w:cs="Arial"/>
          <w:color w:val="010000"/>
          <w:sz w:val="20"/>
        </w:rPr>
        <w:t>% of profit after tax.</w:t>
      </w:r>
    </w:p>
    <w:p w14:paraId="00000015" w14:textId="77777777" w:rsidR="0050337A" w:rsidRPr="006B58E4" w:rsidRDefault="006B58E4" w:rsidP="006B58E4">
      <w:pPr>
        <w:keepNext/>
        <w:numPr>
          <w:ilvl w:val="0"/>
          <w:numId w:val="1"/>
        </w:numPr>
        <w:pBdr>
          <w:top w:val="nil"/>
          <w:left w:val="nil"/>
          <w:bottom w:val="nil"/>
          <w:right w:val="nil"/>
          <w:between w:val="nil"/>
        </w:pBdr>
        <w:tabs>
          <w:tab w:val="left" w:pos="432"/>
          <w:tab w:val="left" w:pos="1035"/>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 xml:space="preserve">Production and business plan targets in </w:t>
      </w:r>
      <w:r w:rsidRPr="006B58E4">
        <w:rPr>
          <w:rFonts w:ascii="Arial" w:hAnsi="Arial" w:cs="Arial"/>
          <w:color w:val="010000"/>
          <w:sz w:val="20"/>
        </w:rPr>
        <w:t>2024</w:t>
      </w:r>
    </w:p>
    <w:p w14:paraId="00000016" w14:textId="77777777" w:rsidR="0050337A" w:rsidRPr="006B58E4" w:rsidRDefault="006B58E4" w:rsidP="006B58E4">
      <w:pPr>
        <w:numPr>
          <w:ilvl w:val="0"/>
          <w:numId w:val="6"/>
        </w:numPr>
        <w:pBdr>
          <w:top w:val="nil"/>
          <w:left w:val="nil"/>
          <w:bottom w:val="nil"/>
          <w:right w:val="nil"/>
          <w:between w:val="nil"/>
        </w:pBdr>
        <w:tabs>
          <w:tab w:val="left" w:pos="432"/>
          <w:tab w:val="left" w:pos="94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Total revenue and other income</w:t>
      </w:r>
      <w:r w:rsidRPr="006B58E4">
        <w:rPr>
          <w:rFonts w:ascii="Arial" w:hAnsi="Arial" w:cs="Arial"/>
          <w:color w:val="010000"/>
          <w:sz w:val="20"/>
        </w:rPr>
        <w:t>:</w:t>
      </w:r>
      <w:r w:rsidRPr="006B58E4">
        <w:rPr>
          <w:rFonts w:ascii="Arial" w:hAnsi="Arial" w:cs="Arial"/>
          <w:color w:val="010000"/>
          <w:sz w:val="20"/>
        </w:rPr>
        <w:t xml:space="preserve"> At least VND </w:t>
      </w:r>
      <w:r w:rsidRPr="006B58E4">
        <w:rPr>
          <w:rFonts w:ascii="Arial" w:hAnsi="Arial" w:cs="Arial"/>
          <w:color w:val="010000"/>
          <w:sz w:val="20"/>
        </w:rPr>
        <w:t>459,000,000,000</w:t>
      </w:r>
      <w:r w:rsidRPr="006B58E4">
        <w:rPr>
          <w:rFonts w:ascii="Arial" w:hAnsi="Arial" w:cs="Arial"/>
          <w:color w:val="010000"/>
          <w:sz w:val="20"/>
        </w:rPr>
        <w:t>.</w:t>
      </w:r>
    </w:p>
    <w:p w14:paraId="00000017" w14:textId="77777777" w:rsidR="0050337A" w:rsidRPr="006B58E4" w:rsidRDefault="006B58E4" w:rsidP="006B58E4">
      <w:pPr>
        <w:numPr>
          <w:ilvl w:val="0"/>
          <w:numId w:val="6"/>
        </w:numPr>
        <w:pBdr>
          <w:top w:val="nil"/>
          <w:left w:val="nil"/>
          <w:bottom w:val="nil"/>
          <w:right w:val="nil"/>
          <w:between w:val="nil"/>
        </w:pBdr>
        <w:tabs>
          <w:tab w:val="left" w:pos="432"/>
          <w:tab w:val="left" w:pos="94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Profit before tax</w:t>
      </w:r>
      <w:r w:rsidRPr="006B58E4">
        <w:rPr>
          <w:rFonts w:ascii="Arial" w:hAnsi="Arial" w:cs="Arial"/>
          <w:color w:val="010000"/>
          <w:sz w:val="20"/>
        </w:rPr>
        <w:t>:</w:t>
      </w:r>
      <w:r w:rsidRPr="006B58E4">
        <w:rPr>
          <w:rFonts w:ascii="Arial" w:hAnsi="Arial" w:cs="Arial"/>
          <w:color w:val="010000"/>
          <w:sz w:val="20"/>
        </w:rPr>
        <w:t xml:space="preserve"> At least VND </w:t>
      </w:r>
      <w:r w:rsidRPr="006B58E4">
        <w:rPr>
          <w:rFonts w:ascii="Arial" w:hAnsi="Arial" w:cs="Arial"/>
          <w:color w:val="010000"/>
          <w:sz w:val="20"/>
        </w:rPr>
        <w:t>9,700,0</w:t>
      </w:r>
      <w:r w:rsidRPr="006B58E4">
        <w:rPr>
          <w:rFonts w:ascii="Arial" w:hAnsi="Arial" w:cs="Arial"/>
          <w:color w:val="010000"/>
          <w:sz w:val="20"/>
        </w:rPr>
        <w:t>00,000</w:t>
      </w:r>
      <w:r w:rsidRPr="006B58E4">
        <w:rPr>
          <w:rFonts w:ascii="Arial" w:hAnsi="Arial" w:cs="Arial"/>
          <w:color w:val="010000"/>
          <w:sz w:val="20"/>
        </w:rPr>
        <w:t>.</w:t>
      </w:r>
    </w:p>
    <w:p w14:paraId="00000018" w14:textId="77777777" w:rsidR="0050337A" w:rsidRPr="006B58E4" w:rsidRDefault="006B58E4" w:rsidP="006B58E4">
      <w:pPr>
        <w:numPr>
          <w:ilvl w:val="0"/>
          <w:numId w:val="6"/>
        </w:numPr>
        <w:pBdr>
          <w:top w:val="nil"/>
          <w:left w:val="nil"/>
          <w:bottom w:val="nil"/>
          <w:right w:val="nil"/>
          <w:between w:val="nil"/>
        </w:pBdr>
        <w:tabs>
          <w:tab w:val="left" w:pos="432"/>
          <w:tab w:val="left" w:pos="94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Profit/charter capital</w:t>
      </w:r>
      <w:r w:rsidRPr="006B58E4">
        <w:rPr>
          <w:rFonts w:ascii="Arial" w:hAnsi="Arial" w:cs="Arial"/>
          <w:color w:val="010000"/>
          <w:sz w:val="20"/>
        </w:rPr>
        <w:t>:</w:t>
      </w:r>
      <w:r w:rsidRPr="006B58E4">
        <w:rPr>
          <w:rFonts w:ascii="Arial" w:hAnsi="Arial" w:cs="Arial"/>
          <w:color w:val="010000"/>
          <w:sz w:val="20"/>
        </w:rPr>
        <w:t xml:space="preserve"> At least </w:t>
      </w:r>
      <w:r w:rsidRPr="006B58E4">
        <w:rPr>
          <w:rFonts w:ascii="Arial" w:hAnsi="Arial" w:cs="Arial"/>
          <w:color w:val="010000"/>
          <w:sz w:val="20"/>
        </w:rPr>
        <w:t>22.02</w:t>
      </w:r>
      <w:r w:rsidRPr="006B58E4">
        <w:rPr>
          <w:rFonts w:ascii="Arial" w:hAnsi="Arial" w:cs="Arial"/>
          <w:color w:val="010000"/>
          <w:sz w:val="20"/>
        </w:rPr>
        <w:t>%.</w:t>
      </w:r>
    </w:p>
    <w:p w14:paraId="00000019" w14:textId="77777777" w:rsidR="0050337A" w:rsidRPr="006B58E4" w:rsidRDefault="006B58E4" w:rsidP="006B58E4">
      <w:pPr>
        <w:numPr>
          <w:ilvl w:val="0"/>
          <w:numId w:val="6"/>
        </w:numPr>
        <w:pBdr>
          <w:top w:val="nil"/>
          <w:left w:val="nil"/>
          <w:bottom w:val="nil"/>
          <w:right w:val="nil"/>
          <w:between w:val="nil"/>
        </w:pBdr>
        <w:tabs>
          <w:tab w:val="left" w:pos="432"/>
          <w:tab w:val="left" w:pos="948"/>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lastRenderedPageBreak/>
        <w:t>Dividends</w:t>
      </w:r>
      <w:r w:rsidRPr="006B58E4">
        <w:rPr>
          <w:rFonts w:ascii="Arial" w:hAnsi="Arial" w:cs="Arial"/>
          <w:color w:val="010000"/>
          <w:sz w:val="20"/>
        </w:rPr>
        <w:t>:</w:t>
      </w:r>
      <w:r w:rsidRPr="006B58E4">
        <w:rPr>
          <w:rFonts w:ascii="Arial" w:hAnsi="Arial" w:cs="Arial"/>
          <w:color w:val="010000"/>
          <w:sz w:val="20"/>
        </w:rPr>
        <w:t xml:space="preserve"> At least </w:t>
      </w:r>
      <w:r w:rsidRPr="006B58E4">
        <w:rPr>
          <w:rFonts w:ascii="Arial" w:hAnsi="Arial" w:cs="Arial"/>
          <w:color w:val="010000"/>
          <w:sz w:val="20"/>
        </w:rPr>
        <w:t>11</w:t>
      </w:r>
      <w:r w:rsidRPr="006B58E4">
        <w:rPr>
          <w:rFonts w:ascii="Arial" w:hAnsi="Arial" w:cs="Arial"/>
          <w:color w:val="010000"/>
          <w:sz w:val="20"/>
        </w:rPr>
        <w:t>%/year.</w:t>
      </w:r>
    </w:p>
    <w:p w14:paraId="0000001A" w14:textId="77777777" w:rsidR="0050337A" w:rsidRPr="006B58E4" w:rsidRDefault="006B58E4" w:rsidP="006B58E4">
      <w:pPr>
        <w:numPr>
          <w:ilvl w:val="0"/>
          <w:numId w:val="6"/>
        </w:numPr>
        <w:pBdr>
          <w:top w:val="nil"/>
          <w:left w:val="nil"/>
          <w:bottom w:val="nil"/>
          <w:right w:val="nil"/>
          <w:between w:val="nil"/>
        </w:pBdr>
        <w:tabs>
          <w:tab w:val="left" w:pos="432"/>
          <w:tab w:val="left" w:pos="942"/>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Authorize the Board of Directors to decide on the distribution of profit after tax according to the provisions of the Charter of Operations and the salary unit price paid to employees in the Company to ensure stable income, and at the same time adjust a nu</w:t>
      </w:r>
      <w:r w:rsidRPr="006B58E4">
        <w:rPr>
          <w:rFonts w:ascii="Arial" w:hAnsi="Arial" w:cs="Arial"/>
          <w:color w:val="010000"/>
          <w:sz w:val="20"/>
        </w:rPr>
        <w:t xml:space="preserve">mber of targets of the plan </w:t>
      </w:r>
      <w:r w:rsidRPr="006B58E4">
        <w:rPr>
          <w:rFonts w:ascii="Arial" w:hAnsi="Arial" w:cs="Arial"/>
          <w:color w:val="010000"/>
          <w:sz w:val="20"/>
        </w:rPr>
        <w:t>2024</w:t>
      </w:r>
      <w:r w:rsidRPr="006B58E4">
        <w:rPr>
          <w:rFonts w:ascii="Arial" w:hAnsi="Arial" w:cs="Arial"/>
          <w:color w:val="010000"/>
          <w:sz w:val="20"/>
        </w:rPr>
        <w:t xml:space="preserve"> (increase or decrease) in case of fluctuations due to objective factors.</w:t>
      </w:r>
    </w:p>
    <w:p w14:paraId="0000001B" w14:textId="77777777" w:rsidR="0050337A" w:rsidRPr="006B58E4" w:rsidRDefault="006B58E4" w:rsidP="006B58E4">
      <w:pPr>
        <w:keepNext/>
        <w:numPr>
          <w:ilvl w:val="0"/>
          <w:numId w:val="1"/>
        </w:numPr>
        <w:pBdr>
          <w:top w:val="nil"/>
          <w:left w:val="nil"/>
          <w:bottom w:val="nil"/>
          <w:right w:val="nil"/>
          <w:between w:val="nil"/>
        </w:pBdr>
        <w:tabs>
          <w:tab w:val="left" w:pos="432"/>
          <w:tab w:val="left" w:pos="1032"/>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Agree allowing the Board of Directors of the Company to authorize the General Manager to borrow capital for production and business when needed.</w:t>
      </w:r>
    </w:p>
    <w:p w14:paraId="0000001C" w14:textId="77777777" w:rsidR="0050337A" w:rsidRPr="006B58E4" w:rsidRDefault="006B58E4" w:rsidP="006B58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58E4">
        <w:rPr>
          <w:rFonts w:ascii="Arial" w:hAnsi="Arial" w:cs="Arial"/>
          <w:color w:val="010000"/>
          <w:sz w:val="20"/>
        </w:rPr>
        <w:t>Borrowing limit</w:t>
      </w:r>
      <w:r w:rsidRPr="006B58E4">
        <w:rPr>
          <w:rFonts w:ascii="Arial" w:hAnsi="Arial" w:cs="Arial"/>
          <w:color w:val="010000"/>
          <w:sz w:val="20"/>
        </w:rPr>
        <w:t>:</w:t>
      </w:r>
      <w:r w:rsidRPr="006B58E4">
        <w:rPr>
          <w:rFonts w:ascii="Arial" w:hAnsi="Arial" w:cs="Arial"/>
          <w:color w:val="010000"/>
          <w:sz w:val="20"/>
        </w:rPr>
        <w:t xml:space="preserve"> VND </w:t>
      </w:r>
      <w:r w:rsidRPr="006B58E4">
        <w:rPr>
          <w:rFonts w:ascii="Arial" w:hAnsi="Arial" w:cs="Arial"/>
          <w:color w:val="010000"/>
          <w:sz w:val="20"/>
        </w:rPr>
        <w:t>50,000,000,000</w:t>
      </w:r>
      <w:r w:rsidRPr="006B58E4">
        <w:rPr>
          <w:rFonts w:ascii="Arial" w:hAnsi="Arial" w:cs="Arial"/>
          <w:color w:val="010000"/>
          <w:sz w:val="20"/>
        </w:rPr>
        <w:t>.</w:t>
      </w:r>
    </w:p>
    <w:p w14:paraId="0000001D" w14:textId="77777777" w:rsidR="0050337A" w:rsidRPr="006B58E4" w:rsidRDefault="006B58E4" w:rsidP="006B58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58E4">
        <w:rPr>
          <w:rFonts w:ascii="Arial" w:hAnsi="Arial" w:cs="Arial"/>
          <w:color w:val="010000"/>
          <w:sz w:val="20"/>
        </w:rPr>
        <w:t>Loan capital must be used safely, effectively, for the right purpose, and loan procedures must ensure compliance with current provisions of law and the Company's Charter.</w:t>
      </w:r>
    </w:p>
    <w:p w14:paraId="0000001E" w14:textId="0EEEF065" w:rsidR="0050337A" w:rsidRPr="006B58E4" w:rsidRDefault="006B58E4" w:rsidP="006B58E4">
      <w:pPr>
        <w:numPr>
          <w:ilvl w:val="0"/>
          <w:numId w:val="1"/>
        </w:numPr>
        <w:pBdr>
          <w:top w:val="nil"/>
          <w:left w:val="nil"/>
          <w:bottom w:val="nil"/>
          <w:right w:val="nil"/>
          <w:between w:val="nil"/>
        </w:pBdr>
        <w:tabs>
          <w:tab w:val="left" w:pos="432"/>
          <w:tab w:val="left" w:pos="1042"/>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 xml:space="preserve">Approve all economic contracts to purchase and sell publications, educational equipment and other transactions in </w:t>
      </w:r>
      <w:r w:rsidRPr="006B58E4">
        <w:rPr>
          <w:rFonts w:ascii="Arial" w:hAnsi="Arial" w:cs="Arial"/>
          <w:color w:val="010000"/>
          <w:sz w:val="20"/>
        </w:rPr>
        <w:t>2024</w:t>
      </w:r>
      <w:r w:rsidRPr="006B58E4">
        <w:rPr>
          <w:rFonts w:ascii="Arial" w:hAnsi="Arial" w:cs="Arial"/>
          <w:color w:val="010000"/>
          <w:sz w:val="20"/>
        </w:rPr>
        <w:t xml:space="preserve"> between South Books &amp; Educationnal Equipment JSC and major shareholders, joint ventures, companies with contributed caital, including HSB</w:t>
      </w:r>
      <w:r w:rsidRPr="006B58E4">
        <w:rPr>
          <w:rFonts w:ascii="Arial" w:hAnsi="Arial" w:cs="Arial"/>
          <w:color w:val="010000"/>
          <w:sz w:val="20"/>
        </w:rPr>
        <w:t>C Bank Vietnam (Ltd), Viet Nam Education Publishing House Limited Company, Education Publishing House in Ho Chi Minh City,</w:t>
      </w:r>
      <w:r w:rsidRPr="006B58E4">
        <w:rPr>
          <w:rFonts w:ascii="Arial" w:hAnsi="Arial" w:cs="Arial"/>
          <w:color w:val="010000"/>
          <w:sz w:val="20"/>
        </w:rPr>
        <w:t xml:space="preserve"> </w:t>
      </w:r>
      <w:r w:rsidRPr="006B58E4">
        <w:rPr>
          <w:rFonts w:ascii="Arial" w:hAnsi="Arial" w:cs="Arial"/>
          <w:color w:val="010000"/>
          <w:sz w:val="20"/>
        </w:rPr>
        <w:t>Book and Educational Equipment JSC in Ho Chi Minh city,</w:t>
      </w:r>
      <w:r w:rsidRPr="006B58E4">
        <w:rPr>
          <w:rFonts w:ascii="Arial" w:hAnsi="Arial" w:cs="Arial"/>
          <w:color w:val="010000"/>
          <w:sz w:val="20"/>
        </w:rPr>
        <w:t xml:space="preserve"> </w:t>
      </w:r>
      <w:r w:rsidRPr="006B58E4">
        <w:rPr>
          <w:rFonts w:ascii="Arial" w:hAnsi="Arial" w:cs="Arial"/>
          <w:color w:val="010000"/>
          <w:sz w:val="20"/>
        </w:rPr>
        <w:t>Cô</w:t>
      </w:r>
      <w:r w:rsidRPr="006B58E4">
        <w:rPr>
          <w:rFonts w:ascii="Arial" w:hAnsi="Arial" w:cs="Arial"/>
          <w:color w:val="010000"/>
          <w:sz w:val="20"/>
        </w:rPr>
        <w:t>ng ty c</w:t>
      </w:r>
      <w:r w:rsidRPr="006B58E4">
        <w:rPr>
          <w:rFonts w:ascii="Arial" w:hAnsi="Arial" w:cs="Arial"/>
          <w:color w:val="010000"/>
          <w:sz w:val="20"/>
        </w:rPr>
        <w:t>ổ</w:t>
      </w:r>
      <w:r w:rsidRPr="006B58E4">
        <w:rPr>
          <w:rFonts w:ascii="Arial" w:hAnsi="Arial" w:cs="Arial"/>
          <w:color w:val="010000"/>
          <w:sz w:val="20"/>
        </w:rPr>
        <w:t xml:space="preserve"> ph</w:t>
      </w:r>
      <w:r w:rsidRPr="006B58E4">
        <w:rPr>
          <w:rFonts w:ascii="Arial" w:hAnsi="Arial" w:cs="Arial"/>
          <w:color w:val="010000"/>
          <w:sz w:val="20"/>
        </w:rPr>
        <w:t>ầ</w:t>
      </w:r>
      <w:r w:rsidRPr="006B58E4">
        <w:rPr>
          <w:rFonts w:ascii="Arial" w:hAnsi="Arial" w:cs="Arial"/>
          <w:color w:val="010000"/>
          <w:sz w:val="20"/>
        </w:rPr>
        <w:t>n Sách - Thi</w:t>
      </w:r>
      <w:r w:rsidRPr="006B58E4">
        <w:rPr>
          <w:rFonts w:ascii="Arial" w:hAnsi="Arial" w:cs="Arial"/>
          <w:color w:val="010000"/>
          <w:sz w:val="20"/>
        </w:rPr>
        <w:t>ế</w:t>
      </w:r>
      <w:r w:rsidRPr="006B58E4">
        <w:rPr>
          <w:rFonts w:ascii="Arial" w:hAnsi="Arial" w:cs="Arial"/>
          <w:color w:val="010000"/>
          <w:sz w:val="20"/>
        </w:rPr>
        <w:t>t b</w:t>
      </w:r>
      <w:r w:rsidRPr="006B58E4">
        <w:rPr>
          <w:rFonts w:ascii="Arial" w:hAnsi="Arial" w:cs="Arial"/>
          <w:color w:val="010000"/>
          <w:sz w:val="20"/>
        </w:rPr>
        <w:t>ị</w:t>
      </w:r>
      <w:r w:rsidRPr="006B58E4">
        <w:rPr>
          <w:rFonts w:ascii="Arial" w:hAnsi="Arial" w:cs="Arial"/>
          <w:color w:val="010000"/>
          <w:sz w:val="20"/>
        </w:rPr>
        <w:t xml:space="preserve"> Trư</w:t>
      </w:r>
      <w:r w:rsidRPr="006B58E4">
        <w:rPr>
          <w:rFonts w:ascii="Arial" w:hAnsi="Arial" w:cs="Arial"/>
          <w:color w:val="010000"/>
          <w:sz w:val="20"/>
        </w:rPr>
        <w:t>ờ</w:t>
      </w:r>
      <w:r w:rsidRPr="006B58E4">
        <w:rPr>
          <w:rFonts w:ascii="Arial" w:hAnsi="Arial" w:cs="Arial"/>
          <w:color w:val="010000"/>
          <w:sz w:val="20"/>
        </w:rPr>
        <w:t>ng h</w:t>
      </w:r>
      <w:r w:rsidRPr="006B58E4">
        <w:rPr>
          <w:rFonts w:ascii="Arial" w:hAnsi="Arial" w:cs="Arial"/>
          <w:color w:val="010000"/>
          <w:sz w:val="20"/>
        </w:rPr>
        <w:t>ọ</w:t>
      </w:r>
      <w:r w:rsidRPr="006B58E4">
        <w:rPr>
          <w:rFonts w:ascii="Arial" w:hAnsi="Arial" w:cs="Arial"/>
          <w:color w:val="010000"/>
          <w:sz w:val="20"/>
        </w:rPr>
        <w:t>c Bà R</w:t>
      </w:r>
      <w:r w:rsidRPr="006B58E4">
        <w:rPr>
          <w:rFonts w:ascii="Arial" w:hAnsi="Arial" w:cs="Arial"/>
          <w:color w:val="010000"/>
          <w:sz w:val="20"/>
        </w:rPr>
        <w:t>ị</w:t>
      </w:r>
      <w:r w:rsidRPr="006B58E4">
        <w:rPr>
          <w:rFonts w:ascii="Arial" w:hAnsi="Arial" w:cs="Arial"/>
          <w:color w:val="010000"/>
          <w:sz w:val="20"/>
        </w:rPr>
        <w:t>a - Vũng Tàu (tentatively tra</w:t>
      </w:r>
      <w:r w:rsidRPr="006B58E4">
        <w:rPr>
          <w:rFonts w:ascii="Arial" w:hAnsi="Arial" w:cs="Arial"/>
          <w:color w:val="010000"/>
          <w:sz w:val="20"/>
        </w:rPr>
        <w:t>nslated as Ba Ria - Vung Tau Books - School Equipment Joint Stock Company), Book and Educational Equipment Joint Stock Company of Dong Nai, Lam Dong Book and School Equiment Joint-Stock Company, Binh Thuan Book and Equipment JSC, and other School Book - Eq</w:t>
      </w:r>
      <w:r w:rsidRPr="006B58E4">
        <w:rPr>
          <w:rFonts w:ascii="Arial" w:hAnsi="Arial" w:cs="Arial"/>
          <w:color w:val="010000"/>
          <w:sz w:val="20"/>
        </w:rPr>
        <w:t xml:space="preserve">uipment Joint Stock Companies with a value less than or greater than </w:t>
      </w:r>
      <w:r w:rsidRPr="006B58E4">
        <w:rPr>
          <w:rFonts w:ascii="Arial" w:hAnsi="Arial" w:cs="Arial"/>
          <w:color w:val="010000"/>
          <w:sz w:val="20"/>
        </w:rPr>
        <w:t>35</w:t>
      </w:r>
      <w:r w:rsidRPr="006B58E4">
        <w:rPr>
          <w:rFonts w:ascii="Arial" w:hAnsi="Arial" w:cs="Arial"/>
          <w:color w:val="010000"/>
          <w:sz w:val="20"/>
        </w:rPr>
        <w:t xml:space="preserve">% of the total asset value of South Books &amp; Educationnal Equipment JSC recorded in the most recent Financial Statements according to regulations of Law on Enterprises No. </w:t>
      </w:r>
      <w:r w:rsidRPr="006B58E4">
        <w:rPr>
          <w:rFonts w:ascii="Arial" w:hAnsi="Arial" w:cs="Arial"/>
          <w:color w:val="010000"/>
          <w:sz w:val="20"/>
        </w:rPr>
        <w:t>59</w:t>
      </w:r>
      <w:r w:rsidRPr="006B58E4">
        <w:rPr>
          <w:rFonts w:ascii="Arial" w:hAnsi="Arial" w:cs="Arial"/>
          <w:color w:val="010000"/>
          <w:sz w:val="20"/>
        </w:rPr>
        <w:t>/</w:t>
      </w:r>
      <w:r w:rsidRPr="006B58E4">
        <w:rPr>
          <w:rFonts w:ascii="Arial" w:hAnsi="Arial" w:cs="Arial"/>
          <w:color w:val="010000"/>
          <w:sz w:val="20"/>
        </w:rPr>
        <w:t>2020</w:t>
      </w:r>
      <w:r w:rsidRPr="006B58E4">
        <w:rPr>
          <w:rFonts w:ascii="Arial" w:hAnsi="Arial" w:cs="Arial"/>
          <w:color w:val="010000"/>
          <w:sz w:val="20"/>
        </w:rPr>
        <w:t>/QH</w:t>
      </w:r>
      <w:r w:rsidRPr="006B58E4">
        <w:rPr>
          <w:rFonts w:ascii="Arial" w:hAnsi="Arial" w:cs="Arial"/>
          <w:color w:val="010000"/>
          <w:sz w:val="20"/>
        </w:rPr>
        <w:t>14</w:t>
      </w:r>
      <w:r w:rsidRPr="006B58E4">
        <w:rPr>
          <w:rFonts w:ascii="Arial" w:hAnsi="Arial" w:cs="Arial"/>
          <w:color w:val="010000"/>
          <w:sz w:val="20"/>
        </w:rPr>
        <w:t xml:space="preserve"> d</w:t>
      </w:r>
      <w:r w:rsidRPr="006B58E4">
        <w:rPr>
          <w:rFonts w:ascii="Arial" w:hAnsi="Arial" w:cs="Arial"/>
          <w:color w:val="010000"/>
          <w:sz w:val="20"/>
        </w:rPr>
        <w:t xml:space="preserve">ated </w:t>
      </w:r>
      <w:r w:rsidRPr="006B58E4">
        <w:rPr>
          <w:rFonts w:ascii="Arial" w:hAnsi="Arial" w:cs="Arial"/>
          <w:color w:val="010000"/>
          <w:sz w:val="20"/>
        </w:rPr>
        <w:t>June</w:t>
      </w:r>
      <w:r w:rsidRPr="006B58E4">
        <w:rPr>
          <w:rFonts w:ascii="Arial" w:hAnsi="Arial" w:cs="Arial"/>
          <w:color w:val="010000"/>
          <w:sz w:val="20"/>
        </w:rPr>
        <w:t xml:space="preserve"> </w:t>
      </w:r>
      <w:r w:rsidRPr="006B58E4">
        <w:rPr>
          <w:rFonts w:ascii="Arial" w:hAnsi="Arial" w:cs="Arial"/>
          <w:color w:val="010000"/>
          <w:sz w:val="20"/>
        </w:rPr>
        <w:t>17</w:t>
      </w:r>
      <w:r w:rsidRPr="006B58E4">
        <w:rPr>
          <w:rFonts w:ascii="Arial" w:hAnsi="Arial" w:cs="Arial"/>
          <w:color w:val="010000"/>
          <w:sz w:val="20"/>
        </w:rPr>
        <w:t xml:space="preserve">, </w:t>
      </w:r>
      <w:r w:rsidRPr="006B58E4">
        <w:rPr>
          <w:rFonts w:ascii="Arial" w:hAnsi="Arial" w:cs="Arial"/>
          <w:color w:val="010000"/>
          <w:sz w:val="20"/>
        </w:rPr>
        <w:t>2020</w:t>
      </w:r>
      <w:r w:rsidRPr="006B58E4">
        <w:rPr>
          <w:rFonts w:ascii="Arial" w:hAnsi="Arial" w:cs="Arial"/>
          <w:color w:val="010000"/>
          <w:sz w:val="20"/>
        </w:rPr>
        <w:t>.</w:t>
      </w:r>
    </w:p>
    <w:p w14:paraId="0000001F" w14:textId="77777777" w:rsidR="0050337A" w:rsidRPr="006B58E4" w:rsidRDefault="006B58E4" w:rsidP="006B58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58E4">
        <w:rPr>
          <w:rFonts w:ascii="Arial" w:hAnsi="Arial" w:cs="Arial"/>
          <w:color w:val="010000"/>
          <w:sz w:val="20"/>
        </w:rPr>
        <w:t xml:space="preserve">The Holding Company - major shareholder which is Vietnam Education Publishing House currently owning </w:t>
      </w:r>
      <w:r w:rsidRPr="006B58E4">
        <w:rPr>
          <w:rFonts w:ascii="Arial" w:hAnsi="Arial" w:cs="Arial"/>
          <w:color w:val="010000"/>
          <w:sz w:val="20"/>
        </w:rPr>
        <w:t>53.12</w:t>
      </w:r>
      <w:r w:rsidRPr="006B58E4">
        <w:rPr>
          <w:rFonts w:ascii="Arial" w:hAnsi="Arial" w:cs="Arial"/>
          <w:color w:val="010000"/>
          <w:sz w:val="20"/>
        </w:rPr>
        <w:t xml:space="preserve">% of voting shares in South Books &amp; Educationnal Equipment JSC and the customers named above are the local publishing partners of </w:t>
      </w:r>
      <w:r w:rsidRPr="006B58E4">
        <w:rPr>
          <w:rFonts w:ascii="Arial" w:hAnsi="Arial" w:cs="Arial"/>
          <w:color w:val="010000"/>
          <w:sz w:val="20"/>
        </w:rPr>
        <w:t xml:space="preserve">Vietnam Education Publishing House. Education Publishing House in Ho Chi Minh City conducts transactions, buys and sells publications, educational equipment, etc. every year with South Books &amp; Educationnal Equipment JSC with a value greater than </w:t>
      </w:r>
      <w:r w:rsidRPr="006B58E4">
        <w:rPr>
          <w:rFonts w:ascii="Arial" w:hAnsi="Arial" w:cs="Arial"/>
          <w:color w:val="010000"/>
          <w:sz w:val="20"/>
        </w:rPr>
        <w:t>35</w:t>
      </w:r>
      <w:r w:rsidRPr="006B58E4">
        <w:rPr>
          <w:rFonts w:ascii="Arial" w:hAnsi="Arial" w:cs="Arial"/>
          <w:color w:val="010000"/>
          <w:sz w:val="20"/>
        </w:rPr>
        <w:t>% of the</w:t>
      </w:r>
      <w:r w:rsidRPr="006B58E4">
        <w:rPr>
          <w:rFonts w:ascii="Arial" w:hAnsi="Arial" w:cs="Arial"/>
          <w:color w:val="010000"/>
          <w:sz w:val="20"/>
        </w:rPr>
        <w:t xml:space="preserve"> total asset value of the enterprise recorded in the most recent Financial Statements. </w:t>
      </w:r>
    </w:p>
    <w:p w14:paraId="00000020" w14:textId="77777777" w:rsidR="0050337A" w:rsidRPr="006B58E4" w:rsidRDefault="006B58E4" w:rsidP="006B58E4">
      <w:pPr>
        <w:numPr>
          <w:ilvl w:val="0"/>
          <w:numId w:val="1"/>
        </w:numPr>
        <w:pBdr>
          <w:top w:val="nil"/>
          <w:left w:val="nil"/>
          <w:bottom w:val="nil"/>
          <w:right w:val="nil"/>
          <w:between w:val="nil"/>
        </w:pBdr>
        <w:tabs>
          <w:tab w:val="left" w:pos="432"/>
          <w:tab w:val="left" w:pos="1154"/>
        </w:tabs>
        <w:spacing w:after="120" w:line="360" w:lineRule="auto"/>
        <w:ind w:left="0" w:firstLine="0"/>
        <w:rPr>
          <w:rFonts w:ascii="Arial" w:eastAsia="Arial" w:hAnsi="Arial" w:cs="Arial"/>
          <w:color w:val="010000"/>
          <w:sz w:val="20"/>
          <w:szCs w:val="20"/>
        </w:rPr>
      </w:pPr>
      <w:r w:rsidRPr="006B58E4">
        <w:rPr>
          <w:rFonts w:ascii="Arial" w:hAnsi="Arial" w:cs="Arial"/>
          <w:color w:val="010000"/>
          <w:sz w:val="20"/>
        </w:rPr>
        <w:t>Approve two options</w:t>
      </w:r>
      <w:r w:rsidRPr="006B58E4">
        <w:rPr>
          <w:rFonts w:ascii="Arial" w:hAnsi="Arial" w:cs="Arial"/>
          <w:color w:val="010000"/>
          <w:sz w:val="20"/>
        </w:rPr>
        <w:t>:</w:t>
      </w:r>
      <w:r w:rsidRPr="006B58E4">
        <w:rPr>
          <w:rFonts w:ascii="Arial" w:hAnsi="Arial" w:cs="Arial"/>
          <w:color w:val="010000"/>
          <w:sz w:val="20"/>
        </w:rPr>
        <w:t xml:space="preserve"> either carry out procedures to divest invested capital or implement the construction of a warehouse for goods at land lot A</w:t>
      </w:r>
      <w:r w:rsidRPr="006B58E4">
        <w:rPr>
          <w:rFonts w:ascii="Arial" w:hAnsi="Arial" w:cs="Arial"/>
          <w:color w:val="010000"/>
          <w:sz w:val="20"/>
        </w:rPr>
        <w:t>5</w:t>
      </w:r>
      <w:r w:rsidRPr="006B58E4">
        <w:rPr>
          <w:rFonts w:ascii="Arial" w:hAnsi="Arial" w:cs="Arial"/>
          <w:color w:val="010000"/>
          <w:sz w:val="20"/>
        </w:rPr>
        <w:t>-</w:t>
      </w:r>
      <w:r w:rsidRPr="006B58E4">
        <w:rPr>
          <w:rFonts w:ascii="Arial" w:hAnsi="Arial" w:cs="Arial"/>
          <w:color w:val="010000"/>
          <w:sz w:val="20"/>
        </w:rPr>
        <w:t>3</w:t>
      </w:r>
      <w:r w:rsidRPr="006B58E4">
        <w:rPr>
          <w:rFonts w:ascii="Arial" w:hAnsi="Arial" w:cs="Arial"/>
          <w:color w:val="010000"/>
          <w:sz w:val="20"/>
        </w:rPr>
        <w:t>, N</w:t>
      </w:r>
      <w:r w:rsidRPr="006B58E4">
        <w:rPr>
          <w:rFonts w:ascii="Arial" w:hAnsi="Arial" w:cs="Arial"/>
          <w:color w:val="010000"/>
          <w:sz w:val="20"/>
        </w:rPr>
        <w:t>2</w:t>
      </w:r>
      <w:r w:rsidRPr="006B58E4">
        <w:rPr>
          <w:rFonts w:ascii="Arial" w:hAnsi="Arial" w:cs="Arial"/>
          <w:color w:val="010000"/>
          <w:sz w:val="20"/>
        </w:rPr>
        <w:t xml:space="preserve"> street, Tan Phu </w:t>
      </w:r>
      <w:r w:rsidRPr="006B58E4">
        <w:rPr>
          <w:rFonts w:ascii="Arial" w:hAnsi="Arial" w:cs="Arial"/>
          <w:color w:val="010000"/>
          <w:sz w:val="20"/>
        </w:rPr>
        <w:t>Trung Industrial Park, Cu Chi District, Ho Chi Minh City.</w:t>
      </w:r>
      <w:r w:rsidRPr="006B58E4">
        <w:rPr>
          <w:rFonts w:ascii="Arial" w:hAnsi="Arial" w:cs="Arial"/>
          <w:color w:val="010000"/>
          <w:sz w:val="20"/>
        </w:rPr>
        <w:t xml:space="preserve"> </w:t>
      </w:r>
    </w:p>
    <w:p w14:paraId="00000021" w14:textId="77777777" w:rsidR="0050337A" w:rsidRPr="006B58E4" w:rsidRDefault="006B58E4" w:rsidP="006B58E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8E4">
        <w:rPr>
          <w:rFonts w:ascii="Arial" w:hAnsi="Arial" w:cs="Arial"/>
          <w:color w:val="010000"/>
          <w:sz w:val="20"/>
        </w:rPr>
        <w:t>Authorize the Board of Directors to decide on an appropriate implementation plan to bring the highest efficiency to the Company's operations, and report implementation results to the General Meeting of Shareholders at the nearest General Meeting of Shareho</w:t>
      </w:r>
      <w:r w:rsidRPr="006B58E4">
        <w:rPr>
          <w:rFonts w:ascii="Arial" w:hAnsi="Arial" w:cs="Arial"/>
          <w:color w:val="010000"/>
          <w:sz w:val="20"/>
        </w:rPr>
        <w:t>lders.</w:t>
      </w:r>
    </w:p>
    <w:p w14:paraId="00000022" w14:textId="77777777" w:rsidR="0050337A" w:rsidRPr="006B58E4" w:rsidRDefault="006B58E4" w:rsidP="006B58E4">
      <w:pPr>
        <w:keepNext/>
        <w:numPr>
          <w:ilvl w:val="0"/>
          <w:numId w:val="1"/>
        </w:numPr>
        <w:pBdr>
          <w:top w:val="nil"/>
          <w:left w:val="nil"/>
          <w:bottom w:val="nil"/>
          <w:right w:val="nil"/>
          <w:between w:val="nil"/>
        </w:pBdr>
        <w:tabs>
          <w:tab w:val="left" w:pos="432"/>
          <w:tab w:val="left" w:pos="1150"/>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 xml:space="preserve">Approve the list of independent audit companies to sign a contract to audit the Financial Statements </w:t>
      </w:r>
      <w:r w:rsidRPr="006B58E4">
        <w:rPr>
          <w:rFonts w:ascii="Arial" w:hAnsi="Arial" w:cs="Arial"/>
          <w:color w:val="010000"/>
          <w:sz w:val="20"/>
        </w:rPr>
        <w:t>2024</w:t>
      </w:r>
      <w:r w:rsidRPr="006B58E4">
        <w:rPr>
          <w:rFonts w:ascii="Arial" w:hAnsi="Arial" w:cs="Arial"/>
          <w:color w:val="010000"/>
          <w:sz w:val="20"/>
        </w:rPr>
        <w:t>, including</w:t>
      </w:r>
      <w:r w:rsidRPr="006B58E4">
        <w:rPr>
          <w:rFonts w:ascii="Arial" w:hAnsi="Arial" w:cs="Arial"/>
          <w:color w:val="010000"/>
          <w:sz w:val="20"/>
        </w:rPr>
        <w:t>:</w:t>
      </w:r>
    </w:p>
    <w:p w14:paraId="00000023" w14:textId="77777777" w:rsidR="0050337A" w:rsidRPr="006B58E4" w:rsidRDefault="006B58E4" w:rsidP="006B58E4">
      <w:pPr>
        <w:numPr>
          <w:ilvl w:val="0"/>
          <w:numId w:val="4"/>
        </w:numPr>
        <w:pBdr>
          <w:top w:val="nil"/>
          <w:left w:val="nil"/>
          <w:bottom w:val="nil"/>
          <w:right w:val="nil"/>
          <w:between w:val="nil"/>
        </w:pBdr>
        <w:tabs>
          <w:tab w:val="left" w:pos="432"/>
          <w:tab w:val="left" w:pos="976"/>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t>ECOVIS AFA VIETNAM Auditing - Appraisal and Consulting Company Limited;</w:t>
      </w:r>
    </w:p>
    <w:p w14:paraId="00000024" w14:textId="77777777" w:rsidR="0050337A" w:rsidRPr="006B58E4" w:rsidRDefault="006B58E4" w:rsidP="006B58E4">
      <w:pPr>
        <w:numPr>
          <w:ilvl w:val="0"/>
          <w:numId w:val="4"/>
        </w:numPr>
        <w:pBdr>
          <w:top w:val="nil"/>
          <w:left w:val="nil"/>
          <w:bottom w:val="nil"/>
          <w:right w:val="nil"/>
          <w:between w:val="nil"/>
        </w:pBdr>
        <w:tabs>
          <w:tab w:val="left" w:pos="432"/>
          <w:tab w:val="left" w:pos="976"/>
        </w:tabs>
        <w:spacing w:after="120" w:line="360" w:lineRule="auto"/>
        <w:ind w:left="0" w:firstLine="0"/>
        <w:jc w:val="both"/>
        <w:rPr>
          <w:rFonts w:ascii="Arial" w:eastAsia="Arial" w:hAnsi="Arial" w:cs="Arial"/>
          <w:color w:val="010000"/>
          <w:sz w:val="20"/>
          <w:szCs w:val="20"/>
        </w:rPr>
      </w:pPr>
      <w:r w:rsidRPr="006B58E4">
        <w:rPr>
          <w:rFonts w:ascii="Arial" w:hAnsi="Arial" w:cs="Arial"/>
          <w:color w:val="010000"/>
          <w:sz w:val="20"/>
        </w:rPr>
        <w:lastRenderedPageBreak/>
        <w:t>AAC Auditing and Accounting Company Limited.</w:t>
      </w:r>
    </w:p>
    <w:p w14:paraId="00000025" w14:textId="77777777" w:rsidR="0050337A" w:rsidRPr="006B58E4" w:rsidRDefault="006B58E4" w:rsidP="006B58E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B58E4">
        <w:rPr>
          <w:rFonts w:ascii="Arial" w:hAnsi="Arial" w:cs="Arial"/>
          <w:color w:val="010000"/>
          <w:sz w:val="20"/>
        </w:rPr>
        <w:t xml:space="preserve">Authorize the Board of Directors to decide on the selection of an independent audit company according to the list above to audit the semi-annual and Financial Statements </w:t>
      </w:r>
      <w:r w:rsidRPr="006B58E4">
        <w:rPr>
          <w:rFonts w:ascii="Arial" w:hAnsi="Arial" w:cs="Arial"/>
          <w:color w:val="010000"/>
          <w:sz w:val="20"/>
        </w:rPr>
        <w:t>2024</w:t>
      </w:r>
      <w:r w:rsidRPr="006B58E4">
        <w:rPr>
          <w:rFonts w:ascii="Arial" w:hAnsi="Arial" w:cs="Arial"/>
          <w:color w:val="010000"/>
          <w:sz w:val="20"/>
        </w:rPr>
        <w:t>.</w:t>
      </w:r>
    </w:p>
    <w:p w14:paraId="00000026" w14:textId="77777777" w:rsidR="0050337A" w:rsidRPr="006B58E4" w:rsidRDefault="006B58E4" w:rsidP="006B58E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B58E4">
        <w:rPr>
          <w:rFonts w:ascii="Arial" w:hAnsi="Arial" w:cs="Arial"/>
          <w:color w:val="010000"/>
          <w:sz w:val="20"/>
        </w:rPr>
        <w:t xml:space="preserve">This General Mandate was approved by the Annual General Meeting of Shareholders </w:t>
      </w:r>
      <w:r w:rsidRPr="006B58E4">
        <w:rPr>
          <w:rFonts w:ascii="Arial" w:hAnsi="Arial" w:cs="Arial"/>
          <w:color w:val="010000"/>
          <w:sz w:val="20"/>
        </w:rPr>
        <w:t>2024</w:t>
      </w:r>
      <w:r w:rsidRPr="006B58E4">
        <w:rPr>
          <w:rFonts w:ascii="Arial" w:hAnsi="Arial" w:cs="Arial"/>
          <w:color w:val="010000"/>
          <w:sz w:val="20"/>
        </w:rPr>
        <w:t xml:space="preserve"> and assigned to the Board of Directors and Supervisory Board to direct and organize the implementation.</w:t>
      </w:r>
    </w:p>
    <w:sectPr w:rsidR="0050337A" w:rsidRPr="006B58E4" w:rsidSect="006B58E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DA0"/>
    <w:multiLevelType w:val="multilevel"/>
    <w:tmpl w:val="42F03B7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C541BC"/>
    <w:multiLevelType w:val="multilevel"/>
    <w:tmpl w:val="5F689EC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F0194F"/>
    <w:multiLevelType w:val="multilevel"/>
    <w:tmpl w:val="03DC4B4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287064"/>
    <w:multiLevelType w:val="multilevel"/>
    <w:tmpl w:val="DA52046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2B6554"/>
    <w:multiLevelType w:val="multilevel"/>
    <w:tmpl w:val="2C866F3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7001A2"/>
    <w:multiLevelType w:val="multilevel"/>
    <w:tmpl w:val="6F12A90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7A"/>
    <w:rsid w:val="0050337A"/>
    <w:rsid w:val="006B58E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94C6F1-F15E-49B3-BFC5-EADF39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0707E3"/>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u w:val="none"/>
      <w:shd w:val="clear" w:color="auto" w:fill="auto"/>
    </w:rPr>
  </w:style>
  <w:style w:type="paragraph" w:customStyle="1" w:styleId="Bodytext30">
    <w:name w:val="Body text (3)"/>
    <w:basedOn w:val="Normal"/>
    <w:link w:val="Bodytext3"/>
    <w:pPr>
      <w:spacing w:after="120" w:line="228" w:lineRule="auto"/>
      <w:ind w:left="920"/>
    </w:pPr>
    <w:rPr>
      <w:rFonts w:ascii="Times New Roman" w:eastAsia="Times New Roman" w:hAnsi="Times New Roman" w:cs="Times New Roman"/>
      <w:color w:val="0707E3"/>
      <w:sz w:val="17"/>
      <w:szCs w:val="17"/>
    </w:rPr>
  </w:style>
  <w:style w:type="paragraph" w:styleId="BodyText">
    <w:name w:val="Body Text"/>
    <w:basedOn w:val="Normal"/>
    <w:link w:val="BodyTextChar"/>
    <w:qFormat/>
    <w:pPr>
      <w:spacing w:after="120"/>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customStyle="1" w:styleId="Heading11">
    <w:name w:val="Heading #1"/>
    <w:basedOn w:val="Normal"/>
    <w:link w:val="Heading10"/>
    <w:pPr>
      <w:spacing w:line="209" w:lineRule="auto"/>
      <w:jc w:val="center"/>
      <w:outlineLvl w:val="0"/>
    </w:pPr>
    <w:rPr>
      <w:rFonts w:ascii="Times New Roman" w:eastAsia="Times New Roman" w:hAnsi="Times New Roman" w:cs="Times New Roman"/>
      <w:b/>
      <w:bCs/>
      <w:sz w:val="28"/>
      <w:szCs w:val="28"/>
    </w:rPr>
  </w:style>
  <w:style w:type="paragraph" w:customStyle="1" w:styleId="Bodytext40">
    <w:name w:val="Body text (4)"/>
    <w:basedOn w:val="Normal"/>
    <w:link w:val="Bodytext4"/>
    <w:rPr>
      <w:rFonts w:ascii="Arial" w:eastAsia="Arial" w:hAnsi="Arial" w:cs="Arial"/>
      <w:sz w:val="19"/>
      <w:szCs w:val="19"/>
    </w:rPr>
  </w:style>
  <w:style w:type="paragraph" w:customStyle="1" w:styleId="Heading21">
    <w:name w:val="Heading #2"/>
    <w:basedOn w:val="Normal"/>
    <w:link w:val="Heading20"/>
    <w:pPr>
      <w:spacing w:after="120"/>
      <w:ind w:firstLine="680"/>
      <w:outlineLvl w:val="1"/>
    </w:pPr>
    <w:rPr>
      <w:rFonts w:ascii="Times New Roman" w:eastAsia="Times New Roman" w:hAnsi="Times New Roman" w:cs="Times New Roman"/>
      <w:b/>
      <w:bCs/>
      <w:i/>
      <w:iCs/>
    </w:rPr>
  </w:style>
  <w:style w:type="table" w:styleId="TableGrid">
    <w:name w:val="Table Grid"/>
    <w:basedOn w:val="TableNormal"/>
    <w:uiPriority w:val="39"/>
    <w:rsid w:val="00EC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IXXZGHUUUwxhwVFubOGYq0JKSw==">CgMxLjA4AHIhMVpDYzlrOE5RTXZjYkxoRi12NC1kMjk4N3p1blVSVWJO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4525</Characters>
  <Application>Microsoft Office Word</Application>
  <DocSecurity>0</DocSecurity>
  <Lines>226</Lines>
  <Paragraphs>198</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2024-05-03T07:00:00Z</dcterms:created>
  <dcterms:modified xsi:type="dcterms:W3CDTF">2024-05-04T01:33:00Z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b0e5d2ef1679853cb44d7025109980590327ef2875882c9b4302a8908c12eef8</vt:lpwstr>
  </property>
</Properties>
</file>