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460BF" w14:textId="1EBAD938" w:rsidR="00641BEB" w:rsidRPr="007103F2" w:rsidRDefault="00641BEB" w:rsidP="00F64631">
      <w:pPr>
        <w:pStyle w:val="Vnbnnidung0"/>
        <w:spacing w:after="120" w:line="360" w:lineRule="auto"/>
        <w:jc w:val="both"/>
        <w:rPr>
          <w:rFonts w:ascii="Arial" w:eastAsiaTheme="minorEastAsia" w:hAnsi="Arial" w:cs="Arial"/>
          <w:b/>
          <w:bCs/>
          <w:i w:val="0"/>
          <w:iCs w:val="0"/>
          <w:color w:val="010000"/>
          <w:sz w:val="20"/>
          <w:szCs w:val="20"/>
        </w:rPr>
      </w:pPr>
      <w:r w:rsidRPr="007103F2">
        <w:rPr>
          <w:rFonts w:ascii="Arial" w:hAnsi="Arial" w:cs="Arial"/>
          <w:b/>
          <w:i w:val="0"/>
          <w:color w:val="010000"/>
          <w:sz w:val="20"/>
        </w:rPr>
        <w:t xml:space="preserve">SMT: Board Resolution </w:t>
      </w:r>
      <w:bookmarkStart w:id="0" w:name="_GoBack"/>
      <w:bookmarkEnd w:id="0"/>
    </w:p>
    <w:p w14:paraId="10413579" w14:textId="1FC6D4FD" w:rsidR="00641BEB" w:rsidRPr="007103F2" w:rsidRDefault="00641BEB" w:rsidP="00F64631">
      <w:pPr>
        <w:pStyle w:val="Vnbnnidung0"/>
        <w:spacing w:after="120" w:line="360" w:lineRule="auto"/>
        <w:jc w:val="both"/>
        <w:rPr>
          <w:rFonts w:ascii="Arial" w:eastAsiaTheme="minorEastAsia" w:hAnsi="Arial" w:cs="Arial"/>
          <w:i w:val="0"/>
          <w:iCs w:val="0"/>
          <w:color w:val="010000"/>
          <w:sz w:val="20"/>
          <w:szCs w:val="20"/>
        </w:rPr>
      </w:pPr>
      <w:r w:rsidRPr="007103F2">
        <w:rPr>
          <w:rFonts w:ascii="Arial" w:hAnsi="Arial" w:cs="Arial"/>
          <w:i w:val="0"/>
          <w:color w:val="010000"/>
          <w:sz w:val="20"/>
        </w:rPr>
        <w:t>On April 24, 2024, Sametel Corporation announced Resolution No. 2404/2024/NQ-HDQT on approving the extension of time to organize the Annual General Meeting of Shareholders 2024 as follows:</w:t>
      </w:r>
    </w:p>
    <w:p w14:paraId="663DFD29" w14:textId="72EFB191" w:rsidR="00A0660F" w:rsidRPr="007103F2" w:rsidRDefault="00B72FDA" w:rsidP="00F64631">
      <w:pPr>
        <w:pStyle w:val="Vnbnnidung0"/>
        <w:spacing w:after="120" w:line="360" w:lineRule="auto"/>
        <w:jc w:val="both"/>
        <w:rPr>
          <w:rFonts w:ascii="Arial" w:hAnsi="Arial" w:cs="Arial"/>
          <w:i w:val="0"/>
          <w:iCs w:val="0"/>
          <w:color w:val="010000"/>
          <w:sz w:val="20"/>
          <w:szCs w:val="20"/>
        </w:rPr>
      </w:pPr>
      <w:r w:rsidRPr="007103F2">
        <w:rPr>
          <w:rFonts w:ascii="Arial" w:hAnsi="Arial" w:cs="Arial"/>
          <w:i w:val="0"/>
          <w:color w:val="010000"/>
          <w:sz w:val="20"/>
        </w:rPr>
        <w:t>Article 1: Approve extending the time to organize the Annual General Meeting of Shareholders 2024 of Sametel Corporation as follows:</w:t>
      </w:r>
    </w:p>
    <w:p w14:paraId="732603E7" w14:textId="064189C1" w:rsidR="00A0660F" w:rsidRPr="007103F2" w:rsidRDefault="00B72FDA" w:rsidP="00F64631">
      <w:pPr>
        <w:pStyle w:val="Vnbnnidung0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i w:val="0"/>
          <w:iCs w:val="0"/>
          <w:color w:val="010000"/>
          <w:sz w:val="20"/>
          <w:szCs w:val="20"/>
        </w:rPr>
      </w:pPr>
      <w:r w:rsidRPr="007103F2">
        <w:rPr>
          <w:rFonts w:ascii="Arial" w:hAnsi="Arial" w:cs="Arial"/>
          <w:i w:val="0"/>
          <w:color w:val="010000"/>
          <w:sz w:val="20"/>
        </w:rPr>
        <w:t>Meeting time:</w:t>
      </w:r>
      <w:r w:rsidR="007103F2" w:rsidRPr="007103F2">
        <w:rPr>
          <w:rFonts w:ascii="Arial" w:hAnsi="Arial" w:cs="Arial"/>
          <w:i w:val="0"/>
          <w:color w:val="010000"/>
          <w:sz w:val="20"/>
        </w:rPr>
        <w:t xml:space="preserve"> </w:t>
      </w:r>
      <w:r w:rsidRPr="007103F2">
        <w:rPr>
          <w:rFonts w:ascii="Arial" w:hAnsi="Arial" w:cs="Arial"/>
          <w:i w:val="0"/>
          <w:color w:val="010000"/>
          <w:sz w:val="20"/>
        </w:rPr>
        <w:t>No later than June 30, 2024.</w:t>
      </w:r>
    </w:p>
    <w:p w14:paraId="1470B858" w14:textId="77777777" w:rsidR="00A0660F" w:rsidRPr="007103F2" w:rsidRDefault="00B72FDA" w:rsidP="00F64631">
      <w:pPr>
        <w:pStyle w:val="Vnbnnidung0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i w:val="0"/>
          <w:iCs w:val="0"/>
          <w:color w:val="010000"/>
          <w:sz w:val="20"/>
          <w:szCs w:val="20"/>
        </w:rPr>
      </w:pPr>
      <w:r w:rsidRPr="007103F2">
        <w:rPr>
          <w:rFonts w:ascii="Arial" w:hAnsi="Arial" w:cs="Arial"/>
          <w:i w:val="0"/>
          <w:color w:val="010000"/>
          <w:sz w:val="20"/>
        </w:rPr>
        <w:t>Reason for extension: Some unfinished preparations for the Annual General Meeting of Shareholders 2024.</w:t>
      </w:r>
    </w:p>
    <w:p w14:paraId="4861B4BA" w14:textId="715F111A" w:rsidR="00A0660F" w:rsidRPr="007103F2" w:rsidRDefault="00B72FDA" w:rsidP="00F64631">
      <w:pPr>
        <w:pStyle w:val="Vnbnnidung0"/>
        <w:spacing w:after="120" w:line="360" w:lineRule="auto"/>
        <w:jc w:val="both"/>
        <w:rPr>
          <w:rFonts w:ascii="Arial" w:eastAsiaTheme="minorEastAsia" w:hAnsi="Arial" w:cs="Arial"/>
          <w:i w:val="0"/>
          <w:iCs w:val="0"/>
          <w:color w:val="010000"/>
          <w:sz w:val="20"/>
          <w:szCs w:val="20"/>
        </w:rPr>
      </w:pPr>
      <w:r w:rsidRPr="007103F2">
        <w:rPr>
          <w:rFonts w:ascii="Arial" w:hAnsi="Arial" w:cs="Arial"/>
          <w:i w:val="0"/>
          <w:color w:val="010000"/>
          <w:sz w:val="20"/>
        </w:rPr>
        <w:t>Article 2: This Resolution takes effect from the date of its signing. Members of the Board of Directors, the General Manager and related departments are responsible for implementing this Resolution.</w:t>
      </w:r>
    </w:p>
    <w:sectPr w:rsidR="00A0660F" w:rsidRPr="007103F2" w:rsidSect="007103F2">
      <w:pgSz w:w="11906" w:h="16838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C80DF" w14:textId="77777777" w:rsidR="00781A9A" w:rsidRDefault="00781A9A">
      <w:r>
        <w:separator/>
      </w:r>
    </w:p>
  </w:endnote>
  <w:endnote w:type="continuationSeparator" w:id="0">
    <w:p w14:paraId="574D7196" w14:textId="77777777" w:rsidR="00781A9A" w:rsidRDefault="0078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4F4C1" w14:textId="77777777" w:rsidR="00781A9A" w:rsidRDefault="00781A9A"/>
  </w:footnote>
  <w:footnote w:type="continuationSeparator" w:id="0">
    <w:p w14:paraId="71C14F54" w14:textId="77777777" w:rsidR="00781A9A" w:rsidRDefault="00781A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1B3B"/>
    <w:multiLevelType w:val="hybridMultilevel"/>
    <w:tmpl w:val="3E1C40AE"/>
    <w:lvl w:ilvl="0" w:tplc="5C5A5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982AE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E4EE2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0F"/>
    <w:rsid w:val="001E753F"/>
    <w:rsid w:val="00641BEB"/>
    <w:rsid w:val="0065109B"/>
    <w:rsid w:val="007103F2"/>
    <w:rsid w:val="00781A9A"/>
    <w:rsid w:val="00871928"/>
    <w:rsid w:val="00A0660F"/>
    <w:rsid w:val="00B72FDA"/>
    <w:rsid w:val="00F6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F04B2"/>
  <w15:docId w15:val="{C47C778E-7DE1-4E1C-B595-1622FB5B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EastAsia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2024-05-02T04:13:00Z</dcterms:created>
  <dcterms:modified xsi:type="dcterms:W3CDTF">2024-05-03T03:57:00Z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0df3b51e0c590e277e9264314d3b1a11308507b910d540a7c1d8bafda9e48c89</vt:lpwstr>
  </property>
</Properties>
</file>