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176B" w:rsidRPr="007955E3" w:rsidRDefault="007955E3" w:rsidP="00367D35">
      <w:pPr>
        <w:pBdr>
          <w:top w:val="nil"/>
          <w:left w:val="nil"/>
          <w:bottom w:val="nil"/>
          <w:right w:val="nil"/>
          <w:between w:val="nil"/>
        </w:pBdr>
        <w:tabs>
          <w:tab w:val="left" w:pos="3838"/>
        </w:tabs>
        <w:spacing w:after="120" w:line="360" w:lineRule="auto"/>
        <w:jc w:val="both"/>
        <w:rPr>
          <w:rFonts w:ascii="Arial" w:eastAsia="Arial" w:hAnsi="Arial" w:cs="Arial"/>
          <w:b/>
          <w:color w:val="010000"/>
          <w:sz w:val="20"/>
          <w:szCs w:val="20"/>
        </w:rPr>
      </w:pPr>
      <w:r w:rsidRPr="007955E3">
        <w:rPr>
          <w:rFonts w:ascii="Arial" w:hAnsi="Arial" w:cs="Arial"/>
          <w:b/>
          <w:color w:val="010000"/>
          <w:sz w:val="20"/>
        </w:rPr>
        <w:t>SPC: Board Resolution</w:t>
      </w:r>
    </w:p>
    <w:p w14:paraId="00000002" w14:textId="77777777" w:rsidR="0046176B" w:rsidRPr="007955E3" w:rsidRDefault="007955E3" w:rsidP="00367D35">
      <w:pPr>
        <w:pBdr>
          <w:top w:val="nil"/>
          <w:left w:val="nil"/>
          <w:bottom w:val="nil"/>
          <w:right w:val="nil"/>
          <w:between w:val="nil"/>
        </w:pBdr>
        <w:tabs>
          <w:tab w:val="left" w:pos="3838"/>
        </w:tabs>
        <w:spacing w:after="120" w:line="360" w:lineRule="auto"/>
        <w:jc w:val="both"/>
        <w:rPr>
          <w:rFonts w:ascii="Arial" w:eastAsia="Arial" w:hAnsi="Arial" w:cs="Arial"/>
          <w:color w:val="010000"/>
          <w:sz w:val="20"/>
          <w:szCs w:val="20"/>
        </w:rPr>
      </w:pPr>
      <w:r w:rsidRPr="007955E3">
        <w:rPr>
          <w:rFonts w:ascii="Arial" w:hAnsi="Arial" w:cs="Arial"/>
          <w:color w:val="010000"/>
          <w:sz w:val="20"/>
        </w:rPr>
        <w:t>On April 24, 2024, Saigon Plant Protection Joint Stock Company announced Resolution No. 05/NQ-BVTVSG-HDQT on approving contracts and transactions with affiliated persons as follows:</w:t>
      </w:r>
    </w:p>
    <w:p w14:paraId="00000003" w14:textId="77777777" w:rsidR="0046176B" w:rsidRPr="007955E3" w:rsidRDefault="007955E3" w:rsidP="00367D35">
      <w:pPr>
        <w:pBdr>
          <w:top w:val="nil"/>
          <w:left w:val="nil"/>
          <w:bottom w:val="nil"/>
          <w:right w:val="nil"/>
          <w:between w:val="nil"/>
        </w:pBdr>
        <w:spacing w:after="120" w:line="360" w:lineRule="auto"/>
        <w:jc w:val="both"/>
        <w:rPr>
          <w:rFonts w:ascii="Arial" w:eastAsia="Arial" w:hAnsi="Arial" w:cs="Arial"/>
          <w:color w:val="010000"/>
          <w:sz w:val="20"/>
          <w:szCs w:val="20"/>
        </w:rPr>
      </w:pPr>
      <w:r w:rsidRPr="007955E3">
        <w:rPr>
          <w:rFonts w:ascii="Arial" w:hAnsi="Arial" w:cs="Arial"/>
          <w:color w:val="010000"/>
          <w:sz w:val="20"/>
        </w:rPr>
        <w:t>‎‎Article 1. Approve contracts and transactions between the Company and affiliated persons.</w:t>
      </w:r>
    </w:p>
    <w:p w14:paraId="00000004" w14:textId="50096D6C" w:rsidR="0046176B" w:rsidRPr="007955E3" w:rsidRDefault="007955E3" w:rsidP="00367D35">
      <w:pPr>
        <w:pBdr>
          <w:top w:val="nil"/>
          <w:left w:val="nil"/>
          <w:bottom w:val="nil"/>
          <w:right w:val="nil"/>
          <w:between w:val="nil"/>
        </w:pBdr>
        <w:spacing w:after="120" w:line="360" w:lineRule="auto"/>
        <w:jc w:val="both"/>
        <w:rPr>
          <w:rFonts w:ascii="Arial" w:eastAsia="Arial" w:hAnsi="Arial" w:cs="Arial"/>
          <w:color w:val="010000"/>
          <w:sz w:val="20"/>
          <w:szCs w:val="20"/>
        </w:rPr>
      </w:pPr>
      <w:r w:rsidRPr="007955E3">
        <w:rPr>
          <w:rFonts w:ascii="Arial" w:hAnsi="Arial" w:cs="Arial"/>
          <w:color w:val="010000"/>
          <w:sz w:val="20"/>
        </w:rPr>
        <w:t>Approve contracts and transactions between Saigon Plant Protection Joint Stock Company (SPC) and affiliated persons, with the following basic contents:</w:t>
      </w:r>
    </w:p>
    <w:p w14:paraId="00000005" w14:textId="77777777" w:rsidR="0046176B" w:rsidRPr="007955E3" w:rsidRDefault="007955E3" w:rsidP="00367D35">
      <w:pPr>
        <w:numPr>
          <w:ilvl w:val="0"/>
          <w:numId w:val="1"/>
        </w:numPr>
        <w:pBdr>
          <w:top w:val="nil"/>
          <w:left w:val="nil"/>
          <w:bottom w:val="nil"/>
          <w:right w:val="nil"/>
          <w:between w:val="nil"/>
        </w:pBdr>
        <w:tabs>
          <w:tab w:val="left" w:pos="739"/>
        </w:tabs>
        <w:spacing w:after="120" w:line="360" w:lineRule="auto"/>
        <w:jc w:val="both"/>
        <w:rPr>
          <w:rFonts w:ascii="Arial" w:eastAsia="Arial" w:hAnsi="Arial" w:cs="Arial"/>
          <w:color w:val="010000"/>
          <w:sz w:val="20"/>
        </w:rPr>
      </w:pPr>
      <w:r w:rsidRPr="007955E3">
        <w:rPr>
          <w:rFonts w:ascii="Arial" w:hAnsi="Arial" w:cs="Arial"/>
          <w:color w:val="010000"/>
          <w:sz w:val="20"/>
        </w:rPr>
        <w:t>Subjects of contracts and transactions: Nam Long Phat Co., Ltd and Nong Phu Co.,Ltd.</w:t>
      </w:r>
    </w:p>
    <w:p w14:paraId="00000006" w14:textId="77777777" w:rsidR="0046176B" w:rsidRPr="007955E3" w:rsidRDefault="007955E3" w:rsidP="00367D35">
      <w:pPr>
        <w:numPr>
          <w:ilvl w:val="0"/>
          <w:numId w:val="1"/>
        </w:numPr>
        <w:pBdr>
          <w:top w:val="nil"/>
          <w:left w:val="nil"/>
          <w:bottom w:val="nil"/>
          <w:right w:val="nil"/>
          <w:between w:val="nil"/>
        </w:pBdr>
        <w:tabs>
          <w:tab w:val="left" w:pos="739"/>
        </w:tabs>
        <w:spacing w:after="120" w:line="360" w:lineRule="auto"/>
        <w:jc w:val="both"/>
        <w:rPr>
          <w:rFonts w:ascii="Arial" w:eastAsia="Arial" w:hAnsi="Arial" w:cs="Arial"/>
          <w:color w:val="010000"/>
          <w:sz w:val="20"/>
        </w:rPr>
      </w:pPr>
      <w:r w:rsidRPr="007955E3">
        <w:rPr>
          <w:rFonts w:ascii="Arial" w:hAnsi="Arial" w:cs="Arial"/>
          <w:color w:val="010000"/>
          <w:sz w:val="20"/>
        </w:rPr>
        <w:t>Object of contracts and transactions: Contracts and sales transactions to ensure continuity for SPC's regular production and business activities.</w:t>
      </w:r>
      <w:bookmarkStart w:id="0" w:name="_GoBack"/>
      <w:bookmarkEnd w:id="0"/>
    </w:p>
    <w:p w14:paraId="00000007" w14:textId="77777777" w:rsidR="0046176B" w:rsidRPr="007955E3" w:rsidRDefault="007955E3" w:rsidP="00367D35">
      <w:pPr>
        <w:numPr>
          <w:ilvl w:val="0"/>
          <w:numId w:val="1"/>
        </w:numPr>
        <w:pBdr>
          <w:top w:val="nil"/>
          <w:left w:val="nil"/>
          <w:bottom w:val="nil"/>
          <w:right w:val="nil"/>
          <w:between w:val="nil"/>
        </w:pBdr>
        <w:tabs>
          <w:tab w:val="left" w:pos="739"/>
        </w:tabs>
        <w:spacing w:after="120" w:line="360" w:lineRule="auto"/>
        <w:jc w:val="both"/>
        <w:rPr>
          <w:rFonts w:ascii="Arial" w:eastAsia="Arial" w:hAnsi="Arial" w:cs="Arial"/>
          <w:color w:val="010000"/>
          <w:sz w:val="20"/>
        </w:rPr>
      </w:pPr>
      <w:r w:rsidRPr="007955E3">
        <w:rPr>
          <w:rFonts w:ascii="Arial" w:hAnsi="Arial" w:cs="Arial"/>
          <w:color w:val="010000"/>
          <w:sz w:val="20"/>
        </w:rPr>
        <w:t>Contract and transaction value: The value of each contract or transaction (or the total value of contracts and transactions of each transaction subject arising within 12 months from the date of signing the first contract or transaction) is less than 20% of the total value of SPC's assets in the most recent Financial Statements of the Holding Company.</w:t>
      </w:r>
    </w:p>
    <w:p w14:paraId="00000008" w14:textId="77777777" w:rsidR="0046176B" w:rsidRPr="007955E3" w:rsidRDefault="007955E3" w:rsidP="00367D35">
      <w:pPr>
        <w:pBdr>
          <w:top w:val="nil"/>
          <w:left w:val="nil"/>
          <w:bottom w:val="nil"/>
          <w:right w:val="nil"/>
          <w:between w:val="nil"/>
        </w:pBdr>
        <w:spacing w:after="120" w:line="360" w:lineRule="auto"/>
        <w:jc w:val="both"/>
        <w:rPr>
          <w:rFonts w:ascii="Arial" w:eastAsia="Arial" w:hAnsi="Arial" w:cs="Arial"/>
          <w:color w:val="010000"/>
          <w:sz w:val="20"/>
          <w:szCs w:val="20"/>
        </w:rPr>
      </w:pPr>
      <w:r w:rsidRPr="007955E3">
        <w:rPr>
          <w:rFonts w:ascii="Arial" w:hAnsi="Arial" w:cs="Arial"/>
          <w:color w:val="010000"/>
          <w:sz w:val="20"/>
        </w:rPr>
        <w:t>Effective period of contracts and transactions: according to the actual situation arising, on the basis of compliance with current regulations and laws</w:t>
      </w:r>
    </w:p>
    <w:p w14:paraId="00000009" w14:textId="653314AA" w:rsidR="0046176B" w:rsidRPr="007955E3" w:rsidRDefault="007955E3" w:rsidP="00367D35">
      <w:pPr>
        <w:pBdr>
          <w:top w:val="nil"/>
          <w:left w:val="nil"/>
          <w:bottom w:val="nil"/>
          <w:right w:val="nil"/>
          <w:between w:val="nil"/>
        </w:pBdr>
        <w:spacing w:after="120" w:line="360" w:lineRule="auto"/>
        <w:jc w:val="both"/>
        <w:rPr>
          <w:rFonts w:ascii="Arial" w:eastAsia="Arial" w:hAnsi="Arial" w:cs="Arial"/>
          <w:color w:val="010000"/>
          <w:sz w:val="20"/>
          <w:szCs w:val="20"/>
        </w:rPr>
      </w:pPr>
      <w:r w:rsidRPr="007955E3">
        <w:rPr>
          <w:rFonts w:ascii="Arial" w:hAnsi="Arial" w:cs="Arial"/>
          <w:color w:val="010000"/>
          <w:sz w:val="20"/>
        </w:rPr>
        <w:t>Article 2: Assign Mr. Nguyen Quoc Dung - Manager and the Company's legal representative to implement and decide on specific contracts and transactions with affiliated parties in Article 1 in accordance with current regulations and laws on the basis of ensuring the goals of competition, fairness, transparency and economic efficiency according to regulations. The Company’s Manager organizes the implementation, discloses information in accordance with regulations and reports the results to the Board of Directors.</w:t>
      </w:r>
    </w:p>
    <w:p w14:paraId="0000000A" w14:textId="77777777" w:rsidR="0046176B" w:rsidRPr="007955E3" w:rsidRDefault="007955E3" w:rsidP="00367D35">
      <w:pPr>
        <w:pBdr>
          <w:top w:val="nil"/>
          <w:left w:val="nil"/>
          <w:bottom w:val="nil"/>
          <w:right w:val="nil"/>
          <w:between w:val="nil"/>
        </w:pBdr>
        <w:spacing w:after="120" w:line="360" w:lineRule="auto"/>
        <w:jc w:val="both"/>
        <w:rPr>
          <w:rFonts w:ascii="Arial" w:eastAsia="Arial" w:hAnsi="Arial" w:cs="Arial"/>
          <w:color w:val="010000"/>
          <w:sz w:val="20"/>
          <w:szCs w:val="20"/>
        </w:rPr>
      </w:pPr>
      <w:r w:rsidRPr="007955E3">
        <w:rPr>
          <w:rFonts w:ascii="Arial" w:hAnsi="Arial" w:cs="Arial"/>
          <w:color w:val="010000"/>
          <w:sz w:val="20"/>
        </w:rPr>
        <w:t>‎‎Article 3. The Manager of Saigon Plant Protection Joint Stock Company, and relevant units and individuals are responsible for the implementation of this Resolution.</w:t>
      </w:r>
    </w:p>
    <w:p w14:paraId="0000000B" w14:textId="77777777" w:rsidR="0046176B" w:rsidRPr="007955E3" w:rsidRDefault="007955E3" w:rsidP="00367D35">
      <w:pPr>
        <w:pBdr>
          <w:top w:val="nil"/>
          <w:left w:val="nil"/>
          <w:bottom w:val="nil"/>
          <w:right w:val="nil"/>
          <w:between w:val="nil"/>
        </w:pBdr>
        <w:spacing w:after="120" w:line="360" w:lineRule="auto"/>
        <w:jc w:val="both"/>
        <w:rPr>
          <w:rFonts w:ascii="Arial" w:eastAsia="Arial" w:hAnsi="Arial" w:cs="Arial"/>
          <w:color w:val="010000"/>
          <w:sz w:val="20"/>
          <w:szCs w:val="20"/>
        </w:rPr>
      </w:pPr>
      <w:r w:rsidRPr="007955E3">
        <w:rPr>
          <w:rFonts w:ascii="Arial" w:hAnsi="Arial" w:cs="Arial"/>
          <w:color w:val="010000"/>
          <w:sz w:val="20"/>
        </w:rPr>
        <w:t>Article 4. This Resolution takes effect from the date of its signing.</w:t>
      </w:r>
    </w:p>
    <w:sectPr w:rsidR="0046176B" w:rsidRPr="007955E3" w:rsidSect="007955E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15E4"/>
    <w:multiLevelType w:val="multilevel"/>
    <w:tmpl w:val="6482238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6B"/>
    <w:rsid w:val="00367D35"/>
    <w:rsid w:val="0046176B"/>
    <w:rsid w:val="007955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682BE-125C-42E7-BA8F-553260C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8D9F"/>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01019"/>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101019"/>
      <w:u w:val="none"/>
      <w:shd w:val="clear" w:color="auto" w:fill="auto"/>
    </w:rPr>
  </w:style>
  <w:style w:type="paragraph" w:customStyle="1" w:styleId="Vnbnnidung30">
    <w:name w:val="Văn bản nội dung (3)"/>
    <w:basedOn w:val="Normal"/>
    <w:link w:val="Vnbnnidung3"/>
    <w:pPr>
      <w:spacing w:line="295" w:lineRule="auto"/>
    </w:pPr>
    <w:rPr>
      <w:rFonts w:ascii="Arial" w:eastAsia="Arial" w:hAnsi="Arial" w:cs="Arial"/>
      <w:color w:val="C58D9F"/>
      <w:sz w:val="18"/>
      <w:szCs w:val="18"/>
    </w:rPr>
  </w:style>
  <w:style w:type="paragraph" w:customStyle="1" w:styleId="Vnbnnidung20">
    <w:name w:val="Văn bản nội dung (2)"/>
    <w:basedOn w:val="Normal"/>
    <w:link w:val="Vnbnnidung2"/>
    <w:pPr>
      <w:spacing w:line="300" w:lineRule="auto"/>
      <w:ind w:firstLine="400"/>
    </w:pPr>
    <w:rPr>
      <w:rFonts w:ascii="Times New Roman" w:eastAsia="Times New Roman" w:hAnsi="Times New Roman" w:cs="Times New Roman"/>
      <w:b/>
      <w:bCs/>
      <w:sz w:val="18"/>
      <w:szCs w:val="18"/>
    </w:rPr>
  </w:style>
  <w:style w:type="paragraph" w:customStyle="1" w:styleId="Vnbnnidung0">
    <w:name w:val="Văn bản nội dung"/>
    <w:basedOn w:val="Normal"/>
    <w:link w:val="Vnbnnidung"/>
    <w:pPr>
      <w:spacing w:line="322" w:lineRule="auto"/>
      <w:ind w:firstLine="400"/>
    </w:pPr>
    <w:rPr>
      <w:rFonts w:ascii="Times New Roman" w:eastAsia="Times New Roman" w:hAnsi="Times New Roman" w:cs="Times New Roman"/>
      <w:color w:val="101019"/>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1010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spBvLM23g3TSOc2Y7LQT0Q286g==">CgMxLjA4AHIhMUdudkhvQ1MtQUR0T3ZXOGRaMnRCUjZlS2JFaERualVx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2024-05-02T04:31:00Z</dcterms:created>
  <dcterms:modified xsi:type="dcterms:W3CDTF">2024-05-03T03:57:00Z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ae7efc869e7757d098a8797d4d169dae717b18b79f056bbe25e7e79dd05d8f0b</vt:lpwstr>
  </property>
</Properties>
</file>