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E9DE44" w14:textId="77777777" w:rsidR="000929C7" w:rsidRDefault="00AF6857" w:rsidP="007330AF">
      <w:pPr>
        <w:pBdr>
          <w:top w:val="nil"/>
          <w:left w:val="nil"/>
          <w:bottom w:val="nil"/>
          <w:right w:val="nil"/>
          <w:between w:val="nil"/>
        </w:pBdr>
        <w:spacing w:after="120" w:line="360" w:lineRule="auto"/>
        <w:jc w:val="both"/>
        <w:rPr>
          <w:rFonts w:ascii="Arial" w:eastAsia="Arial" w:hAnsi="Arial" w:cs="Arial"/>
          <w:b/>
          <w:color w:val="010000"/>
          <w:sz w:val="20"/>
          <w:szCs w:val="20"/>
        </w:rPr>
      </w:pPr>
      <w:r>
        <w:rPr>
          <w:rFonts w:ascii="Arial" w:hAnsi="Arial"/>
          <w:b/>
          <w:color w:val="010000"/>
          <w:sz w:val="20"/>
        </w:rPr>
        <w:t>THM: Annual General Mandate 2024</w:t>
      </w:r>
    </w:p>
    <w:p w14:paraId="2A00C333" w14:textId="77777777" w:rsidR="000929C7" w:rsidRDefault="00AF6857" w:rsidP="007330AF">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 xml:space="preserve">On April 26, 2024, Tu </w:t>
      </w:r>
      <w:proofErr w:type="spellStart"/>
      <w:r>
        <w:rPr>
          <w:rFonts w:ascii="Arial" w:hAnsi="Arial"/>
          <w:color w:val="010000"/>
          <w:sz w:val="20"/>
        </w:rPr>
        <w:t>Hai</w:t>
      </w:r>
      <w:proofErr w:type="spellEnd"/>
      <w:r>
        <w:rPr>
          <w:rFonts w:ascii="Arial" w:hAnsi="Arial"/>
          <w:color w:val="010000"/>
          <w:sz w:val="20"/>
        </w:rPr>
        <w:t xml:space="preserve"> Ha Nam Joint Stock Company announced General Mandate No. 01/2024/NQ-DHDCD as follows:</w:t>
      </w:r>
    </w:p>
    <w:p w14:paraId="7A4D55F6" w14:textId="77777777" w:rsidR="000929C7" w:rsidRDefault="00AF6857" w:rsidP="007330AF">
      <w:pPr>
        <w:pBdr>
          <w:top w:val="nil"/>
          <w:left w:val="nil"/>
          <w:bottom w:val="nil"/>
          <w:right w:val="nil"/>
          <w:between w:val="nil"/>
        </w:pBdr>
        <w:spacing w:after="120" w:line="360" w:lineRule="auto"/>
        <w:jc w:val="both"/>
        <w:rPr>
          <w:rFonts w:ascii="Arial" w:eastAsia="Arial" w:hAnsi="Arial" w:cs="Arial"/>
          <w:color w:val="010000"/>
          <w:sz w:val="20"/>
          <w:szCs w:val="20"/>
        </w:rPr>
      </w:pPr>
      <w:proofErr w:type="gramStart"/>
      <w:r>
        <w:rPr>
          <w:rFonts w:ascii="Arial" w:hAnsi="Arial"/>
          <w:color w:val="010000"/>
          <w:sz w:val="20"/>
        </w:rPr>
        <w:t>‎‎Article 1.</w:t>
      </w:r>
      <w:proofErr w:type="gramEnd"/>
      <w:r>
        <w:rPr>
          <w:rFonts w:ascii="Arial" w:hAnsi="Arial"/>
          <w:color w:val="010000"/>
          <w:sz w:val="20"/>
        </w:rPr>
        <w:t xml:space="preserve"> Approve the Report of the Board of Directors in 2023.</w:t>
      </w:r>
    </w:p>
    <w:p w14:paraId="03E7C7CA" w14:textId="77777777" w:rsidR="000929C7" w:rsidRDefault="00AF6857" w:rsidP="007330AF">
      <w:pPr>
        <w:pBdr>
          <w:top w:val="nil"/>
          <w:left w:val="nil"/>
          <w:bottom w:val="nil"/>
          <w:right w:val="nil"/>
          <w:between w:val="nil"/>
        </w:pBdr>
        <w:spacing w:after="120" w:line="360" w:lineRule="auto"/>
        <w:jc w:val="both"/>
        <w:rPr>
          <w:rFonts w:ascii="Arial" w:eastAsia="Arial" w:hAnsi="Arial" w:cs="Arial"/>
          <w:color w:val="010000"/>
          <w:sz w:val="20"/>
          <w:szCs w:val="20"/>
        </w:rPr>
      </w:pPr>
      <w:proofErr w:type="gramStart"/>
      <w:r>
        <w:rPr>
          <w:rFonts w:ascii="Arial" w:hAnsi="Arial"/>
          <w:color w:val="010000"/>
          <w:sz w:val="20"/>
        </w:rPr>
        <w:t>‎‎Article 2.</w:t>
      </w:r>
      <w:proofErr w:type="gramEnd"/>
      <w:r>
        <w:rPr>
          <w:rFonts w:ascii="Arial" w:hAnsi="Arial"/>
          <w:color w:val="010000"/>
          <w:sz w:val="20"/>
        </w:rPr>
        <w:t xml:space="preserve"> Approve the Audited Financial Statements 2023.</w:t>
      </w:r>
    </w:p>
    <w:p w14:paraId="6DE848F4" w14:textId="77777777" w:rsidR="000929C7" w:rsidRDefault="00AF6857" w:rsidP="007330AF">
      <w:pPr>
        <w:pBdr>
          <w:top w:val="nil"/>
          <w:left w:val="nil"/>
          <w:bottom w:val="nil"/>
          <w:right w:val="nil"/>
          <w:between w:val="nil"/>
        </w:pBdr>
        <w:spacing w:after="120" w:line="360" w:lineRule="auto"/>
        <w:jc w:val="both"/>
        <w:rPr>
          <w:rFonts w:ascii="Arial" w:eastAsia="Arial" w:hAnsi="Arial" w:cs="Arial"/>
          <w:color w:val="010000"/>
          <w:sz w:val="20"/>
          <w:szCs w:val="20"/>
        </w:rPr>
      </w:pPr>
      <w:proofErr w:type="gramStart"/>
      <w:r>
        <w:rPr>
          <w:rFonts w:ascii="Arial" w:hAnsi="Arial"/>
          <w:color w:val="010000"/>
          <w:sz w:val="20"/>
        </w:rPr>
        <w:t>‎‎Article 3.</w:t>
      </w:r>
      <w:proofErr w:type="gramEnd"/>
      <w:r>
        <w:rPr>
          <w:rFonts w:ascii="Arial" w:hAnsi="Arial"/>
          <w:color w:val="010000"/>
          <w:sz w:val="20"/>
        </w:rPr>
        <w:t xml:space="preserve"> Approve the business plan for 2024;</w:t>
      </w:r>
    </w:p>
    <w:tbl>
      <w:tblPr>
        <w:tblStyle w:val="a"/>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7"/>
        <w:gridCol w:w="3832"/>
        <w:gridCol w:w="4198"/>
      </w:tblGrid>
      <w:tr w:rsidR="000929C7" w14:paraId="7707592E" w14:textId="77777777">
        <w:tc>
          <w:tcPr>
            <w:tcW w:w="987" w:type="dxa"/>
            <w:shd w:val="clear" w:color="auto" w:fill="auto"/>
            <w:tcMar>
              <w:top w:w="0" w:type="dxa"/>
              <w:bottom w:w="0" w:type="dxa"/>
            </w:tcMar>
            <w:vAlign w:val="center"/>
          </w:tcPr>
          <w:p w14:paraId="034397CE" w14:textId="77777777" w:rsidR="000929C7" w:rsidRDefault="00AF6857">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No.</w:t>
            </w:r>
          </w:p>
        </w:tc>
        <w:tc>
          <w:tcPr>
            <w:tcW w:w="3832" w:type="dxa"/>
            <w:shd w:val="clear" w:color="auto" w:fill="auto"/>
            <w:tcMar>
              <w:top w:w="0" w:type="dxa"/>
              <w:bottom w:w="0" w:type="dxa"/>
            </w:tcMar>
            <w:vAlign w:val="center"/>
          </w:tcPr>
          <w:p w14:paraId="53236153" w14:textId="77777777" w:rsidR="000929C7" w:rsidRDefault="00AF6857">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Target</w:t>
            </w:r>
          </w:p>
        </w:tc>
        <w:tc>
          <w:tcPr>
            <w:tcW w:w="4198" w:type="dxa"/>
            <w:shd w:val="clear" w:color="auto" w:fill="auto"/>
            <w:tcMar>
              <w:top w:w="0" w:type="dxa"/>
              <w:bottom w:w="0" w:type="dxa"/>
            </w:tcMar>
            <w:vAlign w:val="center"/>
          </w:tcPr>
          <w:p w14:paraId="0F597C6F" w14:textId="77777777" w:rsidR="000929C7" w:rsidRDefault="00AF6857">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2024</w:t>
            </w:r>
          </w:p>
        </w:tc>
      </w:tr>
      <w:tr w:rsidR="000929C7" w14:paraId="11DD2C64" w14:textId="77777777">
        <w:tc>
          <w:tcPr>
            <w:tcW w:w="987" w:type="dxa"/>
            <w:shd w:val="clear" w:color="auto" w:fill="auto"/>
            <w:tcMar>
              <w:top w:w="0" w:type="dxa"/>
              <w:bottom w:w="0" w:type="dxa"/>
            </w:tcMar>
            <w:vAlign w:val="center"/>
          </w:tcPr>
          <w:p w14:paraId="6FF53604" w14:textId="77777777" w:rsidR="000929C7" w:rsidRDefault="00AF6857">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1</w:t>
            </w:r>
          </w:p>
        </w:tc>
        <w:tc>
          <w:tcPr>
            <w:tcW w:w="3832" w:type="dxa"/>
            <w:shd w:val="clear" w:color="auto" w:fill="auto"/>
            <w:tcMar>
              <w:top w:w="0" w:type="dxa"/>
              <w:bottom w:w="0" w:type="dxa"/>
            </w:tcMar>
            <w:vAlign w:val="center"/>
          </w:tcPr>
          <w:p w14:paraId="2D261E7B" w14:textId="77777777" w:rsidR="000929C7" w:rsidRDefault="00AF6857">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Revenue</w:t>
            </w:r>
          </w:p>
        </w:tc>
        <w:tc>
          <w:tcPr>
            <w:tcW w:w="4198" w:type="dxa"/>
            <w:shd w:val="clear" w:color="auto" w:fill="auto"/>
            <w:tcMar>
              <w:top w:w="0" w:type="dxa"/>
              <w:bottom w:w="0" w:type="dxa"/>
            </w:tcMar>
            <w:vAlign w:val="center"/>
          </w:tcPr>
          <w:p w14:paraId="2A6C253C" w14:textId="77777777" w:rsidR="000929C7" w:rsidRDefault="00AF6857">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VND 130 billion</w:t>
            </w:r>
          </w:p>
        </w:tc>
      </w:tr>
      <w:tr w:rsidR="000929C7" w14:paraId="293906AA" w14:textId="77777777">
        <w:tc>
          <w:tcPr>
            <w:tcW w:w="987" w:type="dxa"/>
            <w:shd w:val="clear" w:color="auto" w:fill="auto"/>
            <w:tcMar>
              <w:top w:w="0" w:type="dxa"/>
              <w:bottom w:w="0" w:type="dxa"/>
            </w:tcMar>
            <w:vAlign w:val="center"/>
          </w:tcPr>
          <w:p w14:paraId="6CFCB7A4" w14:textId="77777777" w:rsidR="000929C7" w:rsidRDefault="00AF6857">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2</w:t>
            </w:r>
          </w:p>
        </w:tc>
        <w:tc>
          <w:tcPr>
            <w:tcW w:w="3832" w:type="dxa"/>
            <w:shd w:val="clear" w:color="auto" w:fill="auto"/>
            <w:tcMar>
              <w:top w:w="0" w:type="dxa"/>
              <w:bottom w:w="0" w:type="dxa"/>
            </w:tcMar>
            <w:vAlign w:val="center"/>
          </w:tcPr>
          <w:p w14:paraId="361DFB13" w14:textId="77777777" w:rsidR="000929C7" w:rsidRDefault="00AF6857">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Profit after tax</w:t>
            </w:r>
          </w:p>
        </w:tc>
        <w:tc>
          <w:tcPr>
            <w:tcW w:w="4198" w:type="dxa"/>
            <w:shd w:val="clear" w:color="auto" w:fill="auto"/>
            <w:tcMar>
              <w:top w:w="0" w:type="dxa"/>
              <w:bottom w:w="0" w:type="dxa"/>
            </w:tcMar>
            <w:vAlign w:val="center"/>
          </w:tcPr>
          <w:p w14:paraId="3735E257" w14:textId="77777777" w:rsidR="000929C7" w:rsidRDefault="00AF6857">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VND 8 billion</w:t>
            </w:r>
          </w:p>
        </w:tc>
      </w:tr>
      <w:tr w:rsidR="000929C7" w14:paraId="7C5B9127" w14:textId="77777777">
        <w:tc>
          <w:tcPr>
            <w:tcW w:w="987" w:type="dxa"/>
            <w:shd w:val="clear" w:color="auto" w:fill="auto"/>
            <w:tcMar>
              <w:top w:w="0" w:type="dxa"/>
              <w:bottom w:w="0" w:type="dxa"/>
            </w:tcMar>
            <w:vAlign w:val="center"/>
          </w:tcPr>
          <w:p w14:paraId="0BC1602F" w14:textId="77777777" w:rsidR="000929C7" w:rsidRDefault="00AF6857">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3</w:t>
            </w:r>
          </w:p>
        </w:tc>
        <w:tc>
          <w:tcPr>
            <w:tcW w:w="3832" w:type="dxa"/>
            <w:shd w:val="clear" w:color="auto" w:fill="auto"/>
            <w:tcMar>
              <w:top w:w="0" w:type="dxa"/>
              <w:bottom w:w="0" w:type="dxa"/>
            </w:tcMar>
            <w:vAlign w:val="center"/>
          </w:tcPr>
          <w:p w14:paraId="149395F0" w14:textId="77777777" w:rsidR="000929C7" w:rsidRDefault="00AF6857">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Expected charter capital:</w:t>
            </w:r>
          </w:p>
        </w:tc>
        <w:tc>
          <w:tcPr>
            <w:tcW w:w="4198" w:type="dxa"/>
            <w:shd w:val="clear" w:color="auto" w:fill="auto"/>
            <w:tcMar>
              <w:top w:w="0" w:type="dxa"/>
              <w:bottom w:w="0" w:type="dxa"/>
            </w:tcMar>
            <w:vAlign w:val="center"/>
          </w:tcPr>
          <w:p w14:paraId="7CEBC7C3" w14:textId="77777777" w:rsidR="000929C7" w:rsidRDefault="00AF6857">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VND 122 billion</w:t>
            </w:r>
          </w:p>
        </w:tc>
      </w:tr>
      <w:tr w:rsidR="000929C7" w14:paraId="04DDCC8D" w14:textId="77777777">
        <w:tc>
          <w:tcPr>
            <w:tcW w:w="987" w:type="dxa"/>
            <w:shd w:val="clear" w:color="auto" w:fill="auto"/>
            <w:tcMar>
              <w:top w:w="0" w:type="dxa"/>
              <w:bottom w:w="0" w:type="dxa"/>
            </w:tcMar>
            <w:vAlign w:val="center"/>
          </w:tcPr>
          <w:p w14:paraId="5FDC752F" w14:textId="77777777" w:rsidR="000929C7" w:rsidRDefault="00AF6857">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4</w:t>
            </w:r>
          </w:p>
        </w:tc>
        <w:tc>
          <w:tcPr>
            <w:tcW w:w="3832" w:type="dxa"/>
            <w:shd w:val="clear" w:color="auto" w:fill="auto"/>
            <w:tcMar>
              <w:top w:w="0" w:type="dxa"/>
              <w:bottom w:w="0" w:type="dxa"/>
            </w:tcMar>
            <w:vAlign w:val="center"/>
          </w:tcPr>
          <w:p w14:paraId="27887B32" w14:textId="77777777" w:rsidR="000929C7" w:rsidRDefault="00AF6857">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Dividend payment rate (expected)</w:t>
            </w:r>
          </w:p>
        </w:tc>
        <w:tc>
          <w:tcPr>
            <w:tcW w:w="4198" w:type="dxa"/>
            <w:shd w:val="clear" w:color="auto" w:fill="auto"/>
            <w:tcMar>
              <w:top w:w="0" w:type="dxa"/>
              <w:bottom w:w="0" w:type="dxa"/>
            </w:tcMar>
            <w:vAlign w:val="center"/>
          </w:tcPr>
          <w:p w14:paraId="39EAEEF4" w14:textId="77777777" w:rsidR="000929C7" w:rsidRDefault="00AF6857">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 xml:space="preserve">5% </w:t>
            </w:r>
          </w:p>
        </w:tc>
      </w:tr>
    </w:tbl>
    <w:p w14:paraId="4BFD02C1" w14:textId="77777777" w:rsidR="000929C7" w:rsidRDefault="00AF6857" w:rsidP="007330AF">
      <w:pPr>
        <w:pBdr>
          <w:top w:val="nil"/>
          <w:left w:val="nil"/>
          <w:bottom w:val="nil"/>
          <w:right w:val="nil"/>
          <w:between w:val="nil"/>
        </w:pBdr>
        <w:spacing w:after="120" w:line="360" w:lineRule="auto"/>
        <w:jc w:val="both"/>
        <w:rPr>
          <w:rFonts w:ascii="Arial" w:eastAsia="Arial" w:hAnsi="Arial" w:cs="Arial"/>
          <w:color w:val="010000"/>
          <w:sz w:val="20"/>
          <w:szCs w:val="20"/>
        </w:rPr>
      </w:pPr>
      <w:bookmarkStart w:id="0" w:name="_heading=h.gjdgxs"/>
      <w:bookmarkEnd w:id="0"/>
      <w:proofErr w:type="gramStart"/>
      <w:r>
        <w:rPr>
          <w:rFonts w:ascii="Arial" w:hAnsi="Arial"/>
          <w:color w:val="010000"/>
          <w:sz w:val="20"/>
        </w:rPr>
        <w:t>‎‎Article 4.</w:t>
      </w:r>
      <w:proofErr w:type="gramEnd"/>
      <w:r>
        <w:rPr>
          <w:rFonts w:ascii="Arial" w:hAnsi="Arial"/>
          <w:color w:val="010000"/>
          <w:sz w:val="20"/>
        </w:rPr>
        <w:t xml:space="preserve"> Approve the remuneration payment plan for the Board of Directors.</w:t>
      </w:r>
    </w:p>
    <w:p w14:paraId="445F9588" w14:textId="77777777" w:rsidR="000929C7" w:rsidRDefault="00AF6857" w:rsidP="007330AF">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 xml:space="preserve">The General Meeting of Shareholders approves the remuneration budget for the Board of Directors in 2024 to be a maximum of 5% of the actual profit after tax achieved in 2024; at the same time, the General Meeting of Shareholders authorizes the Chair of the Board of Directors to decide on the principles, forms, and specific remuneration levels for each member of the Board of Directors within </w:t>
      </w:r>
      <w:proofErr w:type="gramStart"/>
      <w:r>
        <w:rPr>
          <w:rFonts w:ascii="Arial" w:hAnsi="Arial"/>
          <w:color w:val="010000"/>
          <w:sz w:val="20"/>
        </w:rPr>
        <w:t>the</w:t>
      </w:r>
      <w:proofErr w:type="gramEnd"/>
      <w:r>
        <w:rPr>
          <w:rFonts w:ascii="Arial" w:hAnsi="Arial"/>
          <w:color w:val="010000"/>
          <w:sz w:val="20"/>
        </w:rPr>
        <w:t xml:space="preserve"> total approved remuneration budget.</w:t>
      </w:r>
    </w:p>
    <w:p w14:paraId="21F86012" w14:textId="77777777" w:rsidR="000929C7" w:rsidRDefault="00AF6857" w:rsidP="007330AF">
      <w:pPr>
        <w:pBdr>
          <w:top w:val="nil"/>
          <w:left w:val="nil"/>
          <w:bottom w:val="nil"/>
          <w:right w:val="nil"/>
          <w:between w:val="nil"/>
        </w:pBdr>
        <w:spacing w:after="120" w:line="360" w:lineRule="auto"/>
        <w:jc w:val="both"/>
        <w:rPr>
          <w:rFonts w:ascii="Arial" w:eastAsia="Arial" w:hAnsi="Arial" w:cs="Arial"/>
          <w:color w:val="010000"/>
          <w:sz w:val="20"/>
          <w:szCs w:val="20"/>
        </w:rPr>
      </w:pPr>
      <w:proofErr w:type="gramStart"/>
      <w:r>
        <w:rPr>
          <w:rFonts w:ascii="Arial" w:hAnsi="Arial"/>
          <w:color w:val="010000"/>
          <w:sz w:val="20"/>
        </w:rPr>
        <w:t>‎‎Article 5.</w:t>
      </w:r>
      <w:proofErr w:type="gramEnd"/>
      <w:r>
        <w:rPr>
          <w:rFonts w:ascii="Arial" w:hAnsi="Arial"/>
          <w:color w:val="010000"/>
          <w:sz w:val="20"/>
        </w:rPr>
        <w:t xml:space="preserve"> Approve the share issuance plan to pay dividends,</w:t>
      </w:r>
    </w:p>
    <w:p w14:paraId="508A47F6" w14:textId="77777777" w:rsidR="000929C7" w:rsidRDefault="00AF6857" w:rsidP="007330AF">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Dividend payout rate:  10%</w:t>
      </w:r>
    </w:p>
    <w:p w14:paraId="63F795C3" w14:textId="77777777" w:rsidR="000929C7" w:rsidRDefault="00AF6857" w:rsidP="007330AF">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Dividend payment source: Deducted from Undistributed Profit after tax</w:t>
      </w:r>
    </w:p>
    <w:p w14:paraId="2C393B2C" w14:textId="77777777" w:rsidR="000929C7" w:rsidRDefault="00AF6857" w:rsidP="007330AF">
      <w:pPr>
        <w:spacing w:after="120" w:line="360" w:lineRule="auto"/>
        <w:jc w:val="both"/>
        <w:rPr>
          <w:rFonts w:ascii="Arial" w:eastAsia="Arial" w:hAnsi="Arial" w:cs="Arial"/>
          <w:color w:val="010000"/>
          <w:sz w:val="20"/>
          <w:szCs w:val="20"/>
        </w:rPr>
      </w:pPr>
      <w:r>
        <w:rPr>
          <w:rFonts w:ascii="Arial" w:hAnsi="Arial"/>
          <w:color w:val="010000"/>
          <w:sz w:val="20"/>
        </w:rPr>
        <w:t>Share issuance plan:</w:t>
      </w:r>
    </w:p>
    <w:tbl>
      <w:tblPr>
        <w:tblStyle w:val="a0"/>
        <w:tblW w:w="9172" w:type="dxa"/>
        <w:tblBorders>
          <w:top w:val="nil"/>
          <w:left w:val="nil"/>
          <w:bottom w:val="nil"/>
          <w:right w:val="nil"/>
          <w:insideH w:val="nil"/>
          <w:insideV w:val="nil"/>
        </w:tblBorders>
        <w:tblLayout w:type="fixed"/>
        <w:tblLook w:val="0600" w:firstRow="0" w:lastRow="0" w:firstColumn="0" w:lastColumn="0" w:noHBand="1" w:noVBand="1"/>
      </w:tblPr>
      <w:tblGrid>
        <w:gridCol w:w="4365"/>
        <w:gridCol w:w="4807"/>
      </w:tblGrid>
      <w:tr w:rsidR="000929C7" w14:paraId="6DE48246" w14:textId="77777777" w:rsidTr="007330AF">
        <w:trPr>
          <w:trHeight w:val="435"/>
        </w:trPr>
        <w:tc>
          <w:tcPr>
            <w:tcW w:w="436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2A9FDEF4" w14:textId="77777777" w:rsidR="000929C7" w:rsidRDefault="00AF6857">
            <w:pPr>
              <w:spacing w:before="240" w:after="120" w:line="360" w:lineRule="auto"/>
              <w:rPr>
                <w:rFonts w:ascii="Arial" w:eastAsia="Arial" w:hAnsi="Arial" w:cs="Arial"/>
                <w:color w:val="010000"/>
                <w:sz w:val="20"/>
                <w:szCs w:val="20"/>
              </w:rPr>
            </w:pPr>
            <w:r>
              <w:rPr>
                <w:rFonts w:ascii="Arial" w:hAnsi="Arial"/>
                <w:color w:val="010000"/>
                <w:sz w:val="20"/>
              </w:rPr>
              <w:t>Shares name:</w:t>
            </w:r>
          </w:p>
        </w:tc>
        <w:tc>
          <w:tcPr>
            <w:tcW w:w="4807"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5238F38E" w14:textId="77777777" w:rsidR="000929C7" w:rsidRDefault="00AF6857">
            <w:pPr>
              <w:spacing w:before="240" w:after="120" w:line="360" w:lineRule="auto"/>
              <w:rPr>
                <w:rFonts w:ascii="Arial" w:eastAsia="Arial" w:hAnsi="Arial" w:cs="Arial"/>
                <w:color w:val="010000"/>
                <w:sz w:val="20"/>
                <w:szCs w:val="20"/>
              </w:rPr>
            </w:pPr>
            <w:r>
              <w:rPr>
                <w:rFonts w:ascii="Arial" w:hAnsi="Arial"/>
                <w:color w:val="010000"/>
                <w:sz w:val="20"/>
              </w:rPr>
              <w:t xml:space="preserve">Shares of Tu </w:t>
            </w:r>
            <w:proofErr w:type="spellStart"/>
            <w:r>
              <w:rPr>
                <w:rFonts w:ascii="Arial" w:hAnsi="Arial"/>
                <w:color w:val="010000"/>
                <w:sz w:val="20"/>
              </w:rPr>
              <w:t>Hai</w:t>
            </w:r>
            <w:proofErr w:type="spellEnd"/>
            <w:r>
              <w:rPr>
                <w:rFonts w:ascii="Arial" w:hAnsi="Arial"/>
                <w:color w:val="010000"/>
                <w:sz w:val="20"/>
              </w:rPr>
              <w:t xml:space="preserve"> Ha Nam Joint Stock Company</w:t>
            </w:r>
          </w:p>
        </w:tc>
      </w:tr>
      <w:tr w:rsidR="000929C7" w14:paraId="0CEA63A2" w14:textId="77777777" w:rsidTr="007330AF">
        <w:trPr>
          <w:trHeight w:val="435"/>
        </w:trPr>
        <w:tc>
          <w:tcPr>
            <w:tcW w:w="436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7266A2A6" w14:textId="77777777" w:rsidR="000929C7" w:rsidRDefault="00AF6857">
            <w:pPr>
              <w:spacing w:before="240" w:after="120" w:line="360" w:lineRule="auto"/>
              <w:rPr>
                <w:rFonts w:ascii="Arial" w:eastAsia="Arial" w:hAnsi="Arial" w:cs="Arial"/>
                <w:color w:val="010000"/>
                <w:sz w:val="20"/>
                <w:szCs w:val="20"/>
              </w:rPr>
            </w:pPr>
            <w:r>
              <w:rPr>
                <w:rFonts w:ascii="Arial" w:hAnsi="Arial"/>
                <w:color w:val="010000"/>
                <w:sz w:val="20"/>
              </w:rPr>
              <w:t>Securities code</w:t>
            </w:r>
          </w:p>
        </w:tc>
        <w:tc>
          <w:tcPr>
            <w:tcW w:w="4807" w:type="dxa"/>
            <w:tcBorders>
              <w:top w:val="nil"/>
              <w:left w:val="nil"/>
              <w:bottom w:val="single" w:sz="8" w:space="0" w:color="000000"/>
              <w:right w:val="single" w:sz="8" w:space="0" w:color="000000"/>
            </w:tcBorders>
            <w:tcMar>
              <w:top w:w="0" w:type="dxa"/>
              <w:left w:w="100" w:type="dxa"/>
              <w:bottom w:w="0" w:type="dxa"/>
              <w:right w:w="100" w:type="dxa"/>
            </w:tcMar>
          </w:tcPr>
          <w:p w14:paraId="667AB7CF" w14:textId="77777777" w:rsidR="000929C7" w:rsidRDefault="00AF6857">
            <w:pPr>
              <w:spacing w:before="240" w:after="120" w:line="360" w:lineRule="auto"/>
              <w:rPr>
                <w:rFonts w:ascii="Arial" w:eastAsia="Arial" w:hAnsi="Arial" w:cs="Arial"/>
                <w:color w:val="010000"/>
                <w:sz w:val="20"/>
                <w:szCs w:val="20"/>
              </w:rPr>
            </w:pPr>
            <w:r>
              <w:rPr>
                <w:rFonts w:ascii="Arial" w:hAnsi="Arial"/>
                <w:color w:val="010000"/>
                <w:sz w:val="20"/>
              </w:rPr>
              <w:t>THM</w:t>
            </w:r>
          </w:p>
        </w:tc>
      </w:tr>
      <w:tr w:rsidR="000929C7" w14:paraId="017EE7C1" w14:textId="77777777" w:rsidTr="007330AF">
        <w:trPr>
          <w:trHeight w:val="435"/>
        </w:trPr>
        <w:tc>
          <w:tcPr>
            <w:tcW w:w="436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16FCF2C1" w14:textId="77777777" w:rsidR="000929C7" w:rsidRDefault="00AF6857">
            <w:pPr>
              <w:spacing w:before="240" w:after="120" w:line="360" w:lineRule="auto"/>
              <w:rPr>
                <w:rFonts w:ascii="Arial" w:eastAsia="Arial" w:hAnsi="Arial" w:cs="Arial"/>
                <w:color w:val="010000"/>
                <w:sz w:val="20"/>
                <w:szCs w:val="20"/>
              </w:rPr>
            </w:pPr>
            <w:r>
              <w:rPr>
                <w:rFonts w:ascii="Arial" w:hAnsi="Arial"/>
                <w:color w:val="010000"/>
                <w:sz w:val="20"/>
              </w:rPr>
              <w:t>Share type:</w:t>
            </w:r>
          </w:p>
        </w:tc>
        <w:tc>
          <w:tcPr>
            <w:tcW w:w="4807" w:type="dxa"/>
            <w:tcBorders>
              <w:top w:val="nil"/>
              <w:left w:val="nil"/>
              <w:bottom w:val="single" w:sz="8" w:space="0" w:color="000000"/>
              <w:right w:val="single" w:sz="8" w:space="0" w:color="000000"/>
            </w:tcBorders>
            <w:tcMar>
              <w:top w:w="0" w:type="dxa"/>
              <w:left w:w="100" w:type="dxa"/>
              <w:bottom w:w="0" w:type="dxa"/>
              <w:right w:w="100" w:type="dxa"/>
            </w:tcMar>
          </w:tcPr>
          <w:p w14:paraId="00F992BC" w14:textId="77777777" w:rsidR="000929C7" w:rsidRDefault="00AF6857">
            <w:pPr>
              <w:spacing w:before="240" w:after="120" w:line="360" w:lineRule="auto"/>
              <w:rPr>
                <w:rFonts w:ascii="Arial" w:eastAsia="Arial" w:hAnsi="Arial" w:cs="Arial"/>
                <w:color w:val="010000"/>
                <w:sz w:val="20"/>
                <w:szCs w:val="20"/>
              </w:rPr>
            </w:pPr>
            <w:r>
              <w:rPr>
                <w:rFonts w:ascii="Arial" w:hAnsi="Arial"/>
                <w:color w:val="010000"/>
                <w:sz w:val="20"/>
              </w:rPr>
              <w:t>Common share</w:t>
            </w:r>
          </w:p>
        </w:tc>
      </w:tr>
      <w:tr w:rsidR="000929C7" w14:paraId="23292C41" w14:textId="77777777" w:rsidTr="007330AF">
        <w:trPr>
          <w:trHeight w:val="435"/>
        </w:trPr>
        <w:tc>
          <w:tcPr>
            <w:tcW w:w="436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7C8D8617" w14:textId="77777777" w:rsidR="000929C7" w:rsidRDefault="00AF6857">
            <w:pPr>
              <w:spacing w:before="240" w:after="120" w:line="360" w:lineRule="auto"/>
              <w:rPr>
                <w:rFonts w:ascii="Arial" w:eastAsia="Arial" w:hAnsi="Arial" w:cs="Arial"/>
                <w:color w:val="010000"/>
                <w:sz w:val="20"/>
                <w:szCs w:val="20"/>
              </w:rPr>
            </w:pPr>
            <w:r>
              <w:rPr>
                <w:rFonts w:ascii="Arial" w:hAnsi="Arial"/>
                <w:color w:val="010000"/>
                <w:sz w:val="20"/>
              </w:rPr>
              <w:t>Par value</w:t>
            </w:r>
          </w:p>
        </w:tc>
        <w:tc>
          <w:tcPr>
            <w:tcW w:w="4807" w:type="dxa"/>
            <w:tcBorders>
              <w:top w:val="nil"/>
              <w:left w:val="nil"/>
              <w:bottom w:val="single" w:sz="8" w:space="0" w:color="000000"/>
              <w:right w:val="single" w:sz="8" w:space="0" w:color="000000"/>
            </w:tcBorders>
            <w:tcMar>
              <w:top w:w="0" w:type="dxa"/>
              <w:left w:w="100" w:type="dxa"/>
              <w:bottom w:w="0" w:type="dxa"/>
              <w:right w:w="100" w:type="dxa"/>
            </w:tcMar>
          </w:tcPr>
          <w:p w14:paraId="5C5E27C9" w14:textId="77777777" w:rsidR="000929C7" w:rsidRDefault="00AF6857">
            <w:pPr>
              <w:spacing w:before="240" w:after="120" w:line="360" w:lineRule="auto"/>
              <w:rPr>
                <w:rFonts w:ascii="Arial" w:eastAsia="Arial" w:hAnsi="Arial" w:cs="Arial"/>
                <w:color w:val="010000"/>
                <w:sz w:val="20"/>
                <w:szCs w:val="20"/>
              </w:rPr>
            </w:pPr>
            <w:r>
              <w:rPr>
                <w:rFonts w:ascii="Arial" w:hAnsi="Arial"/>
                <w:color w:val="010000"/>
                <w:sz w:val="20"/>
              </w:rPr>
              <w:t>VND 10,000/share</w:t>
            </w:r>
          </w:p>
        </w:tc>
      </w:tr>
      <w:tr w:rsidR="000929C7" w14:paraId="79B5E5AE" w14:textId="77777777" w:rsidTr="007330AF">
        <w:trPr>
          <w:trHeight w:val="435"/>
        </w:trPr>
        <w:tc>
          <w:tcPr>
            <w:tcW w:w="436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7D93721B" w14:textId="77777777" w:rsidR="000929C7" w:rsidRDefault="00AF6857">
            <w:pPr>
              <w:spacing w:before="240" w:after="120" w:line="360" w:lineRule="auto"/>
              <w:rPr>
                <w:rFonts w:ascii="Arial" w:eastAsia="Arial" w:hAnsi="Arial" w:cs="Arial"/>
                <w:color w:val="010000"/>
                <w:sz w:val="20"/>
                <w:szCs w:val="20"/>
              </w:rPr>
            </w:pPr>
            <w:r>
              <w:rPr>
                <w:rFonts w:ascii="Arial" w:hAnsi="Arial"/>
                <w:color w:val="010000"/>
                <w:sz w:val="20"/>
              </w:rPr>
              <w:t>Issuance price</w:t>
            </w:r>
          </w:p>
        </w:tc>
        <w:tc>
          <w:tcPr>
            <w:tcW w:w="4807" w:type="dxa"/>
            <w:tcBorders>
              <w:top w:val="nil"/>
              <w:left w:val="nil"/>
              <w:bottom w:val="single" w:sz="8" w:space="0" w:color="000000"/>
              <w:right w:val="single" w:sz="8" w:space="0" w:color="000000"/>
            </w:tcBorders>
            <w:tcMar>
              <w:top w:w="0" w:type="dxa"/>
              <w:left w:w="100" w:type="dxa"/>
              <w:bottom w:w="0" w:type="dxa"/>
              <w:right w:w="100" w:type="dxa"/>
            </w:tcMar>
          </w:tcPr>
          <w:p w14:paraId="1C8D745D" w14:textId="77777777" w:rsidR="000929C7" w:rsidRDefault="00AF6857">
            <w:pPr>
              <w:spacing w:before="240" w:after="120" w:line="360" w:lineRule="auto"/>
              <w:rPr>
                <w:rFonts w:ascii="Arial" w:eastAsia="Arial" w:hAnsi="Arial" w:cs="Arial"/>
                <w:color w:val="010000"/>
                <w:sz w:val="20"/>
                <w:szCs w:val="20"/>
              </w:rPr>
            </w:pPr>
            <w:r>
              <w:rPr>
                <w:rFonts w:ascii="Arial" w:hAnsi="Arial"/>
                <w:color w:val="010000"/>
                <w:sz w:val="20"/>
              </w:rPr>
              <w:t>VND 10,000/share</w:t>
            </w:r>
          </w:p>
        </w:tc>
      </w:tr>
      <w:tr w:rsidR="000929C7" w14:paraId="55A6AA3B" w14:textId="77777777" w:rsidTr="007330AF">
        <w:trPr>
          <w:trHeight w:val="435"/>
        </w:trPr>
        <w:tc>
          <w:tcPr>
            <w:tcW w:w="436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52393281" w14:textId="77777777" w:rsidR="000929C7" w:rsidRDefault="00AF6857">
            <w:pPr>
              <w:spacing w:before="240" w:after="120" w:line="360" w:lineRule="auto"/>
              <w:rPr>
                <w:rFonts w:ascii="Arial" w:eastAsia="Arial" w:hAnsi="Arial" w:cs="Arial"/>
                <w:color w:val="010000"/>
                <w:sz w:val="20"/>
                <w:szCs w:val="20"/>
              </w:rPr>
            </w:pPr>
            <w:r>
              <w:rPr>
                <w:rFonts w:ascii="Arial" w:hAnsi="Arial"/>
                <w:color w:val="010000"/>
                <w:sz w:val="20"/>
              </w:rPr>
              <w:t>Charter capital before the issuance:</w:t>
            </w:r>
          </w:p>
        </w:tc>
        <w:tc>
          <w:tcPr>
            <w:tcW w:w="4807" w:type="dxa"/>
            <w:tcBorders>
              <w:top w:val="nil"/>
              <w:left w:val="nil"/>
              <w:bottom w:val="single" w:sz="8" w:space="0" w:color="000000"/>
              <w:right w:val="single" w:sz="8" w:space="0" w:color="000000"/>
            </w:tcBorders>
            <w:tcMar>
              <w:top w:w="0" w:type="dxa"/>
              <w:left w:w="100" w:type="dxa"/>
              <w:bottom w:w="0" w:type="dxa"/>
              <w:right w:w="100" w:type="dxa"/>
            </w:tcMar>
          </w:tcPr>
          <w:p w14:paraId="77536716" w14:textId="77777777" w:rsidR="000929C7" w:rsidRDefault="00AF6857">
            <w:pPr>
              <w:spacing w:before="240" w:after="120" w:line="360" w:lineRule="auto"/>
              <w:rPr>
                <w:rFonts w:ascii="Arial" w:eastAsia="Arial" w:hAnsi="Arial" w:cs="Arial"/>
                <w:color w:val="010000"/>
                <w:sz w:val="20"/>
                <w:szCs w:val="20"/>
              </w:rPr>
            </w:pPr>
            <w:r>
              <w:rPr>
                <w:rFonts w:ascii="Arial" w:hAnsi="Arial"/>
                <w:color w:val="010000"/>
                <w:sz w:val="20"/>
              </w:rPr>
              <w:t>VND 110,480,000,000</w:t>
            </w:r>
          </w:p>
        </w:tc>
      </w:tr>
      <w:tr w:rsidR="000929C7" w14:paraId="39BE806E" w14:textId="77777777" w:rsidTr="007330AF">
        <w:trPr>
          <w:trHeight w:val="435"/>
        </w:trPr>
        <w:tc>
          <w:tcPr>
            <w:tcW w:w="436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75DD815B" w14:textId="77777777" w:rsidR="000929C7" w:rsidRDefault="00AF6857">
            <w:pPr>
              <w:spacing w:before="240" w:after="120" w:line="360" w:lineRule="auto"/>
              <w:rPr>
                <w:rFonts w:ascii="Arial" w:eastAsia="Arial" w:hAnsi="Arial" w:cs="Arial"/>
                <w:color w:val="010000"/>
                <w:sz w:val="20"/>
                <w:szCs w:val="20"/>
              </w:rPr>
            </w:pPr>
            <w:r>
              <w:rPr>
                <w:rFonts w:ascii="Arial" w:hAnsi="Arial"/>
                <w:color w:val="010000"/>
                <w:sz w:val="20"/>
              </w:rPr>
              <w:lastRenderedPageBreak/>
              <w:t>Number of outstanding shares</w:t>
            </w:r>
          </w:p>
        </w:tc>
        <w:tc>
          <w:tcPr>
            <w:tcW w:w="4807" w:type="dxa"/>
            <w:tcBorders>
              <w:top w:val="nil"/>
              <w:left w:val="nil"/>
              <w:bottom w:val="single" w:sz="8" w:space="0" w:color="000000"/>
              <w:right w:val="single" w:sz="8" w:space="0" w:color="000000"/>
            </w:tcBorders>
            <w:tcMar>
              <w:top w:w="0" w:type="dxa"/>
              <w:left w:w="100" w:type="dxa"/>
              <w:bottom w:w="0" w:type="dxa"/>
              <w:right w:w="100" w:type="dxa"/>
            </w:tcMar>
          </w:tcPr>
          <w:p w14:paraId="4DB87DCA" w14:textId="77777777" w:rsidR="000929C7" w:rsidRDefault="00AF6857">
            <w:pPr>
              <w:spacing w:before="240" w:after="120" w:line="360" w:lineRule="auto"/>
              <w:rPr>
                <w:rFonts w:ascii="Arial" w:eastAsia="Arial" w:hAnsi="Arial" w:cs="Arial"/>
                <w:color w:val="010000"/>
                <w:sz w:val="20"/>
                <w:szCs w:val="20"/>
              </w:rPr>
            </w:pPr>
            <w:r>
              <w:rPr>
                <w:rFonts w:ascii="Arial" w:hAnsi="Arial"/>
                <w:color w:val="010000"/>
                <w:sz w:val="20"/>
              </w:rPr>
              <w:t>11,048,000 shares</w:t>
            </w:r>
          </w:p>
        </w:tc>
      </w:tr>
      <w:tr w:rsidR="000929C7" w14:paraId="6D4CD7A0" w14:textId="77777777" w:rsidTr="007330AF">
        <w:trPr>
          <w:trHeight w:val="435"/>
        </w:trPr>
        <w:tc>
          <w:tcPr>
            <w:tcW w:w="436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5C51D1D4" w14:textId="77777777" w:rsidR="000929C7" w:rsidRDefault="00AF6857">
            <w:pPr>
              <w:spacing w:before="240" w:after="120" w:line="360" w:lineRule="auto"/>
              <w:rPr>
                <w:rFonts w:ascii="Arial" w:eastAsia="Arial" w:hAnsi="Arial" w:cs="Arial"/>
                <w:color w:val="010000"/>
                <w:sz w:val="20"/>
                <w:szCs w:val="20"/>
              </w:rPr>
            </w:pPr>
            <w:r>
              <w:rPr>
                <w:rFonts w:ascii="Arial" w:hAnsi="Arial"/>
                <w:color w:val="010000"/>
                <w:sz w:val="20"/>
              </w:rPr>
              <w:t>Number of treasury shares</w:t>
            </w:r>
          </w:p>
        </w:tc>
        <w:tc>
          <w:tcPr>
            <w:tcW w:w="4807" w:type="dxa"/>
            <w:tcBorders>
              <w:top w:val="nil"/>
              <w:left w:val="nil"/>
              <w:bottom w:val="single" w:sz="8" w:space="0" w:color="000000"/>
              <w:right w:val="single" w:sz="8" w:space="0" w:color="000000"/>
            </w:tcBorders>
            <w:tcMar>
              <w:top w:w="0" w:type="dxa"/>
              <w:left w:w="100" w:type="dxa"/>
              <w:bottom w:w="0" w:type="dxa"/>
              <w:right w:w="100" w:type="dxa"/>
            </w:tcMar>
          </w:tcPr>
          <w:p w14:paraId="49EB9200" w14:textId="77777777" w:rsidR="000929C7" w:rsidRDefault="00AF6857">
            <w:pPr>
              <w:spacing w:before="240" w:after="120" w:line="360" w:lineRule="auto"/>
              <w:rPr>
                <w:rFonts w:ascii="Arial" w:eastAsia="Arial" w:hAnsi="Arial" w:cs="Arial"/>
                <w:color w:val="010000"/>
                <w:sz w:val="20"/>
                <w:szCs w:val="20"/>
              </w:rPr>
            </w:pPr>
            <w:r>
              <w:rPr>
                <w:rFonts w:ascii="Arial" w:hAnsi="Arial"/>
                <w:color w:val="010000"/>
                <w:sz w:val="20"/>
              </w:rPr>
              <w:t>0 share</w:t>
            </w:r>
          </w:p>
        </w:tc>
      </w:tr>
      <w:tr w:rsidR="000929C7" w14:paraId="4F4E759E" w14:textId="77777777" w:rsidTr="007330AF">
        <w:trPr>
          <w:trHeight w:val="435"/>
        </w:trPr>
        <w:tc>
          <w:tcPr>
            <w:tcW w:w="436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37F8F5DC" w14:textId="77777777" w:rsidR="000929C7" w:rsidRDefault="00AF6857">
            <w:pPr>
              <w:spacing w:before="240" w:after="120" w:line="360" w:lineRule="auto"/>
              <w:rPr>
                <w:rFonts w:ascii="Arial" w:eastAsia="Arial" w:hAnsi="Arial" w:cs="Arial"/>
                <w:color w:val="010000"/>
                <w:sz w:val="20"/>
                <w:szCs w:val="20"/>
              </w:rPr>
            </w:pPr>
            <w:r>
              <w:rPr>
                <w:rFonts w:ascii="Arial" w:hAnsi="Arial"/>
                <w:color w:val="010000"/>
                <w:sz w:val="20"/>
              </w:rPr>
              <w:t>Number of shares issued at par value:</w:t>
            </w:r>
          </w:p>
        </w:tc>
        <w:tc>
          <w:tcPr>
            <w:tcW w:w="4807" w:type="dxa"/>
            <w:tcBorders>
              <w:top w:val="nil"/>
              <w:left w:val="nil"/>
              <w:bottom w:val="single" w:sz="8" w:space="0" w:color="000000"/>
              <w:right w:val="single" w:sz="8" w:space="0" w:color="000000"/>
            </w:tcBorders>
            <w:tcMar>
              <w:top w:w="0" w:type="dxa"/>
              <w:left w:w="100" w:type="dxa"/>
              <w:bottom w:w="0" w:type="dxa"/>
              <w:right w:w="100" w:type="dxa"/>
            </w:tcMar>
          </w:tcPr>
          <w:p w14:paraId="64FCBF94" w14:textId="77777777" w:rsidR="000929C7" w:rsidRDefault="00AF6857">
            <w:pPr>
              <w:spacing w:before="240" w:after="120" w:line="360" w:lineRule="auto"/>
              <w:rPr>
                <w:rFonts w:ascii="Arial" w:eastAsia="Arial" w:hAnsi="Arial" w:cs="Arial"/>
                <w:color w:val="010000"/>
                <w:sz w:val="20"/>
                <w:szCs w:val="20"/>
              </w:rPr>
            </w:pPr>
            <w:r>
              <w:rPr>
                <w:rFonts w:ascii="Arial" w:hAnsi="Arial"/>
                <w:color w:val="010000"/>
                <w:sz w:val="20"/>
              </w:rPr>
              <w:t>1,104,800 share</w:t>
            </w:r>
          </w:p>
        </w:tc>
      </w:tr>
      <w:tr w:rsidR="000929C7" w14:paraId="2C917670" w14:textId="77777777" w:rsidTr="007330AF">
        <w:trPr>
          <w:trHeight w:val="435"/>
        </w:trPr>
        <w:tc>
          <w:tcPr>
            <w:tcW w:w="436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10031AF9" w14:textId="77777777" w:rsidR="000929C7" w:rsidRDefault="00AF6857">
            <w:pPr>
              <w:spacing w:before="240" w:after="120" w:line="360" w:lineRule="auto"/>
              <w:rPr>
                <w:rFonts w:ascii="Arial" w:eastAsia="Arial" w:hAnsi="Arial" w:cs="Arial"/>
                <w:color w:val="010000"/>
                <w:sz w:val="20"/>
                <w:szCs w:val="20"/>
              </w:rPr>
            </w:pPr>
            <w:r>
              <w:rPr>
                <w:rFonts w:ascii="Arial" w:hAnsi="Arial"/>
                <w:color w:val="010000"/>
                <w:sz w:val="20"/>
              </w:rPr>
              <w:t>Total expected issuance value at par value</w:t>
            </w:r>
          </w:p>
        </w:tc>
        <w:tc>
          <w:tcPr>
            <w:tcW w:w="4807" w:type="dxa"/>
            <w:tcBorders>
              <w:top w:val="nil"/>
              <w:left w:val="nil"/>
              <w:bottom w:val="single" w:sz="8" w:space="0" w:color="000000"/>
              <w:right w:val="single" w:sz="8" w:space="0" w:color="000000"/>
            </w:tcBorders>
            <w:tcMar>
              <w:top w:w="0" w:type="dxa"/>
              <w:left w:w="100" w:type="dxa"/>
              <w:bottom w:w="0" w:type="dxa"/>
              <w:right w:w="100" w:type="dxa"/>
            </w:tcMar>
          </w:tcPr>
          <w:p w14:paraId="622E7D80" w14:textId="77777777" w:rsidR="000929C7" w:rsidRDefault="00AF6857">
            <w:pPr>
              <w:spacing w:before="240" w:after="120" w:line="360" w:lineRule="auto"/>
              <w:rPr>
                <w:rFonts w:ascii="Arial" w:eastAsia="Arial" w:hAnsi="Arial" w:cs="Arial"/>
                <w:color w:val="010000"/>
                <w:sz w:val="20"/>
                <w:szCs w:val="20"/>
              </w:rPr>
            </w:pPr>
            <w:r>
              <w:rPr>
                <w:rFonts w:ascii="Arial" w:hAnsi="Arial"/>
                <w:color w:val="010000"/>
                <w:sz w:val="20"/>
              </w:rPr>
              <w:t>VND 11,048,000,000</w:t>
            </w:r>
          </w:p>
        </w:tc>
      </w:tr>
      <w:tr w:rsidR="000929C7" w14:paraId="348AB817" w14:textId="77777777" w:rsidTr="007330AF">
        <w:trPr>
          <w:trHeight w:val="435"/>
        </w:trPr>
        <w:tc>
          <w:tcPr>
            <w:tcW w:w="436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63795F7B" w14:textId="77777777" w:rsidR="000929C7" w:rsidRDefault="00AF6857">
            <w:pPr>
              <w:spacing w:before="240" w:after="120" w:line="360" w:lineRule="auto"/>
              <w:rPr>
                <w:rFonts w:ascii="Arial" w:eastAsia="Arial" w:hAnsi="Arial" w:cs="Arial"/>
                <w:color w:val="010000"/>
                <w:sz w:val="20"/>
                <w:szCs w:val="20"/>
              </w:rPr>
            </w:pPr>
            <w:r>
              <w:rPr>
                <w:rFonts w:ascii="Arial" w:hAnsi="Arial"/>
                <w:color w:val="010000"/>
                <w:sz w:val="20"/>
              </w:rPr>
              <w:t xml:space="preserve">Expected number of shares after issuance: </w:t>
            </w:r>
          </w:p>
        </w:tc>
        <w:tc>
          <w:tcPr>
            <w:tcW w:w="4807" w:type="dxa"/>
            <w:tcBorders>
              <w:top w:val="nil"/>
              <w:left w:val="nil"/>
              <w:bottom w:val="single" w:sz="8" w:space="0" w:color="000000"/>
              <w:right w:val="single" w:sz="8" w:space="0" w:color="000000"/>
            </w:tcBorders>
            <w:tcMar>
              <w:top w:w="0" w:type="dxa"/>
              <w:left w:w="100" w:type="dxa"/>
              <w:bottom w:w="0" w:type="dxa"/>
              <w:right w:w="100" w:type="dxa"/>
            </w:tcMar>
          </w:tcPr>
          <w:p w14:paraId="4250E5BF" w14:textId="77777777" w:rsidR="000929C7" w:rsidRDefault="00AF6857">
            <w:pPr>
              <w:spacing w:before="240" w:after="120" w:line="360" w:lineRule="auto"/>
              <w:rPr>
                <w:rFonts w:ascii="Arial" w:eastAsia="Arial" w:hAnsi="Arial" w:cs="Arial"/>
                <w:color w:val="010000"/>
                <w:sz w:val="20"/>
                <w:szCs w:val="20"/>
              </w:rPr>
            </w:pPr>
            <w:r>
              <w:rPr>
                <w:rFonts w:ascii="Arial" w:hAnsi="Arial"/>
                <w:color w:val="010000"/>
                <w:sz w:val="20"/>
              </w:rPr>
              <w:t>12,152,800 share</w:t>
            </w:r>
          </w:p>
        </w:tc>
      </w:tr>
      <w:tr w:rsidR="000929C7" w14:paraId="19D3D43F" w14:textId="77777777" w:rsidTr="007330AF">
        <w:trPr>
          <w:trHeight w:val="435"/>
        </w:trPr>
        <w:tc>
          <w:tcPr>
            <w:tcW w:w="436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8C50CD1" w14:textId="77777777" w:rsidR="000929C7" w:rsidRDefault="00AF6857">
            <w:pPr>
              <w:spacing w:before="240" w:after="120" w:line="360" w:lineRule="auto"/>
              <w:rPr>
                <w:rFonts w:ascii="Arial" w:eastAsia="Arial" w:hAnsi="Arial" w:cs="Arial"/>
                <w:color w:val="010000"/>
                <w:sz w:val="20"/>
                <w:szCs w:val="20"/>
              </w:rPr>
            </w:pPr>
            <w:r>
              <w:rPr>
                <w:rFonts w:ascii="Arial" w:hAnsi="Arial"/>
                <w:color w:val="010000"/>
                <w:sz w:val="20"/>
              </w:rPr>
              <w:t>Expected charter capital after the issuance:</w:t>
            </w:r>
          </w:p>
        </w:tc>
        <w:tc>
          <w:tcPr>
            <w:tcW w:w="4807" w:type="dxa"/>
            <w:tcBorders>
              <w:top w:val="nil"/>
              <w:left w:val="nil"/>
              <w:bottom w:val="single" w:sz="8" w:space="0" w:color="000000"/>
              <w:right w:val="single" w:sz="8" w:space="0" w:color="000000"/>
            </w:tcBorders>
            <w:tcMar>
              <w:top w:w="0" w:type="dxa"/>
              <w:left w:w="100" w:type="dxa"/>
              <w:bottom w:w="0" w:type="dxa"/>
              <w:right w:w="100" w:type="dxa"/>
            </w:tcMar>
          </w:tcPr>
          <w:p w14:paraId="4A898C2F" w14:textId="77777777" w:rsidR="000929C7" w:rsidRDefault="00AF6857">
            <w:pPr>
              <w:spacing w:before="240" w:after="120" w:line="360" w:lineRule="auto"/>
              <w:rPr>
                <w:rFonts w:ascii="Arial" w:eastAsia="Arial" w:hAnsi="Arial" w:cs="Arial"/>
                <w:color w:val="010000"/>
                <w:sz w:val="20"/>
                <w:szCs w:val="20"/>
              </w:rPr>
            </w:pPr>
            <w:r>
              <w:rPr>
                <w:rFonts w:ascii="Arial" w:hAnsi="Arial"/>
                <w:color w:val="010000"/>
                <w:sz w:val="20"/>
              </w:rPr>
              <w:t>VND 121,528,000,000</w:t>
            </w:r>
          </w:p>
        </w:tc>
      </w:tr>
      <w:tr w:rsidR="000929C7" w14:paraId="11CDA490" w14:textId="77777777" w:rsidTr="007330AF">
        <w:trPr>
          <w:trHeight w:val="735"/>
        </w:trPr>
        <w:tc>
          <w:tcPr>
            <w:tcW w:w="436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6E824150" w14:textId="77777777" w:rsidR="000929C7" w:rsidRDefault="00AF6857">
            <w:pPr>
              <w:spacing w:before="240" w:after="120" w:line="360" w:lineRule="auto"/>
              <w:rPr>
                <w:rFonts w:ascii="Arial" w:eastAsia="Arial" w:hAnsi="Arial" w:cs="Arial"/>
                <w:color w:val="010000"/>
                <w:sz w:val="20"/>
                <w:szCs w:val="20"/>
              </w:rPr>
            </w:pPr>
            <w:r>
              <w:rPr>
                <w:rFonts w:ascii="Arial" w:hAnsi="Arial"/>
                <w:color w:val="010000"/>
                <w:sz w:val="20"/>
              </w:rPr>
              <w:t>Issuance rate</w:t>
            </w:r>
          </w:p>
        </w:tc>
        <w:tc>
          <w:tcPr>
            <w:tcW w:w="4807" w:type="dxa"/>
            <w:tcBorders>
              <w:top w:val="nil"/>
              <w:left w:val="nil"/>
              <w:bottom w:val="single" w:sz="8" w:space="0" w:color="000000"/>
              <w:right w:val="single" w:sz="8" w:space="0" w:color="000000"/>
            </w:tcBorders>
            <w:tcMar>
              <w:top w:w="0" w:type="dxa"/>
              <w:left w:w="100" w:type="dxa"/>
              <w:bottom w:w="0" w:type="dxa"/>
              <w:right w:w="100" w:type="dxa"/>
            </w:tcMar>
          </w:tcPr>
          <w:p w14:paraId="16107E65" w14:textId="77777777" w:rsidR="000929C7" w:rsidRDefault="00AF6857">
            <w:pPr>
              <w:spacing w:before="240" w:after="120" w:line="360" w:lineRule="auto"/>
              <w:rPr>
                <w:rFonts w:ascii="Arial" w:eastAsia="Arial" w:hAnsi="Arial" w:cs="Arial"/>
                <w:color w:val="010000"/>
                <w:sz w:val="20"/>
                <w:szCs w:val="20"/>
              </w:rPr>
            </w:pPr>
            <w:r>
              <w:rPr>
                <w:rFonts w:ascii="Arial" w:hAnsi="Arial"/>
                <w:color w:val="010000"/>
                <w:sz w:val="20"/>
              </w:rPr>
              <w:t>10% (shareholders owning 10 shares will receive 1 additional share)</w:t>
            </w:r>
          </w:p>
        </w:tc>
      </w:tr>
      <w:tr w:rsidR="000929C7" w14:paraId="7E06F725" w14:textId="77777777" w:rsidTr="007330AF">
        <w:trPr>
          <w:trHeight w:val="735"/>
        </w:trPr>
        <w:tc>
          <w:tcPr>
            <w:tcW w:w="436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192EE0D0" w14:textId="77777777" w:rsidR="000929C7" w:rsidRDefault="00AF6857">
            <w:pPr>
              <w:spacing w:before="240" w:after="120" w:line="360" w:lineRule="auto"/>
              <w:rPr>
                <w:rFonts w:ascii="Arial" w:eastAsia="Arial" w:hAnsi="Arial" w:cs="Arial"/>
                <w:color w:val="010000"/>
                <w:sz w:val="20"/>
                <w:szCs w:val="20"/>
              </w:rPr>
            </w:pPr>
            <w:r>
              <w:rPr>
                <w:rFonts w:ascii="Arial" w:hAnsi="Arial"/>
                <w:color w:val="010000"/>
                <w:sz w:val="20"/>
              </w:rPr>
              <w:t>Source of capital for issuance:</w:t>
            </w:r>
          </w:p>
        </w:tc>
        <w:tc>
          <w:tcPr>
            <w:tcW w:w="4807" w:type="dxa"/>
            <w:tcBorders>
              <w:top w:val="nil"/>
              <w:left w:val="nil"/>
              <w:bottom w:val="single" w:sz="8" w:space="0" w:color="000000"/>
              <w:right w:val="single" w:sz="8" w:space="0" w:color="000000"/>
            </w:tcBorders>
            <w:tcMar>
              <w:top w:w="0" w:type="dxa"/>
              <w:left w:w="100" w:type="dxa"/>
              <w:bottom w:w="0" w:type="dxa"/>
              <w:right w:w="100" w:type="dxa"/>
            </w:tcMar>
          </w:tcPr>
          <w:p w14:paraId="36733D64" w14:textId="77777777" w:rsidR="000929C7" w:rsidRDefault="00AF6857">
            <w:pPr>
              <w:spacing w:before="240" w:after="120" w:line="360" w:lineRule="auto"/>
              <w:rPr>
                <w:rFonts w:ascii="Arial" w:eastAsia="Arial" w:hAnsi="Arial" w:cs="Arial"/>
                <w:color w:val="010000"/>
                <w:sz w:val="20"/>
                <w:szCs w:val="20"/>
              </w:rPr>
            </w:pPr>
            <w:r>
              <w:rPr>
                <w:rFonts w:ascii="Arial" w:hAnsi="Arial"/>
                <w:color w:val="010000"/>
                <w:sz w:val="20"/>
              </w:rPr>
              <w:t>From Undistributed Profit after tax as of December 31, 2023</w:t>
            </w:r>
          </w:p>
        </w:tc>
      </w:tr>
      <w:tr w:rsidR="000929C7" w14:paraId="373829B1" w14:textId="77777777" w:rsidTr="007330AF">
        <w:trPr>
          <w:trHeight w:val="1635"/>
        </w:trPr>
        <w:tc>
          <w:tcPr>
            <w:tcW w:w="436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6C445421" w14:textId="77777777" w:rsidR="000929C7" w:rsidRDefault="00AF6857">
            <w:pPr>
              <w:spacing w:before="240" w:after="120" w:line="360" w:lineRule="auto"/>
              <w:rPr>
                <w:rFonts w:ascii="Arial" w:eastAsia="Arial" w:hAnsi="Arial" w:cs="Arial"/>
                <w:color w:val="010000"/>
                <w:sz w:val="20"/>
                <w:szCs w:val="20"/>
              </w:rPr>
            </w:pPr>
            <w:r>
              <w:rPr>
                <w:rFonts w:ascii="Arial" w:hAnsi="Arial"/>
                <w:color w:val="010000"/>
                <w:sz w:val="20"/>
              </w:rPr>
              <w:t>Subjects of the issuance</w:t>
            </w:r>
          </w:p>
        </w:tc>
        <w:tc>
          <w:tcPr>
            <w:tcW w:w="4807" w:type="dxa"/>
            <w:tcBorders>
              <w:top w:val="nil"/>
              <w:left w:val="nil"/>
              <w:bottom w:val="single" w:sz="8" w:space="0" w:color="000000"/>
              <w:right w:val="single" w:sz="8" w:space="0" w:color="000000"/>
            </w:tcBorders>
            <w:tcMar>
              <w:top w:w="0" w:type="dxa"/>
              <w:left w:w="100" w:type="dxa"/>
              <w:bottom w:w="0" w:type="dxa"/>
              <w:right w:w="100" w:type="dxa"/>
            </w:tcMar>
          </w:tcPr>
          <w:p w14:paraId="145C626A" w14:textId="77777777" w:rsidR="000929C7" w:rsidRDefault="00AF6857">
            <w:pPr>
              <w:spacing w:before="240" w:after="120" w:line="360" w:lineRule="auto"/>
              <w:rPr>
                <w:rFonts w:ascii="Arial" w:eastAsia="Arial" w:hAnsi="Arial" w:cs="Arial"/>
                <w:color w:val="010000"/>
                <w:sz w:val="20"/>
                <w:szCs w:val="20"/>
              </w:rPr>
            </w:pPr>
            <w:r>
              <w:rPr>
                <w:rFonts w:ascii="Arial" w:hAnsi="Arial"/>
                <w:color w:val="010000"/>
                <w:sz w:val="20"/>
              </w:rPr>
              <w:t>Existing shareholders of THM named in the list of shareholders recorded by the Vietnam Securities Depository (VSD) on the record date to exercise the right to receive dividends in shares</w:t>
            </w:r>
          </w:p>
        </w:tc>
      </w:tr>
      <w:tr w:rsidR="000929C7" w14:paraId="176CBA7E" w14:textId="77777777" w:rsidTr="007330AF">
        <w:trPr>
          <w:trHeight w:val="735"/>
        </w:trPr>
        <w:tc>
          <w:tcPr>
            <w:tcW w:w="436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00A43316" w14:textId="77777777" w:rsidR="000929C7" w:rsidRDefault="00AF6857">
            <w:pPr>
              <w:spacing w:before="240" w:after="120" w:line="360" w:lineRule="auto"/>
              <w:rPr>
                <w:rFonts w:ascii="Arial" w:eastAsia="Arial" w:hAnsi="Arial" w:cs="Arial"/>
                <w:color w:val="010000"/>
                <w:sz w:val="20"/>
                <w:szCs w:val="20"/>
              </w:rPr>
            </w:pPr>
            <w:r>
              <w:rPr>
                <w:rFonts w:ascii="Arial" w:hAnsi="Arial"/>
                <w:color w:val="010000"/>
                <w:sz w:val="20"/>
              </w:rPr>
              <w:t>Transfer restrictions</w:t>
            </w:r>
          </w:p>
        </w:tc>
        <w:tc>
          <w:tcPr>
            <w:tcW w:w="4807" w:type="dxa"/>
            <w:tcBorders>
              <w:top w:val="nil"/>
              <w:left w:val="nil"/>
              <w:bottom w:val="single" w:sz="8" w:space="0" w:color="000000"/>
              <w:right w:val="single" w:sz="8" w:space="0" w:color="000000"/>
            </w:tcBorders>
            <w:tcMar>
              <w:top w:w="0" w:type="dxa"/>
              <w:left w:w="100" w:type="dxa"/>
              <w:bottom w:w="0" w:type="dxa"/>
              <w:right w:w="100" w:type="dxa"/>
            </w:tcMar>
          </w:tcPr>
          <w:p w14:paraId="364886EB" w14:textId="77777777" w:rsidR="000929C7" w:rsidRDefault="00AF6857">
            <w:pPr>
              <w:spacing w:before="240" w:after="120" w:line="360" w:lineRule="auto"/>
              <w:rPr>
                <w:rFonts w:ascii="Arial" w:eastAsia="Arial" w:hAnsi="Arial" w:cs="Arial"/>
                <w:color w:val="010000"/>
                <w:sz w:val="20"/>
                <w:szCs w:val="20"/>
              </w:rPr>
            </w:pPr>
            <w:r>
              <w:rPr>
                <w:rFonts w:ascii="Arial" w:hAnsi="Arial"/>
                <w:color w:val="010000"/>
                <w:sz w:val="20"/>
              </w:rPr>
              <w:t>Shares issued to existing shareholders are not subject to transfer restrictions.</w:t>
            </w:r>
          </w:p>
        </w:tc>
      </w:tr>
      <w:tr w:rsidR="000929C7" w14:paraId="7A7EB426" w14:textId="77777777" w:rsidTr="007330AF">
        <w:trPr>
          <w:trHeight w:val="1035"/>
        </w:trPr>
        <w:tc>
          <w:tcPr>
            <w:tcW w:w="436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13B3FE7" w14:textId="77777777" w:rsidR="000929C7" w:rsidRDefault="00AF6857">
            <w:pPr>
              <w:spacing w:before="240" w:after="120" w:line="360" w:lineRule="auto"/>
              <w:rPr>
                <w:rFonts w:ascii="Arial" w:eastAsia="Arial" w:hAnsi="Arial" w:cs="Arial"/>
                <w:color w:val="010000"/>
                <w:sz w:val="20"/>
                <w:szCs w:val="20"/>
              </w:rPr>
            </w:pPr>
            <w:r>
              <w:rPr>
                <w:rFonts w:ascii="Arial" w:hAnsi="Arial"/>
                <w:color w:val="010000"/>
                <w:sz w:val="20"/>
              </w:rPr>
              <w:t>Issuance method</w:t>
            </w:r>
          </w:p>
        </w:tc>
        <w:tc>
          <w:tcPr>
            <w:tcW w:w="4807" w:type="dxa"/>
            <w:tcBorders>
              <w:top w:val="nil"/>
              <w:left w:val="nil"/>
              <w:bottom w:val="single" w:sz="8" w:space="0" w:color="000000"/>
              <w:right w:val="single" w:sz="8" w:space="0" w:color="000000"/>
            </w:tcBorders>
            <w:tcMar>
              <w:top w:w="0" w:type="dxa"/>
              <w:left w:w="100" w:type="dxa"/>
              <w:bottom w:w="0" w:type="dxa"/>
              <w:right w:w="100" w:type="dxa"/>
            </w:tcMar>
          </w:tcPr>
          <w:p w14:paraId="190F4960" w14:textId="77777777" w:rsidR="000929C7" w:rsidRDefault="00AF6857">
            <w:pPr>
              <w:spacing w:before="240" w:after="120" w:line="360" w:lineRule="auto"/>
              <w:rPr>
                <w:rFonts w:ascii="Arial" w:eastAsia="Arial" w:hAnsi="Arial" w:cs="Arial"/>
                <w:color w:val="010000"/>
                <w:sz w:val="20"/>
                <w:szCs w:val="20"/>
              </w:rPr>
            </w:pPr>
            <w:r>
              <w:rPr>
                <w:rFonts w:ascii="Arial" w:hAnsi="Arial"/>
                <w:color w:val="010000"/>
                <w:sz w:val="20"/>
              </w:rPr>
              <w:t>Issuance of shares to pay dividends (accounting entries change in the owner's capital contribution and undistributed profit after tax)</w:t>
            </w:r>
          </w:p>
        </w:tc>
      </w:tr>
      <w:tr w:rsidR="000929C7" w14:paraId="2AE12759" w14:textId="77777777" w:rsidTr="007330AF">
        <w:trPr>
          <w:trHeight w:val="2235"/>
        </w:trPr>
        <w:tc>
          <w:tcPr>
            <w:tcW w:w="436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69D2128F" w14:textId="77777777" w:rsidR="000929C7" w:rsidRDefault="00AF6857">
            <w:pPr>
              <w:spacing w:before="240" w:after="120" w:line="360" w:lineRule="auto"/>
              <w:rPr>
                <w:rFonts w:ascii="Arial" w:eastAsia="Arial" w:hAnsi="Arial" w:cs="Arial"/>
                <w:color w:val="010000"/>
                <w:sz w:val="20"/>
                <w:szCs w:val="20"/>
              </w:rPr>
            </w:pPr>
            <w:r>
              <w:rPr>
                <w:rFonts w:ascii="Arial" w:hAnsi="Arial"/>
                <w:color w:val="010000"/>
                <w:sz w:val="20"/>
              </w:rPr>
              <w:t>Plan on handling fractional shares</w:t>
            </w:r>
          </w:p>
        </w:tc>
        <w:tc>
          <w:tcPr>
            <w:tcW w:w="4807" w:type="dxa"/>
            <w:tcBorders>
              <w:top w:val="nil"/>
              <w:left w:val="nil"/>
              <w:bottom w:val="single" w:sz="8" w:space="0" w:color="000000"/>
              <w:right w:val="single" w:sz="8" w:space="0" w:color="000000"/>
            </w:tcBorders>
            <w:tcMar>
              <w:top w:w="0" w:type="dxa"/>
              <w:left w:w="100" w:type="dxa"/>
              <w:bottom w:w="0" w:type="dxa"/>
              <w:right w:w="100" w:type="dxa"/>
            </w:tcMar>
          </w:tcPr>
          <w:p w14:paraId="3B1EE26C" w14:textId="77777777" w:rsidR="000929C7" w:rsidRDefault="00AF6857">
            <w:pPr>
              <w:spacing w:before="240" w:after="120" w:line="360" w:lineRule="auto"/>
              <w:rPr>
                <w:rFonts w:ascii="Arial" w:eastAsia="Arial" w:hAnsi="Arial" w:cs="Arial"/>
                <w:color w:val="010000"/>
                <w:sz w:val="20"/>
                <w:szCs w:val="20"/>
              </w:rPr>
            </w:pPr>
            <w:r>
              <w:rPr>
                <w:rFonts w:ascii="Arial" w:hAnsi="Arial"/>
                <w:color w:val="010000"/>
                <w:sz w:val="20"/>
              </w:rPr>
              <w:t>When calculating the number of shares that shareholders are entitled to according to the issuance plan, if the result is a decimal fraction, it will be rounded according to the principle of discarding the decimal fraction (for example, if the number of shares that shareholders are entitled to when paying dividends is 28.5 shares, it will be rounded to 28 shares).</w:t>
            </w:r>
          </w:p>
        </w:tc>
      </w:tr>
      <w:tr w:rsidR="000929C7" w14:paraId="18A09E88" w14:textId="77777777" w:rsidTr="007330AF">
        <w:trPr>
          <w:trHeight w:val="1035"/>
        </w:trPr>
        <w:tc>
          <w:tcPr>
            <w:tcW w:w="436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1AAF3A35" w14:textId="77777777" w:rsidR="000929C7" w:rsidRDefault="00AF6857">
            <w:pPr>
              <w:spacing w:before="240" w:after="120" w:line="360" w:lineRule="auto"/>
              <w:rPr>
                <w:rFonts w:ascii="Arial" w:eastAsia="Arial" w:hAnsi="Arial" w:cs="Arial"/>
                <w:color w:val="010000"/>
                <w:sz w:val="20"/>
                <w:szCs w:val="20"/>
              </w:rPr>
            </w:pPr>
            <w:r>
              <w:rPr>
                <w:rFonts w:ascii="Arial" w:hAnsi="Arial"/>
                <w:color w:val="010000"/>
                <w:sz w:val="20"/>
              </w:rPr>
              <w:lastRenderedPageBreak/>
              <w:t>Plan on ensuring that the share issuance meets the regulations on the foreign ownership rate.</w:t>
            </w:r>
          </w:p>
        </w:tc>
        <w:tc>
          <w:tcPr>
            <w:tcW w:w="4807" w:type="dxa"/>
            <w:tcBorders>
              <w:top w:val="nil"/>
              <w:left w:val="nil"/>
              <w:bottom w:val="single" w:sz="8" w:space="0" w:color="000000"/>
              <w:right w:val="single" w:sz="8" w:space="0" w:color="000000"/>
            </w:tcBorders>
            <w:tcMar>
              <w:top w:w="0" w:type="dxa"/>
              <w:left w:w="100" w:type="dxa"/>
              <w:bottom w:w="0" w:type="dxa"/>
              <w:right w:w="100" w:type="dxa"/>
            </w:tcMar>
          </w:tcPr>
          <w:p w14:paraId="4F58B18F" w14:textId="77777777" w:rsidR="000929C7" w:rsidRDefault="00AF6857">
            <w:pPr>
              <w:spacing w:before="240" w:after="120" w:line="360" w:lineRule="auto"/>
              <w:rPr>
                <w:rFonts w:ascii="Arial" w:eastAsia="Arial" w:hAnsi="Arial" w:cs="Arial"/>
                <w:color w:val="010000"/>
                <w:sz w:val="20"/>
                <w:szCs w:val="20"/>
              </w:rPr>
            </w:pPr>
            <w:r>
              <w:rPr>
                <w:rFonts w:ascii="Arial" w:hAnsi="Arial"/>
                <w:color w:val="010000"/>
                <w:sz w:val="20"/>
              </w:rPr>
              <w:t>The shares issued to pay dividends to existing shareholders do not change the ownership rate of foreign investors</w:t>
            </w:r>
          </w:p>
        </w:tc>
      </w:tr>
      <w:tr w:rsidR="000929C7" w14:paraId="0CCCADE9" w14:textId="77777777" w:rsidTr="007330AF">
        <w:trPr>
          <w:trHeight w:val="735"/>
        </w:trPr>
        <w:tc>
          <w:tcPr>
            <w:tcW w:w="436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64EE8A3E" w14:textId="77777777" w:rsidR="000929C7" w:rsidRDefault="00AF6857">
            <w:pPr>
              <w:spacing w:before="240" w:after="120" w:line="360" w:lineRule="auto"/>
              <w:rPr>
                <w:rFonts w:ascii="Arial" w:eastAsia="Arial" w:hAnsi="Arial" w:cs="Arial"/>
                <w:color w:val="010000"/>
                <w:sz w:val="20"/>
                <w:szCs w:val="20"/>
              </w:rPr>
            </w:pPr>
            <w:r>
              <w:rPr>
                <w:rFonts w:ascii="Arial" w:hAnsi="Arial"/>
                <w:color w:val="010000"/>
                <w:sz w:val="20"/>
              </w:rPr>
              <w:t>Expected issuance time:</w:t>
            </w:r>
          </w:p>
        </w:tc>
        <w:tc>
          <w:tcPr>
            <w:tcW w:w="4807" w:type="dxa"/>
            <w:tcBorders>
              <w:top w:val="nil"/>
              <w:left w:val="nil"/>
              <w:bottom w:val="single" w:sz="8" w:space="0" w:color="000000"/>
              <w:right w:val="single" w:sz="8" w:space="0" w:color="000000"/>
            </w:tcBorders>
            <w:tcMar>
              <w:top w:w="0" w:type="dxa"/>
              <w:left w:w="100" w:type="dxa"/>
              <w:bottom w:w="0" w:type="dxa"/>
              <w:right w:w="100" w:type="dxa"/>
            </w:tcMar>
          </w:tcPr>
          <w:p w14:paraId="2E3A4743" w14:textId="77777777" w:rsidR="000929C7" w:rsidRDefault="00AF6857">
            <w:pPr>
              <w:spacing w:before="240" w:after="120" w:line="360" w:lineRule="auto"/>
              <w:rPr>
                <w:rFonts w:ascii="Arial" w:eastAsia="Arial" w:hAnsi="Arial" w:cs="Arial"/>
                <w:color w:val="010000"/>
                <w:sz w:val="20"/>
                <w:szCs w:val="20"/>
              </w:rPr>
            </w:pPr>
            <w:r>
              <w:rPr>
                <w:rFonts w:ascii="Arial" w:hAnsi="Arial"/>
                <w:color w:val="010000"/>
                <w:sz w:val="20"/>
              </w:rPr>
              <w:t>From Q2/2024 and after being approved by the State Securities Commission</w:t>
            </w:r>
          </w:p>
        </w:tc>
      </w:tr>
      <w:tr w:rsidR="000929C7" w14:paraId="51E1440D" w14:textId="77777777" w:rsidTr="007330AF">
        <w:trPr>
          <w:trHeight w:val="1035"/>
        </w:trPr>
        <w:tc>
          <w:tcPr>
            <w:tcW w:w="436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23386B95" w14:textId="77777777" w:rsidR="000929C7" w:rsidRDefault="00AF6857">
            <w:pPr>
              <w:spacing w:before="240" w:after="120" w:line="360" w:lineRule="auto"/>
              <w:rPr>
                <w:rFonts w:ascii="Arial" w:eastAsia="Arial" w:hAnsi="Arial" w:cs="Arial"/>
                <w:color w:val="010000"/>
                <w:sz w:val="20"/>
                <w:szCs w:val="20"/>
              </w:rPr>
            </w:pPr>
            <w:r>
              <w:rPr>
                <w:rFonts w:ascii="Arial" w:hAnsi="Arial"/>
                <w:color w:val="010000"/>
                <w:sz w:val="20"/>
              </w:rPr>
              <w:t>Depository and listing:</w:t>
            </w:r>
          </w:p>
        </w:tc>
        <w:tc>
          <w:tcPr>
            <w:tcW w:w="4807" w:type="dxa"/>
            <w:tcBorders>
              <w:top w:val="nil"/>
              <w:left w:val="nil"/>
              <w:bottom w:val="single" w:sz="8" w:space="0" w:color="000000"/>
              <w:right w:val="single" w:sz="8" w:space="0" w:color="000000"/>
            </w:tcBorders>
            <w:tcMar>
              <w:top w:w="0" w:type="dxa"/>
              <w:left w:w="100" w:type="dxa"/>
              <w:bottom w:w="0" w:type="dxa"/>
              <w:right w:w="100" w:type="dxa"/>
            </w:tcMar>
          </w:tcPr>
          <w:p w14:paraId="468405DA" w14:textId="77777777" w:rsidR="000929C7" w:rsidRDefault="00AF6857">
            <w:pPr>
              <w:spacing w:before="240" w:after="120" w:line="360" w:lineRule="auto"/>
              <w:rPr>
                <w:rFonts w:ascii="Arial" w:eastAsia="Arial" w:hAnsi="Arial" w:cs="Arial"/>
                <w:color w:val="010000"/>
                <w:sz w:val="20"/>
                <w:szCs w:val="20"/>
              </w:rPr>
            </w:pPr>
            <w:r>
              <w:rPr>
                <w:rFonts w:ascii="Arial" w:hAnsi="Arial"/>
                <w:color w:val="010000"/>
                <w:sz w:val="20"/>
              </w:rPr>
              <w:t>Shares issued to increase share capital from owners' equity will be deposited and listed immediately after issuance</w:t>
            </w:r>
          </w:p>
        </w:tc>
      </w:tr>
    </w:tbl>
    <w:p w14:paraId="49FC87FB" w14:textId="77777777" w:rsidR="000929C7" w:rsidRDefault="00AF6857" w:rsidP="007330AF">
      <w:pPr>
        <w:pBdr>
          <w:top w:val="nil"/>
          <w:left w:val="nil"/>
          <w:bottom w:val="nil"/>
          <w:right w:val="nil"/>
          <w:between w:val="nil"/>
        </w:pBdr>
        <w:spacing w:after="120" w:line="360" w:lineRule="auto"/>
        <w:jc w:val="both"/>
        <w:rPr>
          <w:rFonts w:ascii="Arial" w:eastAsia="Arial" w:hAnsi="Arial" w:cs="Arial"/>
          <w:color w:val="010000"/>
          <w:sz w:val="20"/>
          <w:szCs w:val="20"/>
        </w:rPr>
      </w:pPr>
      <w:bookmarkStart w:id="1" w:name="_GoBack"/>
      <w:r>
        <w:rPr>
          <w:rFonts w:ascii="Arial" w:hAnsi="Arial"/>
          <w:color w:val="010000"/>
          <w:sz w:val="20"/>
        </w:rPr>
        <w:t>The General Meeting of Shareholders authorizes the Board of Directors to decide on the detailed plan to issue shares to pay dividends; at the same time, it authorizes the Chair of the Board of Directors and the Director to carry out the necessary procedures to complete the issuance of shares to pay dividends, change business registration information and amend and supplement the company's charter to record the new charter capital and number of shares according to the actual results of the issuance and register for depository and additional listing of newly issued shares.</w:t>
      </w:r>
    </w:p>
    <w:p w14:paraId="77F9792E" w14:textId="77777777" w:rsidR="000929C7" w:rsidRDefault="00AF6857" w:rsidP="007330AF">
      <w:pPr>
        <w:pBdr>
          <w:top w:val="nil"/>
          <w:left w:val="nil"/>
          <w:bottom w:val="nil"/>
          <w:right w:val="nil"/>
          <w:between w:val="nil"/>
        </w:pBdr>
        <w:spacing w:after="120" w:line="360" w:lineRule="auto"/>
        <w:jc w:val="both"/>
        <w:rPr>
          <w:rFonts w:ascii="Arial" w:eastAsia="Arial" w:hAnsi="Arial" w:cs="Arial"/>
          <w:color w:val="010000"/>
          <w:sz w:val="20"/>
          <w:szCs w:val="20"/>
        </w:rPr>
      </w:pPr>
      <w:proofErr w:type="gramStart"/>
      <w:r>
        <w:rPr>
          <w:rFonts w:ascii="Arial" w:hAnsi="Arial"/>
          <w:color w:val="010000"/>
          <w:sz w:val="20"/>
        </w:rPr>
        <w:t>‎‎Article 6.</w:t>
      </w:r>
      <w:proofErr w:type="gramEnd"/>
      <w:r>
        <w:rPr>
          <w:rFonts w:ascii="Arial" w:hAnsi="Arial"/>
          <w:color w:val="010000"/>
          <w:sz w:val="20"/>
        </w:rPr>
        <w:t xml:space="preserve"> Approve the selection of Grant Thornton Vietnam Co., Ltd. as the auditor of the Financial Statements for 2024.</w:t>
      </w:r>
    </w:p>
    <w:p w14:paraId="38AAC11D" w14:textId="77777777" w:rsidR="000929C7" w:rsidRDefault="00AF6857" w:rsidP="007330AF">
      <w:pPr>
        <w:pBdr>
          <w:top w:val="nil"/>
          <w:left w:val="nil"/>
          <w:bottom w:val="nil"/>
          <w:right w:val="nil"/>
          <w:between w:val="nil"/>
        </w:pBdr>
        <w:spacing w:after="120" w:line="360" w:lineRule="auto"/>
        <w:jc w:val="both"/>
        <w:rPr>
          <w:rFonts w:ascii="Arial" w:eastAsia="Arial" w:hAnsi="Arial" w:cs="Arial"/>
          <w:color w:val="010000"/>
          <w:sz w:val="20"/>
          <w:szCs w:val="20"/>
        </w:rPr>
      </w:pPr>
      <w:proofErr w:type="gramStart"/>
      <w:r>
        <w:rPr>
          <w:rFonts w:ascii="Arial" w:hAnsi="Arial"/>
          <w:color w:val="010000"/>
          <w:sz w:val="20"/>
        </w:rPr>
        <w:t>Article 7.</w:t>
      </w:r>
      <w:proofErr w:type="gramEnd"/>
      <w:r>
        <w:rPr>
          <w:rFonts w:ascii="Arial" w:hAnsi="Arial"/>
          <w:color w:val="010000"/>
          <w:sz w:val="20"/>
        </w:rPr>
        <w:t xml:space="preserve"> Approve the plan to change the trading floor.</w:t>
      </w:r>
    </w:p>
    <w:p w14:paraId="09BF427D" w14:textId="77777777" w:rsidR="000929C7" w:rsidRDefault="00AF6857" w:rsidP="007330AF">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The General Meeting of Shareholders approves the plan to register to change the company's trading floor from UPCOM (current trading floor) to listing registration on HOSE (Ho Chi Minh City Stock Exchange).</w:t>
      </w:r>
    </w:p>
    <w:p w14:paraId="09667DCB" w14:textId="77777777" w:rsidR="000929C7" w:rsidRDefault="00AF6857" w:rsidP="007330AF">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 xml:space="preserve">The General Meeting of Shareholders authorizes the Board of Directors to carry out the necessary procedures to complete the above-mentioned plan to change the trading floor when the increase in charter capital has been completed and Tu </w:t>
      </w:r>
      <w:proofErr w:type="spellStart"/>
      <w:r>
        <w:rPr>
          <w:rFonts w:ascii="Arial" w:hAnsi="Arial"/>
          <w:color w:val="010000"/>
          <w:sz w:val="20"/>
        </w:rPr>
        <w:t>Hai</w:t>
      </w:r>
      <w:proofErr w:type="spellEnd"/>
      <w:r>
        <w:rPr>
          <w:rFonts w:ascii="Arial" w:hAnsi="Arial"/>
          <w:color w:val="010000"/>
          <w:sz w:val="20"/>
        </w:rPr>
        <w:t xml:space="preserve"> Ha Nam Joint Stock Company has met the basic conditions to register for listing on the Ho Chi Minh City Stock Exchange in accordance with the provisions of law.</w:t>
      </w:r>
    </w:p>
    <w:p w14:paraId="31C6E59A" w14:textId="0C1A2B5F" w:rsidR="000929C7" w:rsidRDefault="00AF6857" w:rsidP="007330AF">
      <w:pPr>
        <w:pBdr>
          <w:top w:val="nil"/>
          <w:left w:val="nil"/>
          <w:bottom w:val="nil"/>
          <w:right w:val="nil"/>
          <w:between w:val="nil"/>
        </w:pBdr>
        <w:spacing w:after="120" w:line="360" w:lineRule="auto"/>
        <w:jc w:val="both"/>
        <w:rPr>
          <w:rFonts w:ascii="Arial" w:eastAsia="Arial" w:hAnsi="Arial" w:cs="Arial"/>
          <w:color w:val="010000"/>
          <w:sz w:val="20"/>
          <w:szCs w:val="20"/>
        </w:rPr>
      </w:pPr>
      <w:proofErr w:type="gramStart"/>
      <w:r>
        <w:rPr>
          <w:rFonts w:ascii="Arial" w:hAnsi="Arial"/>
          <w:color w:val="010000"/>
          <w:sz w:val="20"/>
        </w:rPr>
        <w:t>‎‎Article 8.</w:t>
      </w:r>
      <w:proofErr w:type="gramEnd"/>
      <w:r>
        <w:rPr>
          <w:rFonts w:ascii="Arial" w:hAnsi="Arial"/>
          <w:color w:val="010000"/>
          <w:sz w:val="20"/>
        </w:rPr>
        <w:t xml:space="preserve"> The Board of Directors, the Board of Managers of the Company and relevant departments and divisions are responsible for the implementation of this General Mandate. The General takes effect from the date of signing.</w:t>
      </w:r>
      <w:bookmarkEnd w:id="1"/>
    </w:p>
    <w:sectPr w:rsidR="000929C7">
      <w:pgSz w:w="11907" w:h="16839"/>
      <w:pgMar w:top="1440" w:right="1440" w:bottom="1440" w:left="1440" w:header="0" w:footer="3"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9C7"/>
    <w:rsid w:val="000929C7"/>
    <w:rsid w:val="007330AF"/>
    <w:rsid w:val="00AF68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DF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val="0"/>
      <w:strike w:val="0"/>
      <w:color w:val="860D11"/>
      <w:sz w:val="24"/>
      <w:szCs w:val="24"/>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u w:val="none"/>
      <w:shd w:val="clear" w:color="auto" w:fill="auto"/>
    </w:rPr>
  </w:style>
  <w:style w:type="paragraph" w:styleId="BodyText">
    <w:name w:val="Body Text"/>
    <w:basedOn w:val="Normal"/>
    <w:link w:val="BodyTextChar"/>
    <w:qFormat/>
    <w:pPr>
      <w:spacing w:line="288" w:lineRule="auto"/>
      <w:ind w:firstLine="40"/>
    </w:pPr>
    <w:rPr>
      <w:rFonts w:ascii="Times New Roman" w:eastAsia="Times New Roman" w:hAnsi="Times New Roman" w:cs="Times New Roman"/>
    </w:rPr>
  </w:style>
  <w:style w:type="paragraph" w:customStyle="1" w:styleId="Bodytext20">
    <w:name w:val="Body text (2)"/>
    <w:basedOn w:val="Normal"/>
    <w:link w:val="Bodytext2"/>
    <w:pPr>
      <w:spacing w:line="233" w:lineRule="auto"/>
      <w:jc w:val="center"/>
    </w:pPr>
    <w:rPr>
      <w:rFonts w:ascii="Arial" w:eastAsia="Arial" w:hAnsi="Arial" w:cs="Arial"/>
      <w:color w:val="860D11"/>
    </w:rPr>
  </w:style>
  <w:style w:type="paragraph" w:customStyle="1" w:styleId="Heading11">
    <w:name w:val="Heading #1"/>
    <w:basedOn w:val="Normal"/>
    <w:link w:val="Heading10"/>
    <w:pPr>
      <w:spacing w:line="278" w:lineRule="auto"/>
      <w:jc w:val="center"/>
      <w:outlineLvl w:val="0"/>
    </w:pPr>
    <w:rPr>
      <w:rFonts w:ascii="Times New Roman" w:eastAsia="Times New Roman" w:hAnsi="Times New Roman" w:cs="Times New Roman"/>
      <w:b/>
      <w:bCs/>
    </w:rPr>
  </w:style>
  <w:style w:type="paragraph" w:customStyle="1" w:styleId="Tablecaption0">
    <w:name w:val="Table caption"/>
    <w:basedOn w:val="Normal"/>
    <w:link w:val="Tablecaption"/>
    <w:pPr>
      <w:spacing w:line="288" w:lineRule="auto"/>
      <w:ind w:left="1120" w:hanging="1120"/>
    </w:pPr>
    <w:rPr>
      <w:rFonts w:ascii="Times New Roman" w:eastAsia="Times New Roman" w:hAnsi="Times New Roman" w:cs="Times New Roman"/>
    </w:rPr>
  </w:style>
  <w:style w:type="paragraph" w:customStyle="1" w:styleId="Other0">
    <w:name w:val="Other"/>
    <w:basedOn w:val="Normal"/>
    <w:link w:val="Other"/>
    <w:pPr>
      <w:spacing w:line="288" w:lineRule="auto"/>
      <w:ind w:firstLine="40"/>
    </w:pPr>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bottom w:w="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val="0"/>
      <w:strike w:val="0"/>
      <w:color w:val="860D11"/>
      <w:sz w:val="24"/>
      <w:szCs w:val="24"/>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u w:val="none"/>
      <w:shd w:val="clear" w:color="auto" w:fill="auto"/>
    </w:rPr>
  </w:style>
  <w:style w:type="paragraph" w:styleId="BodyText">
    <w:name w:val="Body Text"/>
    <w:basedOn w:val="Normal"/>
    <w:link w:val="BodyTextChar"/>
    <w:qFormat/>
    <w:pPr>
      <w:spacing w:line="288" w:lineRule="auto"/>
      <w:ind w:firstLine="40"/>
    </w:pPr>
    <w:rPr>
      <w:rFonts w:ascii="Times New Roman" w:eastAsia="Times New Roman" w:hAnsi="Times New Roman" w:cs="Times New Roman"/>
    </w:rPr>
  </w:style>
  <w:style w:type="paragraph" w:customStyle="1" w:styleId="Bodytext20">
    <w:name w:val="Body text (2)"/>
    <w:basedOn w:val="Normal"/>
    <w:link w:val="Bodytext2"/>
    <w:pPr>
      <w:spacing w:line="233" w:lineRule="auto"/>
      <w:jc w:val="center"/>
    </w:pPr>
    <w:rPr>
      <w:rFonts w:ascii="Arial" w:eastAsia="Arial" w:hAnsi="Arial" w:cs="Arial"/>
      <w:color w:val="860D11"/>
    </w:rPr>
  </w:style>
  <w:style w:type="paragraph" w:customStyle="1" w:styleId="Heading11">
    <w:name w:val="Heading #1"/>
    <w:basedOn w:val="Normal"/>
    <w:link w:val="Heading10"/>
    <w:pPr>
      <w:spacing w:line="278" w:lineRule="auto"/>
      <w:jc w:val="center"/>
      <w:outlineLvl w:val="0"/>
    </w:pPr>
    <w:rPr>
      <w:rFonts w:ascii="Times New Roman" w:eastAsia="Times New Roman" w:hAnsi="Times New Roman" w:cs="Times New Roman"/>
      <w:b/>
      <w:bCs/>
    </w:rPr>
  </w:style>
  <w:style w:type="paragraph" w:customStyle="1" w:styleId="Tablecaption0">
    <w:name w:val="Table caption"/>
    <w:basedOn w:val="Normal"/>
    <w:link w:val="Tablecaption"/>
    <w:pPr>
      <w:spacing w:line="288" w:lineRule="auto"/>
      <w:ind w:left="1120" w:hanging="1120"/>
    </w:pPr>
    <w:rPr>
      <w:rFonts w:ascii="Times New Roman" w:eastAsia="Times New Roman" w:hAnsi="Times New Roman" w:cs="Times New Roman"/>
    </w:rPr>
  </w:style>
  <w:style w:type="paragraph" w:customStyle="1" w:styleId="Other0">
    <w:name w:val="Other"/>
    <w:basedOn w:val="Normal"/>
    <w:link w:val="Other"/>
    <w:pPr>
      <w:spacing w:line="288" w:lineRule="auto"/>
      <w:ind w:firstLine="40"/>
    </w:pPr>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bottom w:w="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XHKg/0QktZNw9RaGctS0pfrZEA==">CgMxLjAyCGguZ2pkZ3hzOAByITFvWkh5ZEdOWmlvcFNKVHlSZFZkd1EwRjUwLWp4ejhJTw==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719</Words>
  <Characters>4099</Characters>
  <Application>Microsoft Office Word</Application>
  <DocSecurity>0</DocSecurity>
  <Lines>34</Lines>
  <Paragraphs>9</Paragraphs>
  <ScaleCrop>false</ScaleCrop>
  <Company/>
  <LinksUpToDate>false</LinksUpToDate>
  <CharactersWithSpaces>4809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Tran Ha Anh</cp:lastModifiedBy>
  <cp:revision>3</cp:revision>
  <dcterms:created xsi:type="dcterms:W3CDTF">2024-05-03T04:04:00Z</dcterms:created>
  <dcterms:modified xsi:type="dcterms:W3CDTF">2024-05-04T06:47:00Z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d80ea74b778e5f90d30accbd143ba9150230007fa899292007cfc36ffa9e4912</vt:lpwstr>
  </property>
</Properties>
</file>