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BE4B1" w14:textId="77777777" w:rsidR="007A1688" w:rsidRPr="00D96D53" w:rsidRDefault="00D96D53" w:rsidP="00744E8C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96D53">
        <w:rPr>
          <w:rFonts w:ascii="Arial" w:hAnsi="Arial" w:cs="Arial"/>
          <w:b/>
          <w:color w:val="010000"/>
          <w:sz w:val="20"/>
        </w:rPr>
        <w:t>THS: Annual General Mandate 2024</w:t>
      </w:r>
    </w:p>
    <w:p w14:paraId="5CB0FD71" w14:textId="77777777" w:rsidR="007A1688" w:rsidRPr="00D96D53" w:rsidRDefault="00D96D53" w:rsidP="00744E8C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6D53">
        <w:rPr>
          <w:rFonts w:ascii="Arial" w:hAnsi="Arial" w:cs="Arial"/>
          <w:color w:val="010000"/>
          <w:sz w:val="20"/>
        </w:rPr>
        <w:t xml:space="preserve">On April 24, 2024, Song Da - Thanh </w:t>
      </w:r>
      <w:proofErr w:type="spellStart"/>
      <w:r w:rsidRPr="00D96D53">
        <w:rPr>
          <w:rFonts w:ascii="Arial" w:hAnsi="Arial" w:cs="Arial"/>
          <w:color w:val="010000"/>
          <w:sz w:val="20"/>
        </w:rPr>
        <w:t>Hoa</w:t>
      </w:r>
      <w:proofErr w:type="spellEnd"/>
      <w:r w:rsidRPr="00D96D53">
        <w:rPr>
          <w:rFonts w:ascii="Arial" w:hAnsi="Arial" w:cs="Arial"/>
          <w:color w:val="010000"/>
          <w:sz w:val="20"/>
        </w:rPr>
        <w:t xml:space="preserve"> Joint Stock Company announced General Mandate No. 01/2024/THS/NQ-DHDCD as follows:</w:t>
      </w:r>
    </w:p>
    <w:p w14:paraId="34206A50" w14:textId="77777777" w:rsidR="00D96D53" w:rsidRDefault="00D96D53" w:rsidP="00744E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6D53">
        <w:rPr>
          <w:rFonts w:ascii="Arial" w:hAnsi="Arial" w:cs="Arial"/>
          <w:color w:val="010000"/>
          <w:sz w:val="20"/>
        </w:rPr>
        <w:t>‎‎Article 1. Approve the Report on activities of the Board of Directors in 2023 and the plan for 2024.</w:t>
      </w:r>
    </w:p>
    <w:p w14:paraId="16871CF5" w14:textId="64B94F34" w:rsidR="007A1688" w:rsidRPr="00D96D53" w:rsidRDefault="00D96D53" w:rsidP="00744E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6D53">
        <w:rPr>
          <w:rFonts w:ascii="Arial" w:hAnsi="Arial" w:cs="Arial"/>
          <w:color w:val="010000"/>
          <w:sz w:val="20"/>
        </w:rPr>
        <w:t>Results in 2023:</w:t>
      </w:r>
    </w:p>
    <w:p w14:paraId="586EAC48" w14:textId="77777777" w:rsidR="007A1688" w:rsidRPr="00D96D53" w:rsidRDefault="00D96D53" w:rsidP="00D96D5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6D53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52"/>
        <w:gridCol w:w="3091"/>
        <w:gridCol w:w="1581"/>
        <w:gridCol w:w="1735"/>
        <w:gridCol w:w="1857"/>
      </w:tblGrid>
      <w:tr w:rsidR="007A1688" w:rsidRPr="00D96D53" w14:paraId="31A78CA3" w14:textId="77777777" w:rsidTr="00D96D53">
        <w:tc>
          <w:tcPr>
            <w:tcW w:w="4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438B9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0E0A1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66F03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9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D7691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 xml:space="preserve">2023 Results 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A8686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Results compared to the Plan (%)</w:t>
            </w:r>
          </w:p>
        </w:tc>
      </w:tr>
      <w:tr w:rsidR="007A1688" w:rsidRPr="00D96D53" w14:paraId="1447407E" w14:textId="77777777" w:rsidTr="00D96D53">
        <w:tc>
          <w:tcPr>
            <w:tcW w:w="4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B0769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7F17B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Total production and business value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7C736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300,000</w:t>
            </w:r>
          </w:p>
        </w:tc>
        <w:tc>
          <w:tcPr>
            <w:tcW w:w="9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2400D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249,280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01FF8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83</w:t>
            </w:r>
          </w:p>
        </w:tc>
      </w:tr>
      <w:tr w:rsidR="007A1688" w:rsidRPr="00D96D53" w14:paraId="622D4BF4" w14:textId="77777777" w:rsidTr="00D96D53">
        <w:tc>
          <w:tcPr>
            <w:tcW w:w="4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1DB9F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31EED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664D4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272,727</w:t>
            </w:r>
          </w:p>
        </w:tc>
        <w:tc>
          <w:tcPr>
            <w:tcW w:w="9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7073C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226,618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D6A22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83</w:t>
            </w:r>
          </w:p>
        </w:tc>
      </w:tr>
      <w:tr w:rsidR="007A1688" w:rsidRPr="00D96D53" w14:paraId="6B991E16" w14:textId="77777777" w:rsidTr="00D96D53">
        <w:tc>
          <w:tcPr>
            <w:tcW w:w="4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7B2EB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7D50F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58BAB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4,500</w:t>
            </w:r>
          </w:p>
        </w:tc>
        <w:tc>
          <w:tcPr>
            <w:tcW w:w="9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C1C8D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2,975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0299C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66.1</w:t>
            </w:r>
          </w:p>
        </w:tc>
      </w:tr>
      <w:tr w:rsidR="007A1688" w:rsidRPr="00D96D53" w14:paraId="41D9307E" w14:textId="77777777" w:rsidTr="00D96D53">
        <w:tc>
          <w:tcPr>
            <w:tcW w:w="4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418B7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525E2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Payable to state budget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B1D40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3,000</w:t>
            </w:r>
          </w:p>
        </w:tc>
        <w:tc>
          <w:tcPr>
            <w:tcW w:w="9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E0B65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2,623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8184E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87.4</w:t>
            </w:r>
          </w:p>
        </w:tc>
      </w:tr>
      <w:tr w:rsidR="007A1688" w:rsidRPr="00D96D53" w14:paraId="6611CA0F" w14:textId="77777777" w:rsidTr="00D96D53">
        <w:tc>
          <w:tcPr>
            <w:tcW w:w="4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6288A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E1D03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Average income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BBEA0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9.0</w:t>
            </w:r>
          </w:p>
        </w:tc>
        <w:tc>
          <w:tcPr>
            <w:tcW w:w="9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CE55A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11.5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796D3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127.8</w:t>
            </w:r>
          </w:p>
        </w:tc>
      </w:tr>
      <w:tr w:rsidR="007A1688" w:rsidRPr="00D96D53" w14:paraId="183F5EF6" w14:textId="77777777" w:rsidTr="00D96D53">
        <w:tc>
          <w:tcPr>
            <w:tcW w:w="4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17E22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D0D2A4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Expected dividends (% per year)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DB3D2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9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85BC0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4B422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</w:tr>
    </w:tbl>
    <w:p w14:paraId="522AB857" w14:textId="424B309E" w:rsidR="007A1688" w:rsidRPr="00D96D53" w:rsidRDefault="00744E8C" w:rsidP="00D96D5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2. The p</w:t>
      </w:r>
      <w:r w:rsidR="00D96D53" w:rsidRPr="00D96D53">
        <w:rPr>
          <w:rFonts w:ascii="Arial" w:hAnsi="Arial" w:cs="Arial"/>
          <w:color w:val="010000"/>
          <w:sz w:val="20"/>
        </w:rPr>
        <w:t>lan for 2024 is as follows: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6"/>
        <w:gridCol w:w="2517"/>
        <w:gridCol w:w="2636"/>
        <w:gridCol w:w="3067"/>
      </w:tblGrid>
      <w:tr w:rsidR="007A1688" w:rsidRPr="00D96D53" w14:paraId="13FB151B" w14:textId="77777777" w:rsidTr="00D96D53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ECB8E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3DA48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9D1DF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 xml:space="preserve">2023 Results </w:t>
            </w:r>
          </w:p>
        </w:tc>
        <w:tc>
          <w:tcPr>
            <w:tcW w:w="17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5506B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 xml:space="preserve">2024 Plan </w:t>
            </w:r>
          </w:p>
        </w:tc>
      </w:tr>
      <w:tr w:rsidR="007A1688" w:rsidRPr="00D96D53" w14:paraId="313BF44B" w14:textId="77777777" w:rsidTr="00D96D53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56695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D1754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4CA02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226,618,531,105</w:t>
            </w:r>
          </w:p>
        </w:tc>
        <w:tc>
          <w:tcPr>
            <w:tcW w:w="17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67610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236,363,000,000</w:t>
            </w:r>
          </w:p>
        </w:tc>
      </w:tr>
      <w:tr w:rsidR="007A1688" w:rsidRPr="00D96D53" w14:paraId="09CBC855" w14:textId="77777777" w:rsidTr="00D96D53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7A8BA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0CC58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Charter capital: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C57EF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30,000,000,000</w:t>
            </w:r>
          </w:p>
        </w:tc>
        <w:tc>
          <w:tcPr>
            <w:tcW w:w="17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6515A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30,000,000,000</w:t>
            </w:r>
          </w:p>
        </w:tc>
      </w:tr>
      <w:tr w:rsidR="007A1688" w:rsidRPr="00D96D53" w14:paraId="5C4750D9" w14:textId="77777777" w:rsidTr="00D96D53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1282A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EB172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A2241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2,975,343,972</w:t>
            </w:r>
          </w:p>
        </w:tc>
        <w:tc>
          <w:tcPr>
            <w:tcW w:w="17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0E829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3,200,000,000</w:t>
            </w:r>
          </w:p>
        </w:tc>
      </w:tr>
      <w:tr w:rsidR="007A1688" w:rsidRPr="00D96D53" w14:paraId="20FFE06D" w14:textId="77777777" w:rsidTr="00D96D53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57A83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9B9BA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6C8A6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2,363,297,734</w:t>
            </w:r>
          </w:p>
        </w:tc>
        <w:tc>
          <w:tcPr>
            <w:tcW w:w="17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C44FF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2,560,000,000</w:t>
            </w:r>
          </w:p>
        </w:tc>
      </w:tr>
      <w:tr w:rsidR="007A1688" w:rsidRPr="00D96D53" w14:paraId="4059EE0D" w14:textId="77777777" w:rsidTr="00D96D53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17DC2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22BE2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Dividend (% per year)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A3D9D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7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A98EF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</w:tr>
    </w:tbl>
    <w:p w14:paraId="550E51C5" w14:textId="15CFEF53" w:rsidR="007A1688" w:rsidRPr="00D96D53" w:rsidRDefault="00D96D53" w:rsidP="00744E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6D53">
        <w:rPr>
          <w:rFonts w:ascii="Arial" w:hAnsi="Arial" w:cs="Arial"/>
          <w:color w:val="010000"/>
          <w:sz w:val="20"/>
        </w:rPr>
        <w:t>‎‎Article 2. Approve the Report on activities of the Su</w:t>
      </w:r>
      <w:r w:rsidR="00744E8C">
        <w:rPr>
          <w:rFonts w:ascii="Arial" w:hAnsi="Arial" w:cs="Arial"/>
          <w:color w:val="010000"/>
          <w:sz w:val="20"/>
        </w:rPr>
        <w:t xml:space="preserve">pervisory Board in 2023 and </w:t>
      </w:r>
      <w:r w:rsidRPr="00D96D53">
        <w:rPr>
          <w:rFonts w:ascii="Arial" w:hAnsi="Arial" w:cs="Arial"/>
          <w:color w:val="010000"/>
          <w:sz w:val="20"/>
        </w:rPr>
        <w:t>plan for 2024.</w:t>
      </w:r>
    </w:p>
    <w:p w14:paraId="2163E5BC" w14:textId="77777777" w:rsidR="007A1688" w:rsidRPr="00D96D53" w:rsidRDefault="00D96D53" w:rsidP="00744E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6D53">
        <w:rPr>
          <w:rFonts w:ascii="Arial" w:hAnsi="Arial" w:cs="Arial"/>
          <w:color w:val="010000"/>
          <w:sz w:val="20"/>
        </w:rPr>
        <w:t xml:space="preserve">‎‎Article 3. Approve the Audited Financial Statements 2023 </w:t>
      </w:r>
    </w:p>
    <w:p w14:paraId="107117BF" w14:textId="77777777" w:rsidR="007A1688" w:rsidRPr="00D96D53" w:rsidRDefault="00D96D53" w:rsidP="00744E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6D53">
        <w:rPr>
          <w:rFonts w:ascii="Arial" w:hAnsi="Arial" w:cs="Arial"/>
          <w:color w:val="010000"/>
          <w:sz w:val="20"/>
        </w:rPr>
        <w:t xml:space="preserve">‎‎Article 4. Approve the business plan for 2024 </w:t>
      </w:r>
    </w:p>
    <w:p w14:paraId="5DA8A193" w14:textId="77777777" w:rsidR="007A1688" w:rsidRPr="00D96D53" w:rsidRDefault="00D96D53" w:rsidP="00744E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6D53">
        <w:rPr>
          <w:rFonts w:ascii="Arial" w:hAnsi="Arial" w:cs="Arial"/>
          <w:color w:val="010000"/>
          <w:sz w:val="20"/>
        </w:rPr>
        <w:t xml:space="preserve">‎‎Article 5. Approve the profit distribution plan in 2023 and the profit distribution plan for 2024. </w:t>
      </w:r>
    </w:p>
    <w:p w14:paraId="294B5E2B" w14:textId="77777777" w:rsidR="007A1688" w:rsidRPr="00D96D53" w:rsidRDefault="00D96D53" w:rsidP="00744E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6D53">
        <w:rPr>
          <w:rFonts w:ascii="Arial" w:hAnsi="Arial" w:cs="Arial"/>
          <w:color w:val="010000"/>
          <w:sz w:val="20"/>
        </w:rPr>
        <w:t>The General Meeting approves the profit distribution of 2023 and the plan on profit distribution of 2024 as follows: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9"/>
        <w:gridCol w:w="4018"/>
        <w:gridCol w:w="2151"/>
        <w:gridCol w:w="2048"/>
      </w:tblGrid>
      <w:tr w:rsidR="007A1688" w:rsidRPr="00D96D53" w14:paraId="7518595D" w14:textId="77777777" w:rsidTr="00D96D53"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86253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2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0E7A9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4329C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Profit distribution in 2023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65A05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Profit distribution plan for 2024</w:t>
            </w:r>
          </w:p>
        </w:tc>
      </w:tr>
      <w:tr w:rsidR="007A1688" w:rsidRPr="00D96D53" w14:paraId="74FF839D" w14:textId="77777777" w:rsidTr="00D96D53"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94609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2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0ADD9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A2ADC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2,975,343,972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B0946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3,200,000,000</w:t>
            </w:r>
          </w:p>
        </w:tc>
      </w:tr>
      <w:tr w:rsidR="007A1688" w:rsidRPr="00D96D53" w14:paraId="1888A0DF" w14:textId="77777777" w:rsidTr="00D96D53"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91F4A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2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21A19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FFE1C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2,363,297,734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44786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2,560,000,000</w:t>
            </w:r>
          </w:p>
        </w:tc>
      </w:tr>
      <w:tr w:rsidR="007A1688" w:rsidRPr="00D96D53" w14:paraId="4E2764EA" w14:textId="77777777" w:rsidTr="00D96D53"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03F89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2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25145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Appropriation for funds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54B07E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203,297,734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37EE2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400,000,000</w:t>
            </w:r>
          </w:p>
        </w:tc>
      </w:tr>
      <w:tr w:rsidR="007A1688" w:rsidRPr="00D96D53" w14:paraId="0DCB3E5F" w14:textId="77777777" w:rsidTr="00D96D53"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7436B" w14:textId="77777777" w:rsidR="007A1688" w:rsidRPr="00D96D53" w:rsidRDefault="007A1688" w:rsidP="00D96D5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2349E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Investment and development fund.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95596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203,297,734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51A34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400,000,000</w:t>
            </w:r>
          </w:p>
        </w:tc>
      </w:tr>
      <w:tr w:rsidR="007A1688" w:rsidRPr="00D96D53" w14:paraId="507B95A2" w14:textId="77777777" w:rsidTr="00D96D53"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47131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2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744DD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Profit for dividend payment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98085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2,160,000,000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42491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2,160,000,000</w:t>
            </w:r>
          </w:p>
        </w:tc>
      </w:tr>
      <w:tr w:rsidR="007A1688" w:rsidRPr="00D96D53" w14:paraId="78A60AC8" w14:textId="77777777" w:rsidTr="00D96D53"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84237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2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11412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Dividend payment rate in cash (% per year)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BB314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8%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1FD7A" w14:textId="77777777" w:rsidR="007A1688" w:rsidRPr="00D96D53" w:rsidRDefault="00D96D53" w:rsidP="00D9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6D53">
              <w:rPr>
                <w:rFonts w:ascii="Arial" w:hAnsi="Arial" w:cs="Arial"/>
                <w:color w:val="010000"/>
                <w:sz w:val="20"/>
              </w:rPr>
              <w:t>8%</w:t>
            </w:r>
          </w:p>
        </w:tc>
      </w:tr>
    </w:tbl>
    <w:p w14:paraId="14F89637" w14:textId="61B0E9C5" w:rsidR="007A1688" w:rsidRPr="00D96D53" w:rsidRDefault="00D96D53" w:rsidP="00744E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6D53">
        <w:rPr>
          <w:rFonts w:ascii="Arial" w:hAnsi="Arial" w:cs="Arial"/>
          <w:color w:val="010000"/>
          <w:sz w:val="20"/>
        </w:rPr>
        <w:t>‎‎Article 6. Approve the proposal on the remuneration o</w:t>
      </w:r>
      <w:r w:rsidR="00744E8C">
        <w:rPr>
          <w:rFonts w:ascii="Arial" w:hAnsi="Arial" w:cs="Arial"/>
          <w:color w:val="010000"/>
          <w:sz w:val="20"/>
        </w:rPr>
        <w:t>f the Board of Directors and</w:t>
      </w:r>
      <w:r w:rsidRPr="00D96D53">
        <w:rPr>
          <w:rFonts w:ascii="Arial" w:hAnsi="Arial" w:cs="Arial"/>
          <w:color w:val="010000"/>
          <w:sz w:val="20"/>
        </w:rPr>
        <w:t xml:space="preserve"> Supervisory Board in 2023 and the payment plan for 2024. </w:t>
      </w:r>
    </w:p>
    <w:p w14:paraId="1FA783B0" w14:textId="77777777" w:rsidR="007A1688" w:rsidRPr="00D96D53" w:rsidRDefault="00D96D53" w:rsidP="00744E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6D53">
        <w:rPr>
          <w:rFonts w:ascii="Arial" w:hAnsi="Arial" w:cs="Arial"/>
          <w:color w:val="010000"/>
          <w:sz w:val="20"/>
        </w:rPr>
        <w:t xml:space="preserve">‎‎Article 7. Approve the selection of audit company for the Financial Statements 2024 </w:t>
      </w:r>
    </w:p>
    <w:p w14:paraId="7873CA41" w14:textId="5B0520A7" w:rsidR="007A1688" w:rsidRPr="00D96D53" w:rsidRDefault="00D96D53" w:rsidP="00744E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6D53">
        <w:rPr>
          <w:rFonts w:ascii="Arial" w:hAnsi="Arial" w:cs="Arial"/>
          <w:color w:val="010000"/>
          <w:sz w:val="20"/>
        </w:rPr>
        <w:t>‎‎Article 8. Approve the authorization for the Board of Directors to approve other issues under the authority of the General Meeting.</w:t>
      </w:r>
    </w:p>
    <w:p w14:paraId="0D231F38" w14:textId="3815A975" w:rsidR="007A1688" w:rsidRPr="00D96D53" w:rsidRDefault="00D96D53" w:rsidP="00744E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6D53">
        <w:rPr>
          <w:rFonts w:ascii="Arial" w:hAnsi="Arial" w:cs="Arial"/>
          <w:color w:val="010000"/>
          <w:sz w:val="20"/>
        </w:rPr>
        <w:t>‎‎Article 9. Approve the Proposal on approving the Resignation from the Position of Member of the Supervisory Board for the term 2021 - 2026 by Mr. Trinh Dinh Thang and</w:t>
      </w:r>
      <w:r w:rsidR="00744E8C">
        <w:rPr>
          <w:rFonts w:ascii="Arial" w:hAnsi="Arial" w:cs="Arial"/>
          <w:color w:val="010000"/>
          <w:sz w:val="20"/>
        </w:rPr>
        <w:t xml:space="preserve"> the Election of an additional m</w:t>
      </w:r>
      <w:r w:rsidRPr="00D96D53">
        <w:rPr>
          <w:rFonts w:ascii="Arial" w:hAnsi="Arial" w:cs="Arial"/>
          <w:color w:val="010000"/>
          <w:sz w:val="20"/>
        </w:rPr>
        <w:t xml:space="preserve">ember of the Supervisory Board for the term 2021 - 2026. </w:t>
      </w:r>
    </w:p>
    <w:p w14:paraId="177167B6" w14:textId="77777777" w:rsidR="007A1688" w:rsidRPr="00D96D53" w:rsidRDefault="00D96D53" w:rsidP="00744E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6D53">
        <w:rPr>
          <w:rFonts w:ascii="Arial" w:hAnsi="Arial" w:cs="Arial"/>
          <w:color w:val="010000"/>
          <w:sz w:val="20"/>
        </w:rPr>
        <w:t xml:space="preserve">The General Meeting has elected Ms. Le Thi Phuong as a member of the Supervisory Board for the term 2021 - 2026 of Song Da - Thanh </w:t>
      </w:r>
      <w:proofErr w:type="spellStart"/>
      <w:r w:rsidRPr="00D96D53">
        <w:rPr>
          <w:rFonts w:ascii="Arial" w:hAnsi="Arial" w:cs="Arial"/>
          <w:color w:val="010000"/>
          <w:sz w:val="20"/>
        </w:rPr>
        <w:t>Hoa</w:t>
      </w:r>
      <w:proofErr w:type="spellEnd"/>
      <w:r w:rsidRPr="00D96D53">
        <w:rPr>
          <w:rFonts w:ascii="Arial" w:hAnsi="Arial" w:cs="Arial"/>
          <w:color w:val="010000"/>
          <w:sz w:val="20"/>
        </w:rPr>
        <w:t xml:space="preserve"> Joint Stock Company.</w:t>
      </w:r>
    </w:p>
    <w:p w14:paraId="74A465B7" w14:textId="77777777" w:rsidR="007A1688" w:rsidRPr="00D96D53" w:rsidRDefault="00D96D53" w:rsidP="00744E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6D53">
        <w:rPr>
          <w:rFonts w:ascii="Arial" w:hAnsi="Arial" w:cs="Arial"/>
          <w:color w:val="010000"/>
          <w:sz w:val="20"/>
        </w:rPr>
        <w:t>‎‎Article 10. Terms of enforcement</w:t>
      </w:r>
    </w:p>
    <w:p w14:paraId="61DF0AF3" w14:textId="77777777" w:rsidR="007A1688" w:rsidRPr="00D96D53" w:rsidRDefault="00D96D53" w:rsidP="00744E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6D53">
        <w:rPr>
          <w:rFonts w:ascii="Arial" w:hAnsi="Arial" w:cs="Arial"/>
          <w:color w:val="010000"/>
          <w:sz w:val="20"/>
        </w:rPr>
        <w:t xml:space="preserve">This General Mandate has been approved by the Annual General Meeting of Shareholders 2024 of Song Da - Thanh </w:t>
      </w:r>
      <w:proofErr w:type="spellStart"/>
      <w:r w:rsidRPr="00D96D53">
        <w:rPr>
          <w:rFonts w:ascii="Arial" w:hAnsi="Arial" w:cs="Arial"/>
          <w:color w:val="010000"/>
          <w:sz w:val="20"/>
        </w:rPr>
        <w:t>Hoa</w:t>
      </w:r>
      <w:proofErr w:type="spellEnd"/>
      <w:r w:rsidRPr="00D96D53">
        <w:rPr>
          <w:rFonts w:ascii="Arial" w:hAnsi="Arial" w:cs="Arial"/>
          <w:color w:val="010000"/>
          <w:sz w:val="20"/>
        </w:rPr>
        <w:t xml:space="preserve"> Joint Stock Company and takes effect from the date of its signing.</w:t>
      </w:r>
    </w:p>
    <w:p w14:paraId="44B3F4A7" w14:textId="194418B2" w:rsidR="007A1688" w:rsidRPr="00D96D53" w:rsidRDefault="00D96D53" w:rsidP="00744E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6D53">
        <w:rPr>
          <w:rFonts w:ascii="Arial" w:hAnsi="Arial" w:cs="Arial"/>
          <w:color w:val="010000"/>
          <w:sz w:val="20"/>
        </w:rPr>
        <w:t>Members</w:t>
      </w:r>
      <w:r w:rsidR="00744E8C">
        <w:rPr>
          <w:rFonts w:ascii="Arial" w:hAnsi="Arial" w:cs="Arial"/>
          <w:color w:val="010000"/>
          <w:sz w:val="20"/>
        </w:rPr>
        <w:t xml:space="preserve"> of the Board of Directors, </w:t>
      </w:r>
      <w:r w:rsidRPr="00D96D53">
        <w:rPr>
          <w:rFonts w:ascii="Arial" w:hAnsi="Arial" w:cs="Arial"/>
          <w:color w:val="010000"/>
          <w:sz w:val="20"/>
        </w:rPr>
        <w:t xml:space="preserve">Supervisory Board and </w:t>
      </w:r>
      <w:r w:rsidR="00744E8C">
        <w:rPr>
          <w:rFonts w:ascii="Arial" w:hAnsi="Arial" w:cs="Arial"/>
          <w:color w:val="010000"/>
          <w:sz w:val="20"/>
        </w:rPr>
        <w:t>Executive Board</w:t>
      </w:r>
      <w:r w:rsidRPr="00D96D53">
        <w:rPr>
          <w:rFonts w:ascii="Arial" w:hAnsi="Arial" w:cs="Arial"/>
          <w:color w:val="010000"/>
          <w:sz w:val="20"/>
        </w:rPr>
        <w:t xml:space="preserve"> are responsible for implementing this General Mandate and organizing the implementation </w:t>
      </w:r>
      <w:r w:rsidR="00744E8C">
        <w:rPr>
          <w:rFonts w:ascii="Arial" w:hAnsi="Arial" w:cs="Arial"/>
          <w:color w:val="010000"/>
          <w:sz w:val="20"/>
        </w:rPr>
        <w:t xml:space="preserve">under applicable laws </w:t>
      </w:r>
      <w:r w:rsidRPr="00D96D53">
        <w:rPr>
          <w:rFonts w:ascii="Arial" w:hAnsi="Arial" w:cs="Arial"/>
          <w:color w:val="010000"/>
          <w:sz w:val="20"/>
        </w:rPr>
        <w:t>and the Company's Charter on organization and operation</w:t>
      </w:r>
      <w:r w:rsidR="00744E8C">
        <w:rPr>
          <w:rFonts w:ascii="Arial" w:hAnsi="Arial" w:cs="Arial"/>
          <w:color w:val="010000"/>
          <w:sz w:val="20"/>
        </w:rPr>
        <w:t>s</w:t>
      </w:r>
      <w:bookmarkStart w:id="0" w:name="_GoBack"/>
      <w:bookmarkEnd w:id="0"/>
      <w:r w:rsidRPr="00D96D53">
        <w:rPr>
          <w:rFonts w:ascii="Arial" w:hAnsi="Arial" w:cs="Arial"/>
          <w:color w:val="010000"/>
          <w:sz w:val="20"/>
        </w:rPr>
        <w:t>.</w:t>
      </w:r>
    </w:p>
    <w:sectPr w:rsidR="007A1688" w:rsidRPr="00D96D53" w:rsidSect="00D96D53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88"/>
    <w:rsid w:val="00744E8C"/>
    <w:rsid w:val="007A1688"/>
    <w:rsid w:val="00D9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69F37"/>
  <w15:docId w15:val="{FAD9FC96-B6E6-482F-860A-A9E603FA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6" w:lineRule="auto"/>
      <w:ind w:firstLine="20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pPr>
      <w:spacing w:line="266" w:lineRule="auto"/>
      <w:ind w:left="24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line="326" w:lineRule="auto"/>
      <w:ind w:firstLine="2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ind w:left="13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h3WQGcccGrVlYxPlglgJ99954g==">CgMxLjA4AHIhMXdlSU9ySDVQREpDU2p1ZzAzYm0tWDdrYURDa0hFamhn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2024-05-04T04:10:00Z</dcterms:created>
  <dcterms:modified xsi:type="dcterms:W3CDTF">2024-05-04T04:10:00Z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44571fdb9b7815f1ff91784b04a8b73f1abed8a8365f26f6c9a070ed6a55e172</vt:lpwstr>
  </property>
</Properties>
</file>