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0F54B" w14:textId="77777777" w:rsidR="000B691F" w:rsidRPr="00DA6A7A" w:rsidRDefault="00174062" w:rsidP="007C2C9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A6A7A">
        <w:rPr>
          <w:rFonts w:ascii="Arial" w:hAnsi="Arial" w:cs="Arial"/>
          <w:b/>
          <w:color w:val="010000"/>
          <w:sz w:val="20"/>
          <w:szCs w:val="20"/>
        </w:rPr>
        <w:t>TPS: Annual General Mandate 2024</w:t>
      </w:r>
    </w:p>
    <w:p w14:paraId="723F3514" w14:textId="77777777" w:rsidR="000B691F" w:rsidRPr="00DA6A7A" w:rsidRDefault="00174062" w:rsidP="007C2C9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6A7A">
        <w:rPr>
          <w:rFonts w:ascii="Arial" w:hAnsi="Arial" w:cs="Arial"/>
          <w:color w:val="010000"/>
          <w:sz w:val="20"/>
          <w:szCs w:val="20"/>
        </w:rPr>
        <w:t xml:space="preserve">On April 25, 2024, </w:t>
      </w:r>
      <w:proofErr w:type="spellStart"/>
      <w:r w:rsidRPr="00DA6A7A">
        <w:rPr>
          <w:rFonts w:ascii="Arial" w:hAnsi="Arial" w:cs="Arial"/>
          <w:color w:val="010000"/>
          <w:sz w:val="20"/>
          <w:szCs w:val="20"/>
        </w:rPr>
        <w:t>Sai</w:t>
      </w:r>
      <w:proofErr w:type="spellEnd"/>
      <w:r w:rsidRPr="00DA6A7A">
        <w:rPr>
          <w:rFonts w:ascii="Arial" w:hAnsi="Arial" w:cs="Arial"/>
          <w:color w:val="010000"/>
          <w:sz w:val="20"/>
          <w:szCs w:val="20"/>
        </w:rPr>
        <w:t xml:space="preserve"> </w:t>
      </w:r>
      <w:proofErr w:type="spellStart"/>
      <w:r w:rsidRPr="00DA6A7A">
        <w:rPr>
          <w:rFonts w:ascii="Arial" w:hAnsi="Arial" w:cs="Arial"/>
          <w:color w:val="010000"/>
          <w:sz w:val="20"/>
          <w:szCs w:val="20"/>
        </w:rPr>
        <w:t>Gon</w:t>
      </w:r>
      <w:proofErr w:type="spellEnd"/>
      <w:r w:rsidRPr="00DA6A7A">
        <w:rPr>
          <w:rFonts w:ascii="Arial" w:hAnsi="Arial" w:cs="Arial"/>
          <w:color w:val="010000"/>
          <w:sz w:val="20"/>
          <w:szCs w:val="20"/>
        </w:rPr>
        <w:t xml:space="preserve"> Transportation Packing Joint Stock Company announced General Mandate No. 13/NQ-DHDCD as follows:</w:t>
      </w:r>
    </w:p>
    <w:p w14:paraId="7DE443C3" w14:textId="77777777" w:rsidR="000B691F" w:rsidRPr="00DA6A7A" w:rsidRDefault="00174062" w:rsidP="007C2C9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A7A">
        <w:rPr>
          <w:rFonts w:ascii="Arial" w:hAnsi="Arial" w:cs="Arial"/>
          <w:color w:val="010000"/>
          <w:sz w:val="20"/>
          <w:szCs w:val="20"/>
        </w:rPr>
        <w:t>Article 1.</w:t>
      </w:r>
      <w:proofErr w:type="gramEnd"/>
      <w:r w:rsidRPr="00DA6A7A">
        <w:rPr>
          <w:rFonts w:ascii="Arial" w:hAnsi="Arial" w:cs="Arial"/>
          <w:color w:val="010000"/>
          <w:sz w:val="20"/>
          <w:szCs w:val="20"/>
        </w:rPr>
        <w:t xml:space="preserve"> The General Meeting of Shareholders unanimously approved the contents of Report No. 52/BC-STP dated March 28, 2024 by the Company's Executive Board on the Report on production and business results in 2023 and the plan for 2024.</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0"/>
        <w:gridCol w:w="272"/>
        <w:gridCol w:w="4045"/>
      </w:tblGrid>
      <w:tr w:rsidR="000B691F" w:rsidRPr="00DA6A7A" w14:paraId="5DD4F6FF" w14:textId="77777777">
        <w:tc>
          <w:tcPr>
            <w:tcW w:w="4700" w:type="dxa"/>
            <w:shd w:val="clear" w:color="auto" w:fill="auto"/>
            <w:tcMar>
              <w:top w:w="0" w:type="dxa"/>
              <w:bottom w:w="0" w:type="dxa"/>
            </w:tcMar>
            <w:vAlign w:val="center"/>
          </w:tcPr>
          <w:p w14:paraId="390887A7" w14:textId="77777777" w:rsidR="000B691F" w:rsidRPr="00DA6A7A" w:rsidRDefault="00174062">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Completed targets for 2023:</w:t>
            </w:r>
          </w:p>
        </w:tc>
        <w:tc>
          <w:tcPr>
            <w:tcW w:w="272" w:type="dxa"/>
            <w:shd w:val="clear" w:color="auto" w:fill="auto"/>
            <w:tcMar>
              <w:top w:w="0" w:type="dxa"/>
              <w:bottom w:w="0" w:type="dxa"/>
            </w:tcMar>
            <w:vAlign w:val="center"/>
          </w:tcPr>
          <w:p w14:paraId="1748D63B" w14:textId="77777777" w:rsidR="000B691F" w:rsidRPr="00DA6A7A" w:rsidRDefault="000B691F">
            <w:pPr>
              <w:tabs>
                <w:tab w:val="left" w:pos="432"/>
              </w:tabs>
              <w:spacing w:after="120" w:line="360" w:lineRule="auto"/>
              <w:rPr>
                <w:rFonts w:ascii="Arial" w:eastAsia="Arial" w:hAnsi="Arial" w:cs="Arial"/>
                <w:color w:val="010000"/>
                <w:sz w:val="20"/>
                <w:szCs w:val="20"/>
              </w:rPr>
            </w:pPr>
          </w:p>
        </w:tc>
        <w:tc>
          <w:tcPr>
            <w:tcW w:w="4045" w:type="dxa"/>
            <w:shd w:val="clear" w:color="auto" w:fill="auto"/>
            <w:tcMar>
              <w:top w:w="0" w:type="dxa"/>
              <w:bottom w:w="0" w:type="dxa"/>
            </w:tcMar>
            <w:vAlign w:val="center"/>
          </w:tcPr>
          <w:p w14:paraId="604F50A0" w14:textId="77777777" w:rsidR="000B691F" w:rsidRPr="00DA6A7A" w:rsidRDefault="000B691F">
            <w:pPr>
              <w:tabs>
                <w:tab w:val="left" w:pos="432"/>
              </w:tabs>
              <w:spacing w:after="120" w:line="360" w:lineRule="auto"/>
              <w:rPr>
                <w:rFonts w:ascii="Arial" w:eastAsia="Arial" w:hAnsi="Arial" w:cs="Arial"/>
                <w:color w:val="010000"/>
                <w:sz w:val="20"/>
                <w:szCs w:val="20"/>
              </w:rPr>
            </w:pPr>
          </w:p>
        </w:tc>
      </w:tr>
      <w:tr w:rsidR="000B691F" w:rsidRPr="00DA6A7A" w14:paraId="18D07C14" w14:textId="77777777">
        <w:tc>
          <w:tcPr>
            <w:tcW w:w="4700" w:type="dxa"/>
            <w:shd w:val="clear" w:color="auto" w:fill="auto"/>
            <w:tcMar>
              <w:top w:w="0" w:type="dxa"/>
              <w:bottom w:w="0" w:type="dxa"/>
            </w:tcMar>
            <w:vAlign w:val="center"/>
          </w:tcPr>
          <w:p w14:paraId="4E146B8E"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Revenue</w:t>
            </w:r>
          </w:p>
        </w:tc>
        <w:tc>
          <w:tcPr>
            <w:tcW w:w="272" w:type="dxa"/>
            <w:shd w:val="clear" w:color="auto" w:fill="auto"/>
            <w:tcMar>
              <w:top w:w="0" w:type="dxa"/>
              <w:bottom w:w="0" w:type="dxa"/>
            </w:tcMar>
            <w:vAlign w:val="center"/>
          </w:tcPr>
          <w:p w14:paraId="006EF50A" w14:textId="77777777" w:rsidR="000B691F" w:rsidRPr="00DA6A7A" w:rsidRDefault="00174062">
            <w:pP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w:t>
            </w:r>
          </w:p>
        </w:tc>
        <w:tc>
          <w:tcPr>
            <w:tcW w:w="4045" w:type="dxa"/>
            <w:shd w:val="clear" w:color="auto" w:fill="auto"/>
            <w:tcMar>
              <w:top w:w="0" w:type="dxa"/>
              <w:bottom w:w="0" w:type="dxa"/>
            </w:tcMar>
            <w:vAlign w:val="center"/>
          </w:tcPr>
          <w:p w14:paraId="3BBB3AED"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71,555,542,298.</w:t>
            </w:r>
          </w:p>
        </w:tc>
      </w:tr>
      <w:tr w:rsidR="000B691F" w:rsidRPr="00DA6A7A" w14:paraId="5FED7A6F" w14:textId="77777777">
        <w:tc>
          <w:tcPr>
            <w:tcW w:w="4700" w:type="dxa"/>
            <w:shd w:val="clear" w:color="auto" w:fill="auto"/>
            <w:tcMar>
              <w:top w:w="0" w:type="dxa"/>
              <w:bottom w:w="0" w:type="dxa"/>
            </w:tcMar>
            <w:vAlign w:val="center"/>
          </w:tcPr>
          <w:p w14:paraId="1134D260"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Profit before tax:</w:t>
            </w:r>
          </w:p>
        </w:tc>
        <w:tc>
          <w:tcPr>
            <w:tcW w:w="272" w:type="dxa"/>
            <w:shd w:val="clear" w:color="auto" w:fill="auto"/>
            <w:tcMar>
              <w:top w:w="0" w:type="dxa"/>
              <w:bottom w:w="0" w:type="dxa"/>
            </w:tcMar>
            <w:vAlign w:val="center"/>
          </w:tcPr>
          <w:p w14:paraId="32776ED0" w14:textId="77777777" w:rsidR="000B691F" w:rsidRPr="00DA6A7A" w:rsidRDefault="00174062">
            <w:pP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w:t>
            </w:r>
          </w:p>
        </w:tc>
        <w:tc>
          <w:tcPr>
            <w:tcW w:w="4045" w:type="dxa"/>
            <w:shd w:val="clear" w:color="auto" w:fill="auto"/>
            <w:tcMar>
              <w:top w:w="0" w:type="dxa"/>
              <w:bottom w:w="0" w:type="dxa"/>
            </w:tcMar>
            <w:vAlign w:val="center"/>
          </w:tcPr>
          <w:p w14:paraId="2AE2F569"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31,270,820,295.</w:t>
            </w:r>
          </w:p>
        </w:tc>
      </w:tr>
      <w:tr w:rsidR="000B691F" w:rsidRPr="00DA6A7A" w14:paraId="292B6ED9" w14:textId="77777777">
        <w:tc>
          <w:tcPr>
            <w:tcW w:w="4700" w:type="dxa"/>
            <w:shd w:val="clear" w:color="auto" w:fill="auto"/>
            <w:tcMar>
              <w:top w:w="0" w:type="dxa"/>
              <w:bottom w:w="0" w:type="dxa"/>
            </w:tcMar>
            <w:vAlign w:val="center"/>
          </w:tcPr>
          <w:p w14:paraId="347EE47E"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 xml:space="preserve"> Profit after tax:</w:t>
            </w:r>
          </w:p>
        </w:tc>
        <w:tc>
          <w:tcPr>
            <w:tcW w:w="272" w:type="dxa"/>
            <w:shd w:val="clear" w:color="auto" w:fill="auto"/>
            <w:tcMar>
              <w:top w:w="0" w:type="dxa"/>
              <w:bottom w:w="0" w:type="dxa"/>
            </w:tcMar>
            <w:vAlign w:val="center"/>
          </w:tcPr>
          <w:p w14:paraId="03108C65" w14:textId="77777777" w:rsidR="000B691F" w:rsidRPr="00DA6A7A" w:rsidRDefault="00174062">
            <w:pP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w:t>
            </w:r>
          </w:p>
        </w:tc>
        <w:tc>
          <w:tcPr>
            <w:tcW w:w="4045" w:type="dxa"/>
            <w:shd w:val="clear" w:color="auto" w:fill="auto"/>
            <w:tcMar>
              <w:top w:w="0" w:type="dxa"/>
              <w:bottom w:w="0" w:type="dxa"/>
            </w:tcMar>
            <w:vAlign w:val="center"/>
          </w:tcPr>
          <w:p w14:paraId="2CE6B145"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24,899,899,622.</w:t>
            </w:r>
          </w:p>
        </w:tc>
      </w:tr>
      <w:tr w:rsidR="000B691F" w:rsidRPr="00DA6A7A" w14:paraId="6DB99D30" w14:textId="77777777">
        <w:tc>
          <w:tcPr>
            <w:tcW w:w="4700" w:type="dxa"/>
            <w:shd w:val="clear" w:color="auto" w:fill="auto"/>
            <w:tcMar>
              <w:top w:w="0" w:type="dxa"/>
              <w:bottom w:w="0" w:type="dxa"/>
            </w:tcMar>
            <w:vAlign w:val="center"/>
          </w:tcPr>
          <w:p w14:paraId="02484FF4"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 xml:space="preserve"> Payable to the State budget</w:t>
            </w:r>
          </w:p>
        </w:tc>
        <w:tc>
          <w:tcPr>
            <w:tcW w:w="272" w:type="dxa"/>
            <w:shd w:val="clear" w:color="auto" w:fill="auto"/>
            <w:tcMar>
              <w:top w:w="0" w:type="dxa"/>
              <w:bottom w:w="0" w:type="dxa"/>
            </w:tcMar>
            <w:vAlign w:val="center"/>
          </w:tcPr>
          <w:p w14:paraId="2B30044E" w14:textId="77777777" w:rsidR="000B691F" w:rsidRPr="00DA6A7A" w:rsidRDefault="00174062">
            <w:pP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w:t>
            </w:r>
          </w:p>
        </w:tc>
        <w:tc>
          <w:tcPr>
            <w:tcW w:w="4045" w:type="dxa"/>
            <w:shd w:val="clear" w:color="auto" w:fill="auto"/>
            <w:tcMar>
              <w:top w:w="0" w:type="dxa"/>
              <w:bottom w:w="0" w:type="dxa"/>
            </w:tcMar>
            <w:vAlign w:val="center"/>
          </w:tcPr>
          <w:p w14:paraId="6C21F4CF"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12,720,408,709.</w:t>
            </w:r>
          </w:p>
        </w:tc>
      </w:tr>
      <w:tr w:rsidR="000B691F" w:rsidRPr="00DA6A7A" w14:paraId="63FC7F1F" w14:textId="77777777">
        <w:tc>
          <w:tcPr>
            <w:tcW w:w="4700" w:type="dxa"/>
            <w:shd w:val="clear" w:color="auto" w:fill="auto"/>
            <w:tcMar>
              <w:top w:w="0" w:type="dxa"/>
              <w:bottom w:w="0" w:type="dxa"/>
            </w:tcMar>
            <w:vAlign w:val="center"/>
          </w:tcPr>
          <w:p w14:paraId="04D01B2D"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Average salary</w:t>
            </w:r>
          </w:p>
          <w:p w14:paraId="3EAF2DA4" w14:textId="77777777" w:rsidR="000B691F" w:rsidRPr="00DA6A7A" w:rsidRDefault="0017406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Employee:</w:t>
            </w:r>
          </w:p>
          <w:p w14:paraId="6176D16E" w14:textId="77777777" w:rsidR="000B691F" w:rsidRPr="00DA6A7A" w:rsidRDefault="0017406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Enterprise managers:</w:t>
            </w:r>
          </w:p>
        </w:tc>
        <w:tc>
          <w:tcPr>
            <w:tcW w:w="272" w:type="dxa"/>
            <w:shd w:val="clear" w:color="auto" w:fill="auto"/>
            <w:tcMar>
              <w:top w:w="0" w:type="dxa"/>
              <w:bottom w:w="0" w:type="dxa"/>
            </w:tcMar>
            <w:vAlign w:val="center"/>
          </w:tcPr>
          <w:p w14:paraId="264D5589" w14:textId="77777777" w:rsidR="000B691F" w:rsidRPr="00DA6A7A" w:rsidRDefault="000B691F">
            <w:pPr>
              <w:tabs>
                <w:tab w:val="left" w:pos="432"/>
              </w:tabs>
              <w:spacing w:after="120" w:line="360" w:lineRule="auto"/>
              <w:rPr>
                <w:rFonts w:ascii="Arial" w:eastAsia="Arial" w:hAnsi="Arial" w:cs="Arial"/>
                <w:color w:val="010000"/>
                <w:sz w:val="20"/>
                <w:szCs w:val="20"/>
              </w:rPr>
            </w:pPr>
          </w:p>
          <w:p w14:paraId="7FD723CF" w14:textId="77777777" w:rsidR="000B691F" w:rsidRPr="00DA6A7A" w:rsidRDefault="00174062">
            <w:pP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w:t>
            </w:r>
          </w:p>
          <w:p w14:paraId="7B85C17E" w14:textId="77777777" w:rsidR="000B691F" w:rsidRPr="00DA6A7A" w:rsidRDefault="00174062">
            <w:pP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w:t>
            </w:r>
          </w:p>
        </w:tc>
        <w:tc>
          <w:tcPr>
            <w:tcW w:w="4045" w:type="dxa"/>
            <w:shd w:val="clear" w:color="auto" w:fill="auto"/>
            <w:tcMar>
              <w:top w:w="0" w:type="dxa"/>
              <w:bottom w:w="0" w:type="dxa"/>
            </w:tcMar>
            <w:vAlign w:val="center"/>
          </w:tcPr>
          <w:p w14:paraId="555D045F" w14:textId="77777777" w:rsidR="000B691F" w:rsidRPr="00DA6A7A" w:rsidRDefault="000B691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6C7D8541"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19.6 million/person/month.</w:t>
            </w:r>
          </w:p>
          <w:p w14:paraId="266DF92A"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43.2 million/person/month.</w:t>
            </w:r>
          </w:p>
        </w:tc>
      </w:tr>
      <w:tr w:rsidR="000B691F" w:rsidRPr="00DA6A7A" w14:paraId="38FF4F45" w14:textId="77777777">
        <w:tc>
          <w:tcPr>
            <w:tcW w:w="4700" w:type="dxa"/>
            <w:shd w:val="clear" w:color="auto" w:fill="auto"/>
            <w:tcMar>
              <w:top w:w="0" w:type="dxa"/>
              <w:bottom w:w="0" w:type="dxa"/>
            </w:tcMar>
            <w:vAlign w:val="center"/>
          </w:tcPr>
          <w:p w14:paraId="68A5B14F" w14:textId="77777777" w:rsidR="000B691F" w:rsidRPr="00DA6A7A" w:rsidRDefault="00174062">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Business plan 2024</w:t>
            </w:r>
          </w:p>
        </w:tc>
        <w:tc>
          <w:tcPr>
            <w:tcW w:w="272" w:type="dxa"/>
            <w:shd w:val="clear" w:color="auto" w:fill="auto"/>
            <w:tcMar>
              <w:top w:w="0" w:type="dxa"/>
              <w:bottom w:w="0" w:type="dxa"/>
            </w:tcMar>
            <w:vAlign w:val="center"/>
          </w:tcPr>
          <w:p w14:paraId="379016DD" w14:textId="77777777" w:rsidR="000B691F" w:rsidRPr="00DA6A7A" w:rsidRDefault="00174062">
            <w:pP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w:t>
            </w:r>
          </w:p>
        </w:tc>
        <w:tc>
          <w:tcPr>
            <w:tcW w:w="4045" w:type="dxa"/>
            <w:shd w:val="clear" w:color="auto" w:fill="auto"/>
            <w:tcMar>
              <w:top w:w="0" w:type="dxa"/>
              <w:bottom w:w="0" w:type="dxa"/>
            </w:tcMar>
            <w:vAlign w:val="center"/>
          </w:tcPr>
          <w:p w14:paraId="2DC9FD18" w14:textId="77777777" w:rsidR="000B691F" w:rsidRPr="00DA6A7A" w:rsidRDefault="000B691F">
            <w:pPr>
              <w:tabs>
                <w:tab w:val="left" w:pos="432"/>
              </w:tabs>
              <w:spacing w:after="120" w:line="360" w:lineRule="auto"/>
              <w:rPr>
                <w:rFonts w:ascii="Arial" w:eastAsia="Arial" w:hAnsi="Arial" w:cs="Arial"/>
                <w:color w:val="010000"/>
                <w:sz w:val="20"/>
                <w:szCs w:val="20"/>
              </w:rPr>
            </w:pPr>
          </w:p>
        </w:tc>
      </w:tr>
      <w:tr w:rsidR="000B691F" w:rsidRPr="00DA6A7A" w14:paraId="48FA9EEE" w14:textId="77777777">
        <w:tc>
          <w:tcPr>
            <w:tcW w:w="4700" w:type="dxa"/>
            <w:shd w:val="clear" w:color="auto" w:fill="auto"/>
            <w:tcMar>
              <w:top w:w="0" w:type="dxa"/>
              <w:bottom w:w="0" w:type="dxa"/>
            </w:tcMar>
            <w:vAlign w:val="center"/>
          </w:tcPr>
          <w:p w14:paraId="3590E3D5"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Revenue</w:t>
            </w:r>
          </w:p>
        </w:tc>
        <w:tc>
          <w:tcPr>
            <w:tcW w:w="272" w:type="dxa"/>
            <w:shd w:val="clear" w:color="auto" w:fill="auto"/>
            <w:tcMar>
              <w:top w:w="0" w:type="dxa"/>
              <w:bottom w:w="0" w:type="dxa"/>
            </w:tcMar>
            <w:vAlign w:val="center"/>
          </w:tcPr>
          <w:p w14:paraId="12812D16" w14:textId="77777777" w:rsidR="000B691F" w:rsidRPr="00DA6A7A" w:rsidRDefault="00174062">
            <w:pP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w:t>
            </w:r>
          </w:p>
        </w:tc>
        <w:tc>
          <w:tcPr>
            <w:tcW w:w="4045" w:type="dxa"/>
            <w:shd w:val="clear" w:color="auto" w:fill="auto"/>
            <w:tcMar>
              <w:top w:w="0" w:type="dxa"/>
              <w:bottom w:w="0" w:type="dxa"/>
            </w:tcMar>
            <w:vAlign w:val="center"/>
          </w:tcPr>
          <w:p w14:paraId="00AB5C25"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74,200,000,000.</w:t>
            </w:r>
          </w:p>
        </w:tc>
      </w:tr>
      <w:tr w:rsidR="000B691F" w:rsidRPr="00DA6A7A" w14:paraId="2E2D13C9" w14:textId="77777777">
        <w:tc>
          <w:tcPr>
            <w:tcW w:w="4700" w:type="dxa"/>
            <w:shd w:val="clear" w:color="auto" w:fill="auto"/>
            <w:tcMar>
              <w:top w:w="0" w:type="dxa"/>
              <w:bottom w:w="0" w:type="dxa"/>
            </w:tcMar>
            <w:vAlign w:val="center"/>
          </w:tcPr>
          <w:p w14:paraId="51AFDFBC"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Profit before tax:</w:t>
            </w:r>
          </w:p>
        </w:tc>
        <w:tc>
          <w:tcPr>
            <w:tcW w:w="272" w:type="dxa"/>
            <w:shd w:val="clear" w:color="auto" w:fill="auto"/>
            <w:tcMar>
              <w:top w:w="0" w:type="dxa"/>
              <w:bottom w:w="0" w:type="dxa"/>
            </w:tcMar>
            <w:vAlign w:val="center"/>
          </w:tcPr>
          <w:p w14:paraId="63271B57" w14:textId="77777777" w:rsidR="000B691F" w:rsidRPr="00DA6A7A" w:rsidRDefault="00174062">
            <w:pP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w:t>
            </w:r>
          </w:p>
        </w:tc>
        <w:tc>
          <w:tcPr>
            <w:tcW w:w="4045" w:type="dxa"/>
            <w:shd w:val="clear" w:color="auto" w:fill="auto"/>
            <w:tcMar>
              <w:top w:w="0" w:type="dxa"/>
              <w:bottom w:w="0" w:type="dxa"/>
            </w:tcMar>
            <w:vAlign w:val="center"/>
          </w:tcPr>
          <w:p w14:paraId="6E50D5F5"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33,550,124,304.</w:t>
            </w:r>
          </w:p>
        </w:tc>
      </w:tr>
      <w:tr w:rsidR="000B691F" w:rsidRPr="00DA6A7A" w14:paraId="09F0C233"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5CE28F"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Profit after tax:</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6C47F1" w14:textId="77777777" w:rsidR="000B691F" w:rsidRPr="00DA6A7A" w:rsidRDefault="00174062">
            <w:pP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w:t>
            </w:r>
          </w:p>
        </w:tc>
        <w:tc>
          <w:tcPr>
            <w:tcW w:w="40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10A0AD"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26,730,099,443.</w:t>
            </w:r>
          </w:p>
        </w:tc>
      </w:tr>
      <w:tr w:rsidR="000B691F" w:rsidRPr="00DA6A7A" w14:paraId="3CDD7F6D"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56DE97"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 xml:space="preserve"> Payable to the State budget</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A62C4F" w14:textId="77777777" w:rsidR="000B691F" w:rsidRPr="00DA6A7A" w:rsidRDefault="00174062">
            <w:pP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w:t>
            </w:r>
          </w:p>
        </w:tc>
        <w:tc>
          <w:tcPr>
            <w:tcW w:w="40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FEAA70"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13,427,953,319.</w:t>
            </w:r>
          </w:p>
        </w:tc>
      </w:tr>
      <w:tr w:rsidR="000B691F" w:rsidRPr="00DA6A7A" w14:paraId="24077C7D"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6E524A"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Average salary</w:t>
            </w:r>
          </w:p>
          <w:p w14:paraId="5B57A49E" w14:textId="77777777" w:rsidR="000B691F" w:rsidRPr="00DA6A7A" w:rsidRDefault="0017406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Employee:</w:t>
            </w:r>
          </w:p>
          <w:p w14:paraId="4C532308" w14:textId="77777777" w:rsidR="000B691F" w:rsidRPr="00DA6A7A" w:rsidRDefault="00174062">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Enterprise managers:</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73B762" w14:textId="77777777" w:rsidR="000B691F" w:rsidRPr="00DA6A7A" w:rsidRDefault="000B691F">
            <w:pPr>
              <w:tabs>
                <w:tab w:val="left" w:pos="432"/>
              </w:tabs>
              <w:spacing w:after="120" w:line="360" w:lineRule="auto"/>
              <w:rPr>
                <w:rFonts w:ascii="Arial" w:eastAsia="Arial" w:hAnsi="Arial" w:cs="Arial"/>
                <w:color w:val="010000"/>
                <w:sz w:val="20"/>
                <w:szCs w:val="20"/>
              </w:rPr>
            </w:pPr>
          </w:p>
          <w:p w14:paraId="6E4EFD65" w14:textId="77777777" w:rsidR="000B691F" w:rsidRPr="00DA6A7A" w:rsidRDefault="00174062">
            <w:pP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w:t>
            </w:r>
          </w:p>
          <w:p w14:paraId="675C00E1" w14:textId="77777777" w:rsidR="000B691F" w:rsidRPr="00DA6A7A" w:rsidRDefault="00174062">
            <w:pP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w:t>
            </w:r>
          </w:p>
        </w:tc>
        <w:tc>
          <w:tcPr>
            <w:tcW w:w="40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9A94E0" w14:textId="77777777" w:rsidR="000B691F" w:rsidRPr="00DA6A7A" w:rsidRDefault="000B691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784E26BE"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18.8 million/person/month.</w:t>
            </w:r>
          </w:p>
          <w:p w14:paraId="69315144"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36 million/person/month.</w:t>
            </w:r>
          </w:p>
        </w:tc>
      </w:tr>
      <w:tr w:rsidR="000B691F" w:rsidRPr="00DA6A7A" w14:paraId="69ECB441"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3F98A2" w14:textId="77777777" w:rsidR="000B691F" w:rsidRPr="00DA6A7A" w:rsidRDefault="00174062">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Investment plan for 2024:</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CF54CB" w14:textId="77777777" w:rsidR="000B691F" w:rsidRPr="00DA6A7A" w:rsidRDefault="00174062">
            <w:pP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w:t>
            </w:r>
          </w:p>
        </w:tc>
        <w:tc>
          <w:tcPr>
            <w:tcW w:w="40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F4D6B3"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2,644,576</w:t>
            </w:r>
          </w:p>
          <w:p w14:paraId="7FDD5AAE"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(Unit: VND 1,000)</w:t>
            </w:r>
          </w:p>
        </w:tc>
      </w:tr>
      <w:tr w:rsidR="000B691F" w:rsidRPr="00DA6A7A" w14:paraId="49071924"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CC02F2" w14:textId="77777777" w:rsidR="000B691F" w:rsidRPr="00DA6A7A" w:rsidRDefault="00174062">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The Board of Directors is assigned to adjust and supplement the 2024 Production and Business Plan to suit the actual situation.</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99D5E2" w14:textId="77777777" w:rsidR="000B691F" w:rsidRPr="00DA6A7A" w:rsidRDefault="000B691F">
            <w:pPr>
              <w:tabs>
                <w:tab w:val="left" w:pos="432"/>
              </w:tabs>
              <w:spacing w:after="120" w:line="360" w:lineRule="auto"/>
              <w:rPr>
                <w:rFonts w:ascii="Arial" w:eastAsia="Arial" w:hAnsi="Arial" w:cs="Arial"/>
                <w:color w:val="010000"/>
                <w:sz w:val="20"/>
                <w:szCs w:val="20"/>
              </w:rPr>
            </w:pPr>
          </w:p>
        </w:tc>
        <w:tc>
          <w:tcPr>
            <w:tcW w:w="40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AEFC04" w14:textId="77777777" w:rsidR="000B691F" w:rsidRPr="00DA6A7A" w:rsidRDefault="000B691F">
            <w:pPr>
              <w:pBdr>
                <w:top w:val="nil"/>
                <w:left w:val="nil"/>
                <w:bottom w:val="nil"/>
                <w:right w:val="nil"/>
                <w:between w:val="nil"/>
              </w:pBdr>
              <w:tabs>
                <w:tab w:val="left" w:pos="432"/>
              </w:tabs>
              <w:spacing w:line="259" w:lineRule="auto"/>
              <w:rPr>
                <w:rFonts w:ascii="Arial" w:eastAsia="Arial" w:hAnsi="Arial" w:cs="Arial"/>
                <w:color w:val="010000"/>
                <w:sz w:val="20"/>
                <w:szCs w:val="20"/>
              </w:rPr>
            </w:pPr>
          </w:p>
        </w:tc>
      </w:tr>
    </w:tbl>
    <w:p w14:paraId="305C654D" w14:textId="77777777" w:rsidR="000B691F" w:rsidRPr="00DA6A7A" w:rsidRDefault="00174062" w:rsidP="007C2C9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A7A">
        <w:rPr>
          <w:rFonts w:ascii="Arial" w:hAnsi="Arial" w:cs="Arial"/>
          <w:color w:val="010000"/>
          <w:sz w:val="20"/>
          <w:szCs w:val="20"/>
        </w:rPr>
        <w:t>‎‎Article 2.</w:t>
      </w:r>
      <w:proofErr w:type="gramEnd"/>
      <w:r w:rsidRPr="00DA6A7A">
        <w:rPr>
          <w:rFonts w:ascii="Arial" w:hAnsi="Arial" w:cs="Arial"/>
          <w:color w:val="010000"/>
          <w:sz w:val="20"/>
          <w:szCs w:val="20"/>
        </w:rPr>
        <w:t xml:space="preserve"> The General Meeting of Shareholders approves Report No. 06/BC-HDQT dated April 01, 2024 of the Company's Board of Directors on investment results in 2023 and plan for 2024. </w:t>
      </w:r>
    </w:p>
    <w:p w14:paraId="63A7120A" w14:textId="77777777" w:rsidR="000B691F" w:rsidRPr="00DA6A7A" w:rsidRDefault="00174062" w:rsidP="007C2C9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A7A">
        <w:rPr>
          <w:rFonts w:ascii="Arial" w:hAnsi="Arial" w:cs="Arial"/>
          <w:color w:val="010000"/>
          <w:sz w:val="20"/>
          <w:szCs w:val="20"/>
        </w:rPr>
        <w:t>‎‎Article 3.</w:t>
      </w:r>
      <w:proofErr w:type="gramEnd"/>
      <w:r w:rsidRPr="00DA6A7A">
        <w:rPr>
          <w:rFonts w:ascii="Arial" w:hAnsi="Arial" w:cs="Arial"/>
          <w:color w:val="010000"/>
          <w:sz w:val="20"/>
          <w:szCs w:val="20"/>
        </w:rPr>
        <w:t xml:space="preserve"> The General Meeting of Shareholders approves Report No.09/BC-HDQT dated April 01, 2024 of the Company's Board of Directors on activity results of the Board of Directors in 2023 and plan for 2024. </w:t>
      </w:r>
    </w:p>
    <w:p w14:paraId="1B6BE606" w14:textId="77777777" w:rsidR="000B691F" w:rsidRPr="00DA6A7A" w:rsidRDefault="00174062" w:rsidP="007C2C9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A7A">
        <w:rPr>
          <w:rFonts w:ascii="Arial" w:hAnsi="Arial" w:cs="Arial"/>
          <w:color w:val="010000"/>
          <w:sz w:val="20"/>
          <w:szCs w:val="20"/>
        </w:rPr>
        <w:lastRenderedPageBreak/>
        <w:t>‎‎Article 4.</w:t>
      </w:r>
      <w:proofErr w:type="gramEnd"/>
      <w:r w:rsidRPr="00DA6A7A">
        <w:rPr>
          <w:rFonts w:ascii="Arial" w:hAnsi="Arial" w:cs="Arial"/>
          <w:color w:val="010000"/>
          <w:sz w:val="20"/>
          <w:szCs w:val="20"/>
        </w:rPr>
        <w:t xml:space="preserve"> The General Meeting of Shareholders unanimously approved the contents of Report No. 01/BC-BKS dated March 25, 2024 by the Company's Supervisory Board on the Report of the Supervisory Board submitted to the Annual General Meeting of Shareholders 2024. </w:t>
      </w:r>
    </w:p>
    <w:p w14:paraId="1564263C" w14:textId="77777777" w:rsidR="000B691F" w:rsidRPr="00DA6A7A" w:rsidRDefault="00174062" w:rsidP="007C2C9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A7A">
        <w:rPr>
          <w:rFonts w:ascii="Arial" w:hAnsi="Arial" w:cs="Arial"/>
          <w:color w:val="010000"/>
          <w:sz w:val="20"/>
          <w:szCs w:val="20"/>
        </w:rPr>
        <w:t>‎‎Article 5.</w:t>
      </w:r>
      <w:proofErr w:type="gramEnd"/>
      <w:r w:rsidRPr="00DA6A7A">
        <w:rPr>
          <w:rFonts w:ascii="Arial" w:hAnsi="Arial" w:cs="Arial"/>
          <w:color w:val="010000"/>
          <w:sz w:val="20"/>
          <w:szCs w:val="20"/>
        </w:rPr>
        <w:t xml:space="preserve"> The General Meeting of Shareholders unanimously approved Proposal No. 08/</w:t>
      </w:r>
      <w:proofErr w:type="spellStart"/>
      <w:r w:rsidRPr="00DA6A7A">
        <w:rPr>
          <w:rFonts w:ascii="Arial" w:hAnsi="Arial" w:cs="Arial"/>
          <w:color w:val="010000"/>
          <w:sz w:val="20"/>
          <w:szCs w:val="20"/>
        </w:rPr>
        <w:t>TTr</w:t>
      </w:r>
      <w:proofErr w:type="spellEnd"/>
      <w:r w:rsidRPr="00DA6A7A">
        <w:rPr>
          <w:rFonts w:ascii="Arial" w:hAnsi="Arial" w:cs="Arial"/>
          <w:color w:val="010000"/>
          <w:sz w:val="20"/>
          <w:szCs w:val="20"/>
        </w:rPr>
        <w:t xml:space="preserve">-HDQT dated April 1, 2024 by the Company's Board of Directors approving the audited Financial Statements for the fiscal year ending December 31, 2023 by AFC Vietnam Auditing Co., Ltd. </w:t>
      </w:r>
    </w:p>
    <w:p w14:paraId="3E1B8C29" w14:textId="77777777" w:rsidR="000B691F" w:rsidRPr="00DA6A7A" w:rsidRDefault="00174062" w:rsidP="007C2C9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A7A">
        <w:rPr>
          <w:rFonts w:ascii="Arial" w:hAnsi="Arial" w:cs="Arial"/>
          <w:color w:val="010000"/>
          <w:sz w:val="20"/>
          <w:szCs w:val="20"/>
        </w:rPr>
        <w:t>‎‎Article 6.</w:t>
      </w:r>
      <w:proofErr w:type="gramEnd"/>
      <w:r w:rsidRPr="00DA6A7A">
        <w:rPr>
          <w:rFonts w:ascii="Arial" w:hAnsi="Arial" w:cs="Arial"/>
          <w:color w:val="010000"/>
          <w:sz w:val="20"/>
          <w:szCs w:val="20"/>
        </w:rPr>
        <w:t xml:space="preserve"> The General Meeting of Shareholders unanimously approved the contents of Proposal No. 09/</w:t>
      </w:r>
      <w:proofErr w:type="spellStart"/>
      <w:r w:rsidRPr="00DA6A7A">
        <w:rPr>
          <w:rFonts w:ascii="Arial" w:hAnsi="Arial" w:cs="Arial"/>
          <w:color w:val="010000"/>
          <w:sz w:val="20"/>
          <w:szCs w:val="20"/>
        </w:rPr>
        <w:t>TTr</w:t>
      </w:r>
      <w:proofErr w:type="spellEnd"/>
      <w:r w:rsidRPr="00DA6A7A">
        <w:rPr>
          <w:rFonts w:ascii="Arial" w:hAnsi="Arial" w:cs="Arial"/>
          <w:color w:val="010000"/>
          <w:sz w:val="20"/>
          <w:szCs w:val="20"/>
        </w:rPr>
        <w:t>-HDQT dated April 1, 2024 by the Company's Board of Directors on the distribution of profits and establishment of funds in 2023; Total salary fund, remuneration of members of the Board of Directors and Supervisory Board; profit distribution and establishment of planned funds in 2024 and some other issues.</w:t>
      </w:r>
    </w:p>
    <w:p w14:paraId="41DCDBDC" w14:textId="77777777" w:rsidR="000B691F" w:rsidRPr="00DA6A7A" w:rsidRDefault="00174062" w:rsidP="007C2C9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6A7A">
        <w:rPr>
          <w:rFonts w:ascii="Arial" w:hAnsi="Arial" w:cs="Arial"/>
          <w:color w:val="010000"/>
          <w:sz w:val="20"/>
          <w:szCs w:val="20"/>
        </w:rPr>
        <w:t>I. Profit distribution and appropriation for funds in 2023:</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4"/>
        <w:gridCol w:w="3423"/>
      </w:tblGrid>
      <w:tr w:rsidR="000B691F" w:rsidRPr="00DA6A7A" w14:paraId="74CD1450" w14:textId="77777777">
        <w:tc>
          <w:tcPr>
            <w:tcW w:w="5594" w:type="dxa"/>
            <w:shd w:val="clear" w:color="auto" w:fill="auto"/>
            <w:tcMar>
              <w:top w:w="0" w:type="dxa"/>
              <w:bottom w:w="0" w:type="dxa"/>
            </w:tcMar>
            <w:vAlign w:val="center"/>
          </w:tcPr>
          <w:p w14:paraId="50EB4E07"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1 Appropriation for funds</w:t>
            </w:r>
          </w:p>
        </w:tc>
        <w:tc>
          <w:tcPr>
            <w:tcW w:w="3423" w:type="dxa"/>
            <w:shd w:val="clear" w:color="auto" w:fill="auto"/>
            <w:tcMar>
              <w:top w:w="0" w:type="dxa"/>
              <w:bottom w:w="0" w:type="dxa"/>
            </w:tcMar>
            <w:vAlign w:val="center"/>
          </w:tcPr>
          <w:p w14:paraId="6E1D4AD7" w14:textId="77777777" w:rsidR="000B691F" w:rsidRPr="00DA6A7A" w:rsidRDefault="000B691F">
            <w:pPr>
              <w:tabs>
                <w:tab w:val="left" w:pos="432"/>
              </w:tabs>
              <w:spacing w:after="120" w:line="360" w:lineRule="auto"/>
              <w:rPr>
                <w:rFonts w:ascii="Arial" w:eastAsia="Arial" w:hAnsi="Arial" w:cs="Arial"/>
                <w:color w:val="010000"/>
                <w:sz w:val="20"/>
                <w:szCs w:val="20"/>
              </w:rPr>
            </w:pPr>
          </w:p>
        </w:tc>
      </w:tr>
      <w:tr w:rsidR="000B691F" w:rsidRPr="00DA6A7A" w14:paraId="2449B0C3" w14:textId="77777777">
        <w:tc>
          <w:tcPr>
            <w:tcW w:w="5594" w:type="dxa"/>
            <w:shd w:val="clear" w:color="auto" w:fill="auto"/>
            <w:tcMar>
              <w:top w:w="0" w:type="dxa"/>
              <w:bottom w:w="0" w:type="dxa"/>
            </w:tcMar>
            <w:vAlign w:val="center"/>
          </w:tcPr>
          <w:p w14:paraId="7A9124CA"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Total revenue</w:t>
            </w:r>
          </w:p>
        </w:tc>
        <w:tc>
          <w:tcPr>
            <w:tcW w:w="3423" w:type="dxa"/>
            <w:shd w:val="clear" w:color="auto" w:fill="auto"/>
            <w:tcMar>
              <w:top w:w="0" w:type="dxa"/>
              <w:bottom w:w="0" w:type="dxa"/>
            </w:tcMar>
            <w:vAlign w:val="center"/>
          </w:tcPr>
          <w:p w14:paraId="2D3D5098"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71,555,542,298</w:t>
            </w:r>
          </w:p>
        </w:tc>
      </w:tr>
      <w:tr w:rsidR="000B691F" w:rsidRPr="00DA6A7A" w14:paraId="341D2815" w14:textId="77777777">
        <w:tc>
          <w:tcPr>
            <w:tcW w:w="5594" w:type="dxa"/>
            <w:shd w:val="clear" w:color="auto" w:fill="auto"/>
            <w:tcMar>
              <w:top w:w="0" w:type="dxa"/>
              <w:bottom w:w="0" w:type="dxa"/>
            </w:tcMar>
            <w:vAlign w:val="center"/>
          </w:tcPr>
          <w:p w14:paraId="3A0EDEA4"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Profit before tax:</w:t>
            </w:r>
          </w:p>
        </w:tc>
        <w:tc>
          <w:tcPr>
            <w:tcW w:w="3423" w:type="dxa"/>
            <w:shd w:val="clear" w:color="auto" w:fill="auto"/>
            <w:tcMar>
              <w:top w:w="0" w:type="dxa"/>
              <w:bottom w:w="0" w:type="dxa"/>
            </w:tcMar>
            <w:vAlign w:val="center"/>
          </w:tcPr>
          <w:p w14:paraId="677FFD16"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31,270,820,295</w:t>
            </w:r>
          </w:p>
        </w:tc>
      </w:tr>
      <w:tr w:rsidR="000B691F" w:rsidRPr="00DA6A7A" w14:paraId="1B598218" w14:textId="77777777">
        <w:tc>
          <w:tcPr>
            <w:tcW w:w="5594" w:type="dxa"/>
            <w:shd w:val="clear" w:color="auto" w:fill="auto"/>
            <w:tcMar>
              <w:top w:w="0" w:type="dxa"/>
              <w:bottom w:w="0" w:type="dxa"/>
            </w:tcMar>
            <w:vAlign w:val="center"/>
          </w:tcPr>
          <w:p w14:paraId="5D978777"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Profit after tax (Distributed profit):</w:t>
            </w:r>
          </w:p>
        </w:tc>
        <w:tc>
          <w:tcPr>
            <w:tcW w:w="3423" w:type="dxa"/>
            <w:shd w:val="clear" w:color="auto" w:fill="auto"/>
            <w:tcMar>
              <w:top w:w="0" w:type="dxa"/>
              <w:bottom w:w="0" w:type="dxa"/>
            </w:tcMar>
            <w:vAlign w:val="center"/>
          </w:tcPr>
          <w:p w14:paraId="1934D845"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24,899,899,622</w:t>
            </w:r>
          </w:p>
        </w:tc>
      </w:tr>
      <w:tr w:rsidR="000B691F" w:rsidRPr="00DA6A7A" w14:paraId="55B07F19" w14:textId="77777777">
        <w:tc>
          <w:tcPr>
            <w:tcW w:w="5594" w:type="dxa"/>
            <w:shd w:val="clear" w:color="auto" w:fill="auto"/>
            <w:tcMar>
              <w:top w:w="0" w:type="dxa"/>
              <w:bottom w:w="0" w:type="dxa"/>
            </w:tcMar>
            <w:vAlign w:val="center"/>
          </w:tcPr>
          <w:p w14:paraId="53E0A0F1"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Development and investment fund (5% of profit after tax)</w:t>
            </w:r>
          </w:p>
        </w:tc>
        <w:tc>
          <w:tcPr>
            <w:tcW w:w="3423" w:type="dxa"/>
            <w:shd w:val="clear" w:color="auto" w:fill="auto"/>
            <w:tcMar>
              <w:top w:w="0" w:type="dxa"/>
              <w:bottom w:w="0" w:type="dxa"/>
            </w:tcMar>
            <w:vAlign w:val="center"/>
          </w:tcPr>
          <w:p w14:paraId="6B8B2FAA"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1,244,994,981</w:t>
            </w:r>
          </w:p>
        </w:tc>
      </w:tr>
      <w:tr w:rsidR="000B691F" w:rsidRPr="00DA6A7A" w14:paraId="21E90AD4" w14:textId="77777777">
        <w:tc>
          <w:tcPr>
            <w:tcW w:w="55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08C31D"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Bonus and welfare fund, in which:</w:t>
            </w: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3211FE"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6,403,587,112</w:t>
            </w:r>
          </w:p>
        </w:tc>
      </w:tr>
      <w:tr w:rsidR="000B691F" w:rsidRPr="00DA6A7A" w14:paraId="65CCF5E9" w14:textId="77777777">
        <w:tc>
          <w:tcPr>
            <w:tcW w:w="55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511A6C" w14:textId="77777777" w:rsidR="000B691F" w:rsidRPr="00DA6A7A" w:rsidRDefault="0017406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Bonus fund</w:t>
            </w: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6F4593"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1,600,896,778</w:t>
            </w:r>
          </w:p>
        </w:tc>
      </w:tr>
      <w:tr w:rsidR="000B691F" w:rsidRPr="00DA6A7A" w14:paraId="2323C0C0" w14:textId="77777777">
        <w:tc>
          <w:tcPr>
            <w:tcW w:w="55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02DFDD" w14:textId="77777777" w:rsidR="000B691F" w:rsidRPr="00DA6A7A" w:rsidRDefault="00174062">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Welfare fund:</w:t>
            </w: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52CA33"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4,802,690,334</w:t>
            </w:r>
          </w:p>
        </w:tc>
      </w:tr>
      <w:tr w:rsidR="000B691F" w:rsidRPr="00DA6A7A" w14:paraId="3148D44E" w14:textId="77777777">
        <w:tc>
          <w:tcPr>
            <w:tcW w:w="55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A65566"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 Bonus fund for the Board of Directors, the Supervisory Board, and the Executive Board of the Company:</w:t>
            </w: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27071D"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191,160,000</w:t>
            </w:r>
          </w:p>
        </w:tc>
      </w:tr>
      <w:tr w:rsidR="000B691F" w:rsidRPr="00DA6A7A" w14:paraId="27E3CC86" w14:textId="77777777">
        <w:tc>
          <w:tcPr>
            <w:tcW w:w="55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0575F9"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Dividend payment: 25%/Charter capital:</w:t>
            </w: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8BAFCB"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12,500,000,000</w:t>
            </w:r>
          </w:p>
        </w:tc>
      </w:tr>
      <w:tr w:rsidR="000B691F" w:rsidRPr="00DA6A7A" w14:paraId="177935E3" w14:textId="77777777">
        <w:tc>
          <w:tcPr>
            <w:tcW w:w="55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29F8FC"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 Remaining profit of the previous years after appropriation for funds and dividend payment:</w:t>
            </w: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41C041"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4,560,157,529</w:t>
            </w:r>
          </w:p>
        </w:tc>
      </w:tr>
      <w:tr w:rsidR="000B691F" w:rsidRPr="00DA6A7A" w14:paraId="56EE3606" w14:textId="77777777">
        <w:tc>
          <w:tcPr>
            <w:tcW w:w="55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1508C1"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Retained profit in previous years</w:t>
            </w: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FD8BEF"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7,356,734,496.</w:t>
            </w:r>
          </w:p>
        </w:tc>
      </w:tr>
      <w:tr w:rsidR="000B691F" w:rsidRPr="00DA6A7A" w14:paraId="08AE8D61" w14:textId="77777777">
        <w:tc>
          <w:tcPr>
            <w:tcW w:w="55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9B7B18"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Total retained profit</w:t>
            </w: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CE054F"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11,916,892,025</w:t>
            </w:r>
          </w:p>
        </w:tc>
      </w:tr>
      <w:tr w:rsidR="000B691F" w:rsidRPr="00DA6A7A" w14:paraId="1CA11356" w14:textId="77777777">
        <w:tc>
          <w:tcPr>
            <w:tcW w:w="559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72885F"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2 Dividend payment in cash (25%/Charter capital)</w:t>
            </w: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E67EF3"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12,500,000,000</w:t>
            </w:r>
          </w:p>
        </w:tc>
      </w:tr>
    </w:tbl>
    <w:p w14:paraId="6A6F82A9"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II. Total realized salary fund of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8"/>
        <w:gridCol w:w="3389"/>
      </w:tblGrid>
      <w:tr w:rsidR="000B691F" w:rsidRPr="00DA6A7A" w14:paraId="1CE71D94" w14:textId="77777777">
        <w:tc>
          <w:tcPr>
            <w:tcW w:w="5628" w:type="dxa"/>
            <w:shd w:val="clear" w:color="auto" w:fill="auto"/>
            <w:tcMar>
              <w:top w:w="0" w:type="dxa"/>
              <w:bottom w:w="0" w:type="dxa"/>
            </w:tcMar>
            <w:vAlign w:val="center"/>
          </w:tcPr>
          <w:p w14:paraId="52F484FB"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Total salary fund of the Company:</w:t>
            </w:r>
          </w:p>
        </w:tc>
        <w:tc>
          <w:tcPr>
            <w:tcW w:w="3389" w:type="dxa"/>
            <w:shd w:val="clear" w:color="auto" w:fill="auto"/>
            <w:tcMar>
              <w:top w:w="0" w:type="dxa"/>
              <w:bottom w:w="0" w:type="dxa"/>
            </w:tcMar>
            <w:vAlign w:val="center"/>
          </w:tcPr>
          <w:p w14:paraId="099E6721"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23,661.08 million</w:t>
            </w:r>
          </w:p>
        </w:tc>
      </w:tr>
      <w:tr w:rsidR="000B691F" w:rsidRPr="00DA6A7A" w14:paraId="52CD5968" w14:textId="77777777">
        <w:tc>
          <w:tcPr>
            <w:tcW w:w="5628" w:type="dxa"/>
            <w:shd w:val="clear" w:color="auto" w:fill="auto"/>
            <w:tcMar>
              <w:top w:w="0" w:type="dxa"/>
              <w:bottom w:w="0" w:type="dxa"/>
            </w:tcMar>
            <w:vAlign w:val="center"/>
          </w:tcPr>
          <w:p w14:paraId="69668045"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 Bonus fund for the managers of the Company</w:t>
            </w:r>
          </w:p>
        </w:tc>
        <w:tc>
          <w:tcPr>
            <w:tcW w:w="3389" w:type="dxa"/>
            <w:shd w:val="clear" w:color="auto" w:fill="auto"/>
            <w:tcMar>
              <w:top w:w="0" w:type="dxa"/>
              <w:bottom w:w="0" w:type="dxa"/>
            </w:tcMar>
            <w:vAlign w:val="center"/>
          </w:tcPr>
          <w:p w14:paraId="1C53B82D"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1,529.28 million</w:t>
            </w:r>
          </w:p>
        </w:tc>
      </w:tr>
      <w:tr w:rsidR="000B691F" w:rsidRPr="00DA6A7A" w14:paraId="40C6AEE6" w14:textId="77777777">
        <w:tc>
          <w:tcPr>
            <w:tcW w:w="5628" w:type="dxa"/>
            <w:shd w:val="clear" w:color="auto" w:fill="auto"/>
            <w:tcMar>
              <w:top w:w="0" w:type="dxa"/>
              <w:bottom w:w="0" w:type="dxa"/>
            </w:tcMar>
            <w:vAlign w:val="center"/>
          </w:tcPr>
          <w:p w14:paraId="2AEBDA6D"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 Salary fund of employees:</w:t>
            </w:r>
          </w:p>
        </w:tc>
        <w:tc>
          <w:tcPr>
            <w:tcW w:w="3389" w:type="dxa"/>
            <w:shd w:val="clear" w:color="auto" w:fill="auto"/>
            <w:tcMar>
              <w:top w:w="0" w:type="dxa"/>
              <w:bottom w:w="0" w:type="dxa"/>
            </w:tcMar>
            <w:vAlign w:val="center"/>
          </w:tcPr>
          <w:p w14:paraId="352753CD"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21,650.16 million</w:t>
            </w:r>
          </w:p>
        </w:tc>
      </w:tr>
      <w:tr w:rsidR="000B691F" w:rsidRPr="00DA6A7A" w14:paraId="0D55CDFB" w14:textId="77777777">
        <w:tc>
          <w:tcPr>
            <w:tcW w:w="5628" w:type="dxa"/>
            <w:shd w:val="clear" w:color="auto" w:fill="auto"/>
            <w:tcMar>
              <w:top w:w="0" w:type="dxa"/>
              <w:bottom w:w="0" w:type="dxa"/>
            </w:tcMar>
            <w:vAlign w:val="center"/>
          </w:tcPr>
          <w:p w14:paraId="213075B6"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lastRenderedPageBreak/>
              <w:t>Remuneration of members of the Board of Director and Supervisory Board</w:t>
            </w:r>
          </w:p>
        </w:tc>
        <w:tc>
          <w:tcPr>
            <w:tcW w:w="3389" w:type="dxa"/>
            <w:shd w:val="clear" w:color="auto" w:fill="auto"/>
            <w:tcMar>
              <w:top w:w="0" w:type="dxa"/>
              <w:bottom w:w="0" w:type="dxa"/>
            </w:tcMar>
            <w:vAlign w:val="center"/>
          </w:tcPr>
          <w:p w14:paraId="5B209DE2"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481.64 million;</w:t>
            </w:r>
          </w:p>
        </w:tc>
      </w:tr>
    </w:tbl>
    <w:p w14:paraId="2FCBD8B9"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III Expected plan on profit distribution in 2024:</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380"/>
      </w:tblGrid>
      <w:tr w:rsidR="000B691F" w:rsidRPr="00DA6A7A" w14:paraId="33EA2CA8" w14:textId="77777777">
        <w:tc>
          <w:tcPr>
            <w:tcW w:w="5637" w:type="dxa"/>
            <w:shd w:val="clear" w:color="auto" w:fill="auto"/>
            <w:tcMar>
              <w:top w:w="0" w:type="dxa"/>
              <w:bottom w:w="0" w:type="dxa"/>
            </w:tcMar>
            <w:vAlign w:val="center"/>
          </w:tcPr>
          <w:p w14:paraId="3A45F013"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Total revenue</w:t>
            </w:r>
          </w:p>
        </w:tc>
        <w:tc>
          <w:tcPr>
            <w:tcW w:w="3380" w:type="dxa"/>
            <w:shd w:val="clear" w:color="auto" w:fill="auto"/>
            <w:tcMar>
              <w:top w:w="0" w:type="dxa"/>
              <w:bottom w:w="0" w:type="dxa"/>
            </w:tcMar>
            <w:vAlign w:val="center"/>
          </w:tcPr>
          <w:p w14:paraId="2817CB97"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74,200,000,000</w:t>
            </w:r>
          </w:p>
        </w:tc>
      </w:tr>
      <w:tr w:rsidR="000B691F" w:rsidRPr="00DA6A7A" w14:paraId="7EAAE8CB" w14:textId="77777777">
        <w:tc>
          <w:tcPr>
            <w:tcW w:w="5637" w:type="dxa"/>
            <w:shd w:val="clear" w:color="auto" w:fill="auto"/>
            <w:tcMar>
              <w:top w:w="0" w:type="dxa"/>
              <w:bottom w:w="0" w:type="dxa"/>
            </w:tcMar>
            <w:vAlign w:val="center"/>
          </w:tcPr>
          <w:p w14:paraId="39C009D7"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Profit before tax:</w:t>
            </w:r>
          </w:p>
        </w:tc>
        <w:tc>
          <w:tcPr>
            <w:tcW w:w="3380" w:type="dxa"/>
            <w:shd w:val="clear" w:color="auto" w:fill="auto"/>
            <w:tcMar>
              <w:top w:w="0" w:type="dxa"/>
              <w:bottom w:w="0" w:type="dxa"/>
            </w:tcMar>
            <w:vAlign w:val="center"/>
          </w:tcPr>
          <w:p w14:paraId="17464AA9"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33,550,124,304</w:t>
            </w:r>
          </w:p>
        </w:tc>
      </w:tr>
      <w:tr w:rsidR="000B691F" w:rsidRPr="00DA6A7A" w14:paraId="35F58FB3" w14:textId="77777777">
        <w:tc>
          <w:tcPr>
            <w:tcW w:w="5637" w:type="dxa"/>
            <w:shd w:val="clear" w:color="auto" w:fill="auto"/>
            <w:tcMar>
              <w:top w:w="0" w:type="dxa"/>
              <w:bottom w:w="0" w:type="dxa"/>
            </w:tcMar>
            <w:vAlign w:val="center"/>
          </w:tcPr>
          <w:p w14:paraId="7DB1A4CF"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Profit after tax (Distributed profit):</w:t>
            </w:r>
          </w:p>
        </w:tc>
        <w:tc>
          <w:tcPr>
            <w:tcW w:w="3380" w:type="dxa"/>
            <w:shd w:val="clear" w:color="auto" w:fill="auto"/>
            <w:tcMar>
              <w:top w:w="0" w:type="dxa"/>
              <w:bottom w:w="0" w:type="dxa"/>
            </w:tcMar>
            <w:vAlign w:val="center"/>
          </w:tcPr>
          <w:p w14:paraId="230C9D26"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26,730,099,443</w:t>
            </w:r>
          </w:p>
        </w:tc>
      </w:tr>
      <w:tr w:rsidR="000B691F" w:rsidRPr="00DA6A7A" w14:paraId="266C5D71" w14:textId="77777777">
        <w:tc>
          <w:tcPr>
            <w:tcW w:w="5637" w:type="dxa"/>
            <w:shd w:val="clear" w:color="auto" w:fill="auto"/>
            <w:tcMar>
              <w:top w:w="0" w:type="dxa"/>
              <w:bottom w:w="0" w:type="dxa"/>
            </w:tcMar>
            <w:vAlign w:val="center"/>
          </w:tcPr>
          <w:p w14:paraId="28969827"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Investment and development fund</w:t>
            </w:r>
          </w:p>
        </w:tc>
        <w:tc>
          <w:tcPr>
            <w:tcW w:w="3380" w:type="dxa"/>
            <w:shd w:val="clear" w:color="auto" w:fill="auto"/>
            <w:tcMar>
              <w:top w:w="0" w:type="dxa"/>
              <w:bottom w:w="0" w:type="dxa"/>
            </w:tcMar>
            <w:vAlign w:val="center"/>
          </w:tcPr>
          <w:p w14:paraId="3457C6A4"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Deduct 5% of profit after tax</w:t>
            </w:r>
          </w:p>
        </w:tc>
      </w:tr>
      <w:tr w:rsidR="000B691F" w:rsidRPr="00DA6A7A" w14:paraId="73F41229" w14:textId="77777777">
        <w:tc>
          <w:tcPr>
            <w:tcW w:w="5637" w:type="dxa"/>
            <w:shd w:val="clear" w:color="auto" w:fill="auto"/>
            <w:tcMar>
              <w:top w:w="0" w:type="dxa"/>
              <w:bottom w:w="0" w:type="dxa"/>
            </w:tcMar>
            <w:vAlign w:val="center"/>
          </w:tcPr>
          <w:p w14:paraId="2649860E"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Appropriation for Bonus and welfare fund:</w:t>
            </w:r>
          </w:p>
        </w:tc>
        <w:tc>
          <w:tcPr>
            <w:tcW w:w="3380" w:type="dxa"/>
            <w:shd w:val="clear" w:color="auto" w:fill="auto"/>
            <w:tcMar>
              <w:top w:w="0" w:type="dxa"/>
              <w:bottom w:w="0" w:type="dxa"/>
            </w:tcMar>
            <w:vAlign w:val="center"/>
          </w:tcPr>
          <w:p w14:paraId="6DA87DEE"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According to the provisions of Circular No. 28/2016/TT-BLDTBXH.</w:t>
            </w:r>
          </w:p>
        </w:tc>
      </w:tr>
      <w:tr w:rsidR="000B691F" w:rsidRPr="00DA6A7A" w14:paraId="22BF73B4" w14:textId="77777777">
        <w:tc>
          <w:tcPr>
            <w:tcW w:w="5637" w:type="dxa"/>
            <w:shd w:val="clear" w:color="auto" w:fill="auto"/>
            <w:tcMar>
              <w:top w:w="0" w:type="dxa"/>
              <w:bottom w:w="0" w:type="dxa"/>
            </w:tcMar>
            <w:vAlign w:val="center"/>
          </w:tcPr>
          <w:p w14:paraId="7569B517"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 Bonus fund for the Board of Directors, the Supervisory Board, and the Executive Board of the Company:</w:t>
            </w:r>
          </w:p>
        </w:tc>
        <w:tc>
          <w:tcPr>
            <w:tcW w:w="3380" w:type="dxa"/>
            <w:shd w:val="clear" w:color="auto" w:fill="auto"/>
            <w:tcMar>
              <w:top w:w="0" w:type="dxa"/>
              <w:bottom w:w="0" w:type="dxa"/>
            </w:tcMar>
            <w:vAlign w:val="center"/>
          </w:tcPr>
          <w:p w14:paraId="7355197B"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According to the provisions of Circular No. 28/2016/TT-BLDTBXH.</w:t>
            </w:r>
          </w:p>
        </w:tc>
      </w:tr>
      <w:tr w:rsidR="000B691F" w:rsidRPr="00DA6A7A" w14:paraId="20EFE521" w14:textId="77777777">
        <w:tc>
          <w:tcPr>
            <w:tcW w:w="5637" w:type="dxa"/>
            <w:shd w:val="clear" w:color="auto" w:fill="auto"/>
            <w:tcMar>
              <w:top w:w="0" w:type="dxa"/>
              <w:bottom w:w="0" w:type="dxa"/>
            </w:tcMar>
            <w:vAlign w:val="center"/>
          </w:tcPr>
          <w:p w14:paraId="25C68926"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Dividend payment rate in 2024:</w:t>
            </w:r>
          </w:p>
        </w:tc>
        <w:tc>
          <w:tcPr>
            <w:tcW w:w="3380" w:type="dxa"/>
            <w:shd w:val="clear" w:color="auto" w:fill="auto"/>
            <w:tcMar>
              <w:top w:w="0" w:type="dxa"/>
              <w:bottom w:w="0" w:type="dxa"/>
            </w:tcMar>
            <w:vAlign w:val="center"/>
          </w:tcPr>
          <w:p w14:paraId="4C883897"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Expected to be 20-25% of Charter capital (expected);</w:t>
            </w:r>
          </w:p>
        </w:tc>
      </w:tr>
    </w:tbl>
    <w:p w14:paraId="2E35E886"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III Expected total salary fund in 2024:</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08"/>
        <w:gridCol w:w="3109"/>
      </w:tblGrid>
      <w:tr w:rsidR="000B691F" w:rsidRPr="00DA6A7A" w14:paraId="3FB3E4CB" w14:textId="77777777">
        <w:tc>
          <w:tcPr>
            <w:tcW w:w="5908" w:type="dxa"/>
            <w:shd w:val="clear" w:color="auto" w:fill="auto"/>
            <w:tcMar>
              <w:top w:w="0" w:type="dxa"/>
              <w:bottom w:w="0" w:type="dxa"/>
            </w:tcMar>
            <w:vAlign w:val="center"/>
          </w:tcPr>
          <w:p w14:paraId="652625BC"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Total revenue</w:t>
            </w:r>
          </w:p>
        </w:tc>
        <w:tc>
          <w:tcPr>
            <w:tcW w:w="3109" w:type="dxa"/>
            <w:shd w:val="clear" w:color="auto" w:fill="auto"/>
            <w:tcMar>
              <w:top w:w="0" w:type="dxa"/>
              <w:bottom w:w="0" w:type="dxa"/>
            </w:tcMar>
            <w:vAlign w:val="center"/>
          </w:tcPr>
          <w:p w14:paraId="03827AF6"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74,200,000,000</w:t>
            </w:r>
          </w:p>
        </w:tc>
      </w:tr>
      <w:tr w:rsidR="000B691F" w:rsidRPr="00DA6A7A" w14:paraId="0BB18F2B" w14:textId="77777777">
        <w:tc>
          <w:tcPr>
            <w:tcW w:w="5908" w:type="dxa"/>
            <w:shd w:val="clear" w:color="auto" w:fill="auto"/>
            <w:tcMar>
              <w:top w:w="0" w:type="dxa"/>
              <w:bottom w:w="0" w:type="dxa"/>
            </w:tcMar>
            <w:vAlign w:val="center"/>
          </w:tcPr>
          <w:p w14:paraId="735D06C6"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Profit after tax (Distributed profit):</w:t>
            </w:r>
          </w:p>
        </w:tc>
        <w:tc>
          <w:tcPr>
            <w:tcW w:w="3109" w:type="dxa"/>
            <w:shd w:val="clear" w:color="auto" w:fill="auto"/>
            <w:tcMar>
              <w:top w:w="0" w:type="dxa"/>
              <w:bottom w:w="0" w:type="dxa"/>
            </w:tcMar>
            <w:vAlign w:val="center"/>
          </w:tcPr>
          <w:p w14:paraId="52D9E1A0"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26,730,099,443</w:t>
            </w:r>
          </w:p>
        </w:tc>
      </w:tr>
      <w:tr w:rsidR="000B691F" w:rsidRPr="00DA6A7A" w14:paraId="0A538390" w14:textId="77777777">
        <w:tc>
          <w:tcPr>
            <w:tcW w:w="5908" w:type="dxa"/>
            <w:shd w:val="clear" w:color="auto" w:fill="auto"/>
            <w:tcMar>
              <w:top w:w="0" w:type="dxa"/>
              <w:bottom w:w="0" w:type="dxa"/>
            </w:tcMar>
            <w:vAlign w:val="center"/>
          </w:tcPr>
          <w:p w14:paraId="35CE2882"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Total salary fund of the Company:</w:t>
            </w:r>
          </w:p>
        </w:tc>
        <w:tc>
          <w:tcPr>
            <w:tcW w:w="3109" w:type="dxa"/>
            <w:shd w:val="clear" w:color="auto" w:fill="auto"/>
            <w:tcMar>
              <w:top w:w="0" w:type="dxa"/>
              <w:bottom w:w="0" w:type="dxa"/>
            </w:tcMar>
            <w:vAlign w:val="center"/>
          </w:tcPr>
          <w:p w14:paraId="40F4CC6F"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24,616,500,000</w:t>
            </w:r>
          </w:p>
        </w:tc>
      </w:tr>
      <w:tr w:rsidR="000B691F" w:rsidRPr="00DA6A7A" w14:paraId="3053DCA9" w14:textId="77777777">
        <w:tc>
          <w:tcPr>
            <w:tcW w:w="5908" w:type="dxa"/>
            <w:shd w:val="clear" w:color="auto" w:fill="auto"/>
            <w:tcMar>
              <w:top w:w="0" w:type="dxa"/>
              <w:bottom w:w="0" w:type="dxa"/>
            </w:tcMar>
            <w:vAlign w:val="center"/>
          </w:tcPr>
          <w:p w14:paraId="40EAD87F"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 Bonus fund for the managers of the Company</w:t>
            </w:r>
          </w:p>
        </w:tc>
        <w:tc>
          <w:tcPr>
            <w:tcW w:w="3109" w:type="dxa"/>
            <w:shd w:val="clear" w:color="auto" w:fill="auto"/>
            <w:tcMar>
              <w:top w:w="0" w:type="dxa"/>
              <w:bottom w:w="0" w:type="dxa"/>
            </w:tcMar>
            <w:vAlign w:val="center"/>
          </w:tcPr>
          <w:p w14:paraId="0C8047EC"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1,296,000,000</w:t>
            </w:r>
          </w:p>
        </w:tc>
      </w:tr>
      <w:tr w:rsidR="000B691F" w:rsidRPr="00DA6A7A" w14:paraId="682699DF" w14:textId="77777777">
        <w:tc>
          <w:tcPr>
            <w:tcW w:w="5908" w:type="dxa"/>
            <w:shd w:val="clear" w:color="auto" w:fill="auto"/>
            <w:tcMar>
              <w:top w:w="0" w:type="dxa"/>
              <w:bottom w:w="0" w:type="dxa"/>
            </w:tcMar>
            <w:vAlign w:val="center"/>
          </w:tcPr>
          <w:p w14:paraId="1C451484"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 Salary fund of employees:</w:t>
            </w:r>
          </w:p>
        </w:tc>
        <w:tc>
          <w:tcPr>
            <w:tcW w:w="3109" w:type="dxa"/>
            <w:shd w:val="clear" w:color="auto" w:fill="auto"/>
            <w:tcMar>
              <w:top w:w="0" w:type="dxa"/>
              <w:bottom w:w="0" w:type="dxa"/>
            </w:tcMar>
            <w:vAlign w:val="center"/>
          </w:tcPr>
          <w:p w14:paraId="2130CC9E"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22,785,600,000</w:t>
            </w:r>
          </w:p>
        </w:tc>
      </w:tr>
      <w:tr w:rsidR="000B691F" w:rsidRPr="00DA6A7A" w14:paraId="5979EA72" w14:textId="77777777">
        <w:tc>
          <w:tcPr>
            <w:tcW w:w="5908" w:type="dxa"/>
            <w:shd w:val="clear" w:color="auto" w:fill="auto"/>
            <w:tcMar>
              <w:top w:w="0" w:type="dxa"/>
              <w:bottom w:w="0" w:type="dxa"/>
            </w:tcMar>
            <w:vAlign w:val="center"/>
          </w:tcPr>
          <w:p w14:paraId="2BE9DD00" w14:textId="77777777" w:rsidR="000B691F" w:rsidRPr="00DA6A7A" w:rsidRDefault="0017406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DA6A7A">
              <w:rPr>
                <w:rFonts w:ascii="Arial" w:hAnsi="Arial" w:cs="Arial"/>
                <w:color w:val="010000"/>
                <w:sz w:val="20"/>
                <w:szCs w:val="20"/>
              </w:rPr>
              <w:t>Remuneration of members of the Board of Director and Supervisory Board</w:t>
            </w:r>
          </w:p>
        </w:tc>
        <w:tc>
          <w:tcPr>
            <w:tcW w:w="3109" w:type="dxa"/>
            <w:shd w:val="clear" w:color="auto" w:fill="auto"/>
            <w:tcMar>
              <w:top w:w="0" w:type="dxa"/>
              <w:bottom w:w="0" w:type="dxa"/>
            </w:tcMar>
            <w:vAlign w:val="center"/>
          </w:tcPr>
          <w:p w14:paraId="45D00C6F" w14:textId="77777777" w:rsidR="000B691F" w:rsidRPr="00DA6A7A" w:rsidRDefault="0017406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A6A7A">
              <w:rPr>
                <w:rFonts w:ascii="Arial" w:hAnsi="Arial" w:cs="Arial"/>
                <w:color w:val="010000"/>
                <w:sz w:val="20"/>
                <w:szCs w:val="20"/>
              </w:rPr>
              <w:t>VND 534,900,000</w:t>
            </w:r>
          </w:p>
        </w:tc>
      </w:tr>
    </w:tbl>
    <w:p w14:paraId="3523F560" w14:textId="77777777" w:rsidR="000B691F" w:rsidRPr="00DA6A7A" w:rsidRDefault="00174062" w:rsidP="007C2C9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6A7A">
        <w:rPr>
          <w:rFonts w:ascii="Arial" w:hAnsi="Arial" w:cs="Arial"/>
          <w:color w:val="010000"/>
          <w:sz w:val="20"/>
          <w:szCs w:val="20"/>
        </w:rPr>
        <w:t>IV. Remuneration for members of the Board of Directors and the Supervisory Board in 2024:</w:t>
      </w:r>
    </w:p>
    <w:p w14:paraId="3F89352C" w14:textId="77777777" w:rsidR="000B691F" w:rsidRPr="00DA6A7A" w:rsidRDefault="00174062" w:rsidP="007C2C99">
      <w:pPr>
        <w:pBdr>
          <w:top w:val="nil"/>
          <w:left w:val="nil"/>
          <w:bottom w:val="nil"/>
          <w:right w:val="nil"/>
          <w:between w:val="nil"/>
        </w:pBdr>
        <w:tabs>
          <w:tab w:val="left" w:pos="432"/>
          <w:tab w:val="left" w:pos="5390"/>
        </w:tabs>
        <w:spacing w:after="120" w:line="360" w:lineRule="auto"/>
        <w:jc w:val="both"/>
        <w:rPr>
          <w:rFonts w:ascii="Arial" w:eastAsia="Arial" w:hAnsi="Arial" w:cs="Arial"/>
          <w:color w:val="010000"/>
          <w:sz w:val="20"/>
          <w:szCs w:val="20"/>
        </w:rPr>
      </w:pPr>
      <w:r w:rsidRPr="00DA6A7A">
        <w:rPr>
          <w:rFonts w:ascii="Arial" w:hAnsi="Arial" w:cs="Arial"/>
          <w:color w:val="010000"/>
          <w:sz w:val="20"/>
          <w:szCs w:val="20"/>
        </w:rPr>
        <w:t>Chair of the Board of Directors (VND/person/month):</w:t>
      </w:r>
    </w:p>
    <w:p w14:paraId="0DC9B5E6" w14:textId="3BB0951F" w:rsidR="000B691F" w:rsidRPr="00DA6A7A" w:rsidRDefault="00174062" w:rsidP="007C2C9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6A7A">
        <w:rPr>
          <w:rFonts w:ascii="Arial" w:hAnsi="Arial" w:cs="Arial"/>
          <w:color w:val="010000"/>
          <w:sz w:val="20"/>
          <w:szCs w:val="20"/>
        </w:rPr>
        <w:t>Member of the Board of Directors</w:t>
      </w:r>
      <w:r>
        <w:rPr>
          <w:rFonts w:ascii="Arial" w:hAnsi="Arial" w:cs="Arial"/>
          <w:color w:val="010000"/>
          <w:sz w:val="20"/>
          <w:szCs w:val="20"/>
        </w:rPr>
        <w:t>:</w:t>
      </w:r>
      <w:r w:rsidRPr="00DA6A7A">
        <w:rPr>
          <w:rFonts w:ascii="Arial" w:hAnsi="Arial" w:cs="Arial"/>
          <w:color w:val="010000"/>
          <w:sz w:val="20"/>
          <w:szCs w:val="20"/>
        </w:rPr>
        <w:t xml:space="preserve"> VND 5,800,000/person/month</w:t>
      </w:r>
    </w:p>
    <w:p w14:paraId="0E53F506" w14:textId="77777777" w:rsidR="000B691F" w:rsidRPr="00DA6A7A" w:rsidRDefault="00174062" w:rsidP="007C2C9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6A7A">
        <w:rPr>
          <w:rFonts w:ascii="Arial" w:hAnsi="Arial" w:cs="Arial"/>
          <w:color w:val="010000"/>
          <w:sz w:val="20"/>
          <w:szCs w:val="20"/>
        </w:rPr>
        <w:t>Chief of the Supervisory Board: VND 6,300,000/person/month</w:t>
      </w:r>
    </w:p>
    <w:p w14:paraId="45EBB10F" w14:textId="77777777" w:rsidR="000B691F" w:rsidRPr="00DA6A7A" w:rsidRDefault="00174062" w:rsidP="007C2C9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6A7A">
        <w:rPr>
          <w:rFonts w:ascii="Arial" w:hAnsi="Arial" w:cs="Arial"/>
          <w:color w:val="010000"/>
          <w:sz w:val="20"/>
          <w:szCs w:val="20"/>
        </w:rPr>
        <w:t>Members of the Supervisory Board: VND 4,400,000/person/month</w:t>
      </w:r>
    </w:p>
    <w:p w14:paraId="7DF46A08" w14:textId="77777777" w:rsidR="000B691F" w:rsidRPr="00DA6A7A" w:rsidRDefault="00174062" w:rsidP="007C2C99">
      <w:pPr>
        <w:numPr>
          <w:ilvl w:val="0"/>
          <w:numId w:val="8"/>
        </w:numPr>
        <w:pBdr>
          <w:top w:val="nil"/>
          <w:left w:val="nil"/>
          <w:bottom w:val="nil"/>
          <w:right w:val="nil"/>
          <w:between w:val="nil"/>
        </w:pBdr>
        <w:tabs>
          <w:tab w:val="left" w:pos="432"/>
          <w:tab w:val="left" w:pos="877"/>
        </w:tabs>
        <w:spacing w:after="120" w:line="360" w:lineRule="auto"/>
        <w:jc w:val="both"/>
        <w:rPr>
          <w:rFonts w:ascii="Arial" w:eastAsia="Arial" w:hAnsi="Arial" w:cs="Arial"/>
          <w:color w:val="010000"/>
          <w:sz w:val="20"/>
          <w:szCs w:val="20"/>
        </w:rPr>
      </w:pPr>
      <w:r w:rsidRPr="00DA6A7A">
        <w:rPr>
          <w:rFonts w:ascii="Arial" w:hAnsi="Arial" w:cs="Arial"/>
          <w:color w:val="010000"/>
          <w:sz w:val="20"/>
          <w:szCs w:val="20"/>
        </w:rPr>
        <w:t xml:space="preserve">Bonus fund for the Board of Directors, the Supervisory Board, and the Executive Board of the </w:t>
      </w:r>
      <w:proofErr w:type="spellStart"/>
      <w:r w:rsidRPr="00DA6A7A">
        <w:rPr>
          <w:rFonts w:ascii="Arial" w:hAnsi="Arial" w:cs="Arial"/>
          <w:color w:val="010000"/>
          <w:sz w:val="20"/>
          <w:szCs w:val="20"/>
        </w:rPr>
        <w:t>Comapny</w:t>
      </w:r>
      <w:proofErr w:type="spellEnd"/>
      <w:r w:rsidRPr="00DA6A7A">
        <w:rPr>
          <w:rFonts w:ascii="Arial" w:hAnsi="Arial" w:cs="Arial"/>
          <w:color w:val="010000"/>
          <w:sz w:val="20"/>
          <w:szCs w:val="20"/>
        </w:rPr>
        <w:t xml:space="preserve"> in 2024:</w:t>
      </w:r>
    </w:p>
    <w:p w14:paraId="2494B017" w14:textId="77777777" w:rsidR="000B691F" w:rsidRPr="00DA6A7A" w:rsidRDefault="00174062" w:rsidP="007C2C9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6A7A">
        <w:rPr>
          <w:rFonts w:ascii="Arial" w:hAnsi="Arial" w:cs="Arial"/>
          <w:color w:val="010000"/>
          <w:sz w:val="20"/>
          <w:szCs w:val="20"/>
        </w:rPr>
        <w:t>To be implemented in accordance with Circular No. 28/2016/ TT-BLDTBXH dated September 01, 2016 of the Ministry of Labor, Invalids and Social Affairs.</w:t>
      </w:r>
    </w:p>
    <w:p w14:paraId="77342D81" w14:textId="77777777" w:rsidR="000B691F" w:rsidRPr="00DA6A7A" w:rsidRDefault="00174062" w:rsidP="007C2C99">
      <w:pPr>
        <w:numPr>
          <w:ilvl w:val="0"/>
          <w:numId w:val="8"/>
        </w:numPr>
        <w:pBdr>
          <w:top w:val="nil"/>
          <w:left w:val="nil"/>
          <w:bottom w:val="nil"/>
          <w:right w:val="nil"/>
          <w:between w:val="nil"/>
        </w:pBdr>
        <w:tabs>
          <w:tab w:val="left" w:pos="432"/>
          <w:tab w:val="left" w:pos="992"/>
        </w:tabs>
        <w:spacing w:after="120" w:line="360" w:lineRule="auto"/>
        <w:jc w:val="both"/>
        <w:rPr>
          <w:rFonts w:ascii="Arial" w:eastAsia="Arial" w:hAnsi="Arial" w:cs="Arial"/>
          <w:color w:val="010000"/>
          <w:sz w:val="20"/>
          <w:szCs w:val="20"/>
        </w:rPr>
      </w:pPr>
      <w:r w:rsidRPr="00DA6A7A">
        <w:rPr>
          <w:rFonts w:ascii="Arial" w:hAnsi="Arial" w:cs="Arial"/>
          <w:color w:val="010000"/>
          <w:sz w:val="20"/>
          <w:szCs w:val="20"/>
        </w:rPr>
        <w:t>Selection of an audit company for the Financial Statements 2024: Select AFC Vietnam Auditing Company Limited to audit the Financial Statements 2024.</w:t>
      </w:r>
    </w:p>
    <w:p w14:paraId="27C2B530" w14:textId="77777777" w:rsidR="000B691F" w:rsidRPr="00DA6A7A" w:rsidRDefault="00174062" w:rsidP="007C2C9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A7A">
        <w:rPr>
          <w:rFonts w:ascii="Arial" w:hAnsi="Arial" w:cs="Arial"/>
          <w:color w:val="010000"/>
          <w:sz w:val="20"/>
          <w:szCs w:val="20"/>
        </w:rPr>
        <w:lastRenderedPageBreak/>
        <w:t>‎‎Article 7.</w:t>
      </w:r>
      <w:proofErr w:type="gramEnd"/>
      <w:r w:rsidRPr="00DA6A7A">
        <w:rPr>
          <w:rFonts w:ascii="Arial" w:hAnsi="Arial" w:cs="Arial"/>
          <w:color w:val="010000"/>
          <w:sz w:val="20"/>
          <w:szCs w:val="20"/>
        </w:rPr>
        <w:t xml:space="preserve"> The General Meeting of Shareholders unanimously approved the contents of Proposal No. 10/</w:t>
      </w:r>
      <w:proofErr w:type="spellStart"/>
      <w:r w:rsidRPr="00DA6A7A">
        <w:rPr>
          <w:rFonts w:ascii="Arial" w:hAnsi="Arial" w:cs="Arial"/>
          <w:color w:val="010000"/>
          <w:sz w:val="20"/>
          <w:szCs w:val="20"/>
        </w:rPr>
        <w:t>TTr</w:t>
      </w:r>
      <w:proofErr w:type="spellEnd"/>
      <w:r w:rsidRPr="00DA6A7A">
        <w:rPr>
          <w:rFonts w:ascii="Arial" w:hAnsi="Arial" w:cs="Arial"/>
          <w:color w:val="010000"/>
          <w:sz w:val="20"/>
          <w:szCs w:val="20"/>
        </w:rPr>
        <w:t>-HDQT dated April 1, 2024 by the Company's Board of Directors on amending some articles of the Company's Charter.</w:t>
      </w:r>
    </w:p>
    <w:p w14:paraId="73ADA7B5" w14:textId="77777777" w:rsidR="000B691F" w:rsidRPr="00DA6A7A" w:rsidRDefault="00174062" w:rsidP="007C2C9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A7A">
        <w:rPr>
          <w:rFonts w:ascii="Arial" w:hAnsi="Arial" w:cs="Arial"/>
          <w:color w:val="010000"/>
          <w:sz w:val="20"/>
          <w:szCs w:val="20"/>
        </w:rPr>
        <w:t>‎‎Article 8.</w:t>
      </w:r>
      <w:proofErr w:type="gramEnd"/>
      <w:r w:rsidRPr="00DA6A7A">
        <w:rPr>
          <w:rFonts w:ascii="Arial" w:hAnsi="Arial" w:cs="Arial"/>
          <w:color w:val="010000"/>
          <w:sz w:val="20"/>
          <w:szCs w:val="20"/>
        </w:rPr>
        <w:t xml:space="preserve"> The General Meeting of Shareholders unanimously approved the contents of Proposal No. 11/</w:t>
      </w:r>
      <w:proofErr w:type="spellStart"/>
      <w:r w:rsidRPr="00DA6A7A">
        <w:rPr>
          <w:rFonts w:ascii="Arial" w:hAnsi="Arial" w:cs="Arial"/>
          <w:color w:val="010000"/>
          <w:sz w:val="20"/>
          <w:szCs w:val="20"/>
        </w:rPr>
        <w:t>TTr</w:t>
      </w:r>
      <w:proofErr w:type="spellEnd"/>
      <w:r w:rsidRPr="00DA6A7A">
        <w:rPr>
          <w:rFonts w:ascii="Arial" w:hAnsi="Arial" w:cs="Arial"/>
          <w:color w:val="010000"/>
          <w:sz w:val="20"/>
          <w:szCs w:val="20"/>
        </w:rPr>
        <w:t xml:space="preserve">-HDQT dated April 3, 2024 by the Company's Board of Directors on the Election of additional members to the Board of Directors and Approval of the list of candidates for the 2021-2026 </w:t>
      </w:r>
      <w:proofErr w:type="gramStart"/>
      <w:r w:rsidRPr="00DA6A7A">
        <w:rPr>
          <w:rFonts w:ascii="Arial" w:hAnsi="Arial" w:cs="Arial"/>
          <w:color w:val="010000"/>
          <w:sz w:val="20"/>
          <w:szCs w:val="20"/>
        </w:rPr>
        <w:t>term</w:t>
      </w:r>
      <w:proofErr w:type="gramEnd"/>
      <w:r w:rsidRPr="00DA6A7A">
        <w:rPr>
          <w:rFonts w:ascii="Arial" w:hAnsi="Arial" w:cs="Arial"/>
          <w:color w:val="010000"/>
          <w:sz w:val="20"/>
          <w:szCs w:val="20"/>
        </w:rPr>
        <w:t>.</w:t>
      </w:r>
    </w:p>
    <w:p w14:paraId="6807D093" w14:textId="77777777" w:rsidR="000B691F" w:rsidRPr="00DA6A7A" w:rsidRDefault="00174062" w:rsidP="007C2C9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A7A">
        <w:rPr>
          <w:rFonts w:ascii="Arial" w:hAnsi="Arial" w:cs="Arial"/>
          <w:color w:val="010000"/>
          <w:sz w:val="20"/>
          <w:szCs w:val="20"/>
        </w:rPr>
        <w:t>‎‎Article 9.</w:t>
      </w:r>
      <w:proofErr w:type="gramEnd"/>
      <w:r w:rsidRPr="00DA6A7A">
        <w:rPr>
          <w:rFonts w:ascii="Arial" w:hAnsi="Arial" w:cs="Arial"/>
          <w:color w:val="010000"/>
          <w:sz w:val="20"/>
          <w:szCs w:val="20"/>
        </w:rPr>
        <w:t xml:space="preserve"> The General Meeting of Shareholders unanimously approved the results of the election of additional members to the Company's Board of Directors for the 2021-2026 </w:t>
      </w:r>
      <w:proofErr w:type="gramStart"/>
      <w:r w:rsidRPr="00DA6A7A">
        <w:rPr>
          <w:rFonts w:ascii="Arial" w:hAnsi="Arial" w:cs="Arial"/>
          <w:color w:val="010000"/>
          <w:sz w:val="20"/>
          <w:szCs w:val="20"/>
        </w:rPr>
        <w:t>term</w:t>
      </w:r>
      <w:proofErr w:type="gramEnd"/>
      <w:r w:rsidRPr="00DA6A7A">
        <w:rPr>
          <w:rFonts w:ascii="Arial" w:hAnsi="Arial" w:cs="Arial"/>
          <w:color w:val="010000"/>
          <w:sz w:val="20"/>
          <w:szCs w:val="20"/>
        </w:rPr>
        <w:t>.</w:t>
      </w:r>
    </w:p>
    <w:p w14:paraId="0ED98121" w14:textId="77777777" w:rsidR="000B691F" w:rsidRPr="00DA6A7A" w:rsidRDefault="00174062" w:rsidP="007C2C9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6A7A">
        <w:rPr>
          <w:rFonts w:ascii="Arial" w:hAnsi="Arial" w:cs="Arial"/>
          <w:color w:val="010000"/>
          <w:sz w:val="20"/>
          <w:szCs w:val="20"/>
        </w:rPr>
        <w:t xml:space="preserve">Ms. Do Thi Thanh Thuy - Position: Member of the Board of Directors. </w:t>
      </w:r>
    </w:p>
    <w:p w14:paraId="493B8DC7" w14:textId="77777777" w:rsidR="000B691F" w:rsidRPr="00DA6A7A" w:rsidRDefault="00174062" w:rsidP="007C2C9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A7A">
        <w:rPr>
          <w:rFonts w:ascii="Arial" w:hAnsi="Arial" w:cs="Arial"/>
          <w:color w:val="010000"/>
          <w:sz w:val="20"/>
          <w:szCs w:val="20"/>
        </w:rPr>
        <w:t>‎‎Article 10.</w:t>
      </w:r>
      <w:proofErr w:type="gramEnd"/>
      <w:r w:rsidRPr="00DA6A7A">
        <w:rPr>
          <w:rFonts w:ascii="Arial" w:hAnsi="Arial" w:cs="Arial"/>
          <w:color w:val="010000"/>
          <w:sz w:val="20"/>
          <w:szCs w:val="20"/>
        </w:rPr>
        <w:t xml:space="preserve"> The Board of Directors of </w:t>
      </w:r>
      <w:proofErr w:type="spellStart"/>
      <w:r w:rsidRPr="00DA6A7A">
        <w:rPr>
          <w:rFonts w:ascii="Arial" w:hAnsi="Arial" w:cs="Arial"/>
          <w:color w:val="010000"/>
          <w:sz w:val="20"/>
          <w:szCs w:val="20"/>
        </w:rPr>
        <w:t>Sai</w:t>
      </w:r>
      <w:proofErr w:type="spellEnd"/>
      <w:r w:rsidRPr="00DA6A7A">
        <w:rPr>
          <w:rFonts w:ascii="Arial" w:hAnsi="Arial" w:cs="Arial"/>
          <w:color w:val="010000"/>
          <w:sz w:val="20"/>
          <w:szCs w:val="20"/>
        </w:rPr>
        <w:t xml:space="preserve"> </w:t>
      </w:r>
      <w:proofErr w:type="spellStart"/>
      <w:r w:rsidRPr="00DA6A7A">
        <w:rPr>
          <w:rFonts w:ascii="Arial" w:hAnsi="Arial" w:cs="Arial"/>
          <w:color w:val="010000"/>
          <w:sz w:val="20"/>
          <w:szCs w:val="20"/>
        </w:rPr>
        <w:t>Gon</w:t>
      </w:r>
      <w:proofErr w:type="spellEnd"/>
      <w:r w:rsidRPr="00DA6A7A">
        <w:rPr>
          <w:rFonts w:ascii="Arial" w:hAnsi="Arial" w:cs="Arial"/>
          <w:color w:val="010000"/>
          <w:sz w:val="20"/>
          <w:szCs w:val="20"/>
        </w:rPr>
        <w:t xml:space="preserve"> Transportation Packing Joint Stock Company is assigned to organize the implementation of the contents of this General Mandate and report on the implementation status at the next General Meeting of Shareholders.</w:t>
      </w:r>
    </w:p>
    <w:p w14:paraId="0CBAED61" w14:textId="77777777" w:rsidR="000B691F" w:rsidRPr="00DA6A7A" w:rsidRDefault="00174062" w:rsidP="007C2C9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DA6A7A">
        <w:rPr>
          <w:rFonts w:ascii="Arial" w:hAnsi="Arial" w:cs="Arial"/>
          <w:color w:val="010000"/>
          <w:sz w:val="20"/>
          <w:szCs w:val="20"/>
        </w:rPr>
        <w:t>‎‎Article 11.</w:t>
      </w:r>
      <w:proofErr w:type="gramEnd"/>
      <w:r w:rsidRPr="00DA6A7A">
        <w:rPr>
          <w:rFonts w:ascii="Arial" w:hAnsi="Arial" w:cs="Arial"/>
          <w:color w:val="010000"/>
          <w:sz w:val="20"/>
          <w:szCs w:val="20"/>
        </w:rPr>
        <w:t xml:space="preserve"> Terms enforcement:</w:t>
      </w:r>
    </w:p>
    <w:p w14:paraId="7A314CCB" w14:textId="2FEEA9F0" w:rsidR="000B691F" w:rsidRPr="00DA6A7A" w:rsidRDefault="00174062" w:rsidP="007C2C9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DA6A7A">
        <w:rPr>
          <w:rFonts w:ascii="Arial" w:hAnsi="Arial" w:cs="Arial"/>
          <w:color w:val="010000"/>
          <w:sz w:val="20"/>
          <w:szCs w:val="20"/>
        </w:rPr>
        <w:t xml:space="preserve">11.1 </w:t>
      </w:r>
      <w:r w:rsidR="007C654A">
        <w:rPr>
          <w:rFonts w:ascii="Arial" w:hAnsi="Arial" w:cs="Arial"/>
          <w:color w:val="010000"/>
          <w:sz w:val="20"/>
          <w:szCs w:val="20"/>
        </w:rPr>
        <w:tab/>
      </w:r>
      <w:bookmarkStart w:id="1" w:name="_GoBack"/>
      <w:bookmarkEnd w:id="1"/>
      <w:r w:rsidRPr="00DA6A7A">
        <w:rPr>
          <w:rFonts w:ascii="Arial" w:hAnsi="Arial" w:cs="Arial"/>
          <w:color w:val="010000"/>
          <w:sz w:val="20"/>
          <w:szCs w:val="20"/>
        </w:rPr>
        <w:t xml:space="preserve">The Annual General Mandate 2024 of </w:t>
      </w:r>
      <w:proofErr w:type="spellStart"/>
      <w:r w:rsidRPr="00DA6A7A">
        <w:rPr>
          <w:rFonts w:ascii="Arial" w:hAnsi="Arial" w:cs="Arial"/>
          <w:color w:val="010000"/>
          <w:sz w:val="20"/>
          <w:szCs w:val="20"/>
        </w:rPr>
        <w:t>Sai</w:t>
      </w:r>
      <w:proofErr w:type="spellEnd"/>
      <w:r w:rsidRPr="00DA6A7A">
        <w:rPr>
          <w:rFonts w:ascii="Arial" w:hAnsi="Arial" w:cs="Arial"/>
          <w:color w:val="010000"/>
          <w:sz w:val="20"/>
          <w:szCs w:val="20"/>
        </w:rPr>
        <w:t xml:space="preserve"> </w:t>
      </w:r>
      <w:proofErr w:type="spellStart"/>
      <w:r w:rsidRPr="00DA6A7A">
        <w:rPr>
          <w:rFonts w:ascii="Arial" w:hAnsi="Arial" w:cs="Arial"/>
          <w:color w:val="010000"/>
          <w:sz w:val="20"/>
          <w:szCs w:val="20"/>
        </w:rPr>
        <w:t>Gon</w:t>
      </w:r>
      <w:proofErr w:type="spellEnd"/>
      <w:r w:rsidRPr="00DA6A7A">
        <w:rPr>
          <w:rFonts w:ascii="Arial" w:hAnsi="Arial" w:cs="Arial"/>
          <w:color w:val="010000"/>
          <w:sz w:val="20"/>
          <w:szCs w:val="20"/>
        </w:rPr>
        <w:t xml:space="preserve"> Transportation Packing Joint Stock Company was prepared, announced, and unanimously approved before all shareholders attending the Annual General Meeting of Shareholders 2024 at 11:30 AM on April 25, 2024.</w:t>
      </w:r>
    </w:p>
    <w:p w14:paraId="505C0E8B" w14:textId="77777777" w:rsidR="000B691F" w:rsidRPr="00DA6A7A" w:rsidRDefault="00174062" w:rsidP="007C654A">
      <w:pPr>
        <w:numPr>
          <w:ilvl w:val="0"/>
          <w:numId w:val="9"/>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A6A7A">
        <w:rPr>
          <w:rFonts w:ascii="Arial" w:hAnsi="Arial" w:cs="Arial"/>
          <w:sz w:val="20"/>
          <w:szCs w:val="20"/>
        </w:rPr>
        <w:t xml:space="preserve">The Board of Directors is responsible for publishing the Annual General Mandate 2024 and posting it on the </w:t>
      </w:r>
      <w:proofErr w:type="gramStart"/>
      <w:r w:rsidRPr="00DA6A7A">
        <w:rPr>
          <w:rFonts w:ascii="Arial" w:hAnsi="Arial" w:cs="Arial"/>
          <w:sz w:val="20"/>
          <w:szCs w:val="20"/>
        </w:rPr>
        <w:t>website</w:t>
      </w:r>
      <w:proofErr w:type="gramEnd"/>
      <w:r w:rsidRPr="00DA6A7A">
        <w:rPr>
          <w:rFonts w:ascii="Arial" w:hAnsi="Arial" w:cs="Arial"/>
          <w:sz w:val="20"/>
          <w:szCs w:val="20"/>
        </w:rPr>
        <w:t xml:space="preserve"> of </w:t>
      </w:r>
      <w:proofErr w:type="spellStart"/>
      <w:r w:rsidRPr="00DA6A7A">
        <w:rPr>
          <w:rFonts w:ascii="Arial" w:hAnsi="Arial" w:cs="Arial"/>
          <w:sz w:val="20"/>
          <w:szCs w:val="20"/>
        </w:rPr>
        <w:t>Sai</w:t>
      </w:r>
      <w:proofErr w:type="spellEnd"/>
      <w:r w:rsidRPr="00DA6A7A">
        <w:rPr>
          <w:rFonts w:ascii="Arial" w:hAnsi="Arial" w:cs="Arial"/>
          <w:sz w:val="20"/>
          <w:szCs w:val="20"/>
        </w:rPr>
        <w:t xml:space="preserve"> </w:t>
      </w:r>
      <w:proofErr w:type="spellStart"/>
      <w:r w:rsidRPr="00DA6A7A">
        <w:rPr>
          <w:rFonts w:ascii="Arial" w:hAnsi="Arial" w:cs="Arial"/>
          <w:sz w:val="20"/>
          <w:szCs w:val="20"/>
        </w:rPr>
        <w:t>Gon</w:t>
      </w:r>
      <w:proofErr w:type="spellEnd"/>
      <w:r w:rsidRPr="00DA6A7A">
        <w:rPr>
          <w:rFonts w:ascii="Arial" w:hAnsi="Arial" w:cs="Arial"/>
          <w:sz w:val="20"/>
          <w:szCs w:val="20"/>
        </w:rPr>
        <w:t xml:space="preserve"> Transportation Packing Joint Stock Company (www.benbaivantaisaigon.com.vn) in accordance with the law on information disclosure.</w:t>
      </w:r>
      <w:r w:rsidRPr="00DA6A7A">
        <w:rPr>
          <w:rFonts w:ascii="Arial" w:hAnsi="Arial" w:cs="Arial"/>
          <w:color w:val="010000"/>
          <w:sz w:val="20"/>
          <w:szCs w:val="20"/>
        </w:rPr>
        <w:t xml:space="preserve"> The Supervisory Board is responsible for checking, monitoring the implementation of this General Mandate.</w:t>
      </w:r>
    </w:p>
    <w:p w14:paraId="76A6BBA4" w14:textId="77777777" w:rsidR="000B691F" w:rsidRPr="00DA6A7A" w:rsidRDefault="00174062" w:rsidP="007C654A">
      <w:pPr>
        <w:numPr>
          <w:ilvl w:val="0"/>
          <w:numId w:val="9"/>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DA6A7A">
        <w:rPr>
          <w:rFonts w:ascii="Arial" w:hAnsi="Arial" w:cs="Arial"/>
          <w:color w:val="010000"/>
          <w:sz w:val="20"/>
          <w:szCs w:val="20"/>
        </w:rPr>
        <w:t xml:space="preserve">This General Mandate takes effect on the date of its promulgation. Members of the Board of Directors, Supervisory Board, Board of Management, and departments and units under </w:t>
      </w:r>
      <w:proofErr w:type="spellStart"/>
      <w:r w:rsidRPr="00DA6A7A">
        <w:rPr>
          <w:rFonts w:ascii="Arial" w:hAnsi="Arial" w:cs="Arial"/>
          <w:color w:val="010000"/>
          <w:sz w:val="20"/>
          <w:szCs w:val="20"/>
        </w:rPr>
        <w:t>Sai</w:t>
      </w:r>
      <w:proofErr w:type="spellEnd"/>
      <w:r w:rsidRPr="00DA6A7A">
        <w:rPr>
          <w:rFonts w:ascii="Arial" w:hAnsi="Arial" w:cs="Arial"/>
          <w:color w:val="010000"/>
          <w:sz w:val="20"/>
          <w:szCs w:val="20"/>
        </w:rPr>
        <w:t xml:space="preserve"> </w:t>
      </w:r>
      <w:proofErr w:type="spellStart"/>
      <w:r w:rsidRPr="00DA6A7A">
        <w:rPr>
          <w:rFonts w:ascii="Arial" w:hAnsi="Arial" w:cs="Arial"/>
          <w:color w:val="010000"/>
          <w:sz w:val="20"/>
          <w:szCs w:val="20"/>
        </w:rPr>
        <w:t>Gon</w:t>
      </w:r>
      <w:proofErr w:type="spellEnd"/>
      <w:r w:rsidRPr="00DA6A7A">
        <w:rPr>
          <w:rFonts w:ascii="Arial" w:hAnsi="Arial" w:cs="Arial"/>
          <w:color w:val="010000"/>
          <w:sz w:val="20"/>
          <w:szCs w:val="20"/>
        </w:rPr>
        <w:t xml:space="preserve"> Transportation Packing Joint Stock Company are responsible for implementing this General Mandate in accordance with the provisions of the Law and the Company's Charter.</w:t>
      </w:r>
    </w:p>
    <w:p w14:paraId="757977EA" w14:textId="77777777" w:rsidR="000B691F" w:rsidRPr="00DA6A7A" w:rsidRDefault="000B691F" w:rsidP="007C2C9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0B691F" w:rsidRPr="00DA6A7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A22"/>
    <w:multiLevelType w:val="multilevel"/>
    <w:tmpl w:val="D78A7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DE20DB"/>
    <w:multiLevelType w:val="multilevel"/>
    <w:tmpl w:val="5DB694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D9267E"/>
    <w:multiLevelType w:val="multilevel"/>
    <w:tmpl w:val="D64CD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A2F4610"/>
    <w:multiLevelType w:val="multilevel"/>
    <w:tmpl w:val="2FF8C45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B015CF"/>
    <w:multiLevelType w:val="multilevel"/>
    <w:tmpl w:val="CE760A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9837B4"/>
    <w:multiLevelType w:val="multilevel"/>
    <w:tmpl w:val="4BE640C8"/>
    <w:lvl w:ilvl="0">
      <w:start w:val="5"/>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3E336D8"/>
    <w:multiLevelType w:val="multilevel"/>
    <w:tmpl w:val="58AC34F4"/>
    <w:lvl w:ilvl="0">
      <w:start w:val="2"/>
      <w:numFmt w:val="decimal"/>
      <w:lvlText w:val="1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E0202D5"/>
    <w:multiLevelType w:val="multilevel"/>
    <w:tmpl w:val="8FC28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CF47461"/>
    <w:multiLevelType w:val="multilevel"/>
    <w:tmpl w:val="E58A6C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7"/>
  </w:num>
  <w:num w:numId="4">
    <w:abstractNumId w:val="8"/>
  </w:num>
  <w:num w:numId="5">
    <w:abstractNumId w:val="0"/>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1F"/>
    <w:rsid w:val="000B691F"/>
    <w:rsid w:val="00174062"/>
    <w:rsid w:val="007C2C99"/>
    <w:rsid w:val="007C654A"/>
    <w:rsid w:val="00DA6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C6163"/>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Bodytext30">
    <w:name w:val="Body text (3)"/>
    <w:basedOn w:val="Normal"/>
    <w:link w:val="Bodytext3"/>
    <w:rPr>
      <w:rFonts w:ascii="Arial" w:eastAsia="Arial" w:hAnsi="Arial" w:cs="Arial"/>
      <w:color w:val="CC6163"/>
      <w:sz w:val="20"/>
      <w:szCs w:val="20"/>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pPr>
      <w:spacing w:line="259" w:lineRule="auto"/>
      <w:ind w:firstLine="400"/>
    </w:pPr>
    <w:rPr>
      <w:rFonts w:ascii="Times New Roman" w:eastAsia="Times New Roman" w:hAnsi="Times New Roman" w:cs="Times New Roman"/>
      <w:sz w:val="26"/>
      <w:szCs w:val="26"/>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C6163"/>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Bodytext30">
    <w:name w:val="Body text (3)"/>
    <w:basedOn w:val="Normal"/>
    <w:link w:val="Bodytext3"/>
    <w:rPr>
      <w:rFonts w:ascii="Arial" w:eastAsia="Arial" w:hAnsi="Arial" w:cs="Arial"/>
      <w:color w:val="CC6163"/>
      <w:sz w:val="20"/>
      <w:szCs w:val="20"/>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pPr>
      <w:spacing w:line="259" w:lineRule="auto"/>
      <w:ind w:firstLine="400"/>
    </w:pPr>
    <w:rPr>
      <w:rFonts w:ascii="Times New Roman" w:eastAsia="Times New Roman" w:hAnsi="Times New Roman" w:cs="Times New Roman"/>
      <w:sz w:val="26"/>
      <w:szCs w:val="26"/>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Ez4W0pUVPkbpHmcIkHophQwLLQ==">CgMxLjAyCGguZ2pkZ3hzOAByITFuWmdaYVh5Z09qbnhLVE5wZjFjNlJCOUZPNVVqdEg5Yg==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1114</Words>
  <Characters>6356</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2024-05-03T04:08:00Z</dcterms:created>
  <dcterms:modified xsi:type="dcterms:W3CDTF">2024-05-04T07:04:00Z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66db018073364ee0f3e45b0937be63afcf805a69218703dcc5a55329d07d39ee</vt:lpwstr>
  </property>
</Properties>
</file>