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8F227" w14:textId="77777777" w:rsidR="00946057" w:rsidRPr="00B233FB" w:rsidRDefault="004B0BD7" w:rsidP="00B233F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auto"/>
          <w:sz w:val="20"/>
          <w:szCs w:val="20"/>
        </w:rPr>
      </w:pPr>
      <w:r w:rsidRPr="00B233FB">
        <w:rPr>
          <w:rFonts w:ascii="Arial" w:hAnsi="Arial"/>
          <w:b/>
          <w:color w:val="auto"/>
          <w:sz w:val="20"/>
        </w:rPr>
        <w:t>VCM: Annual General Mandate 2024</w:t>
      </w:r>
    </w:p>
    <w:p w14:paraId="337E8EE5" w14:textId="77777777" w:rsidR="00946057" w:rsidRPr="00B233FB" w:rsidRDefault="004B0BD7" w:rsidP="00B233F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B233FB">
        <w:rPr>
          <w:rFonts w:ascii="Arial" w:hAnsi="Arial"/>
          <w:color w:val="auto"/>
          <w:sz w:val="20"/>
        </w:rPr>
        <w:t xml:space="preserve">On April 24, 2024, </w:t>
      </w:r>
      <w:proofErr w:type="spellStart"/>
      <w:r w:rsidRPr="00B233FB">
        <w:rPr>
          <w:rFonts w:ascii="Arial" w:hAnsi="Arial"/>
          <w:color w:val="auto"/>
          <w:sz w:val="20"/>
        </w:rPr>
        <w:t>Vinaconex</w:t>
      </w:r>
      <w:proofErr w:type="spellEnd"/>
      <w:r w:rsidRPr="00B233FB">
        <w:rPr>
          <w:rFonts w:ascii="Arial" w:hAnsi="Arial"/>
          <w:color w:val="auto"/>
          <w:sz w:val="20"/>
        </w:rPr>
        <w:t xml:space="preserve"> Trading and Manpower JSC announced General Mandate No. 02/2024/NQ/DHDCD-BVLIFE as follows:</w:t>
      </w:r>
    </w:p>
    <w:p w14:paraId="193CC108" w14:textId="77777777" w:rsidR="00946057" w:rsidRPr="00B233FB" w:rsidRDefault="004B0BD7" w:rsidP="00B233F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B233FB">
        <w:rPr>
          <w:rFonts w:ascii="Arial" w:hAnsi="Arial"/>
          <w:color w:val="auto"/>
          <w:sz w:val="20"/>
        </w:rPr>
        <w:t>‎‎Article 1. Approve the following contents:</w:t>
      </w:r>
    </w:p>
    <w:p w14:paraId="4AC62194" w14:textId="77777777" w:rsidR="00946057" w:rsidRPr="00B233FB" w:rsidRDefault="004B0BD7" w:rsidP="00B233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after="12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B233FB">
        <w:rPr>
          <w:rFonts w:ascii="Arial" w:hAnsi="Arial"/>
          <w:color w:val="auto"/>
          <w:sz w:val="20"/>
        </w:rPr>
        <w:t>Content 1. Approve the Report of the Board of Directors on the result of business activities in 2023 and the plan for 2024.</w:t>
      </w:r>
    </w:p>
    <w:p w14:paraId="2E030428" w14:textId="77777777" w:rsidR="00946057" w:rsidRPr="00B233FB" w:rsidRDefault="004B0BD7" w:rsidP="00B233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after="12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B233FB">
        <w:rPr>
          <w:rFonts w:ascii="Arial" w:hAnsi="Arial"/>
          <w:color w:val="auto"/>
          <w:sz w:val="20"/>
        </w:rPr>
        <w:t>Content 2. Results on the production and business activities in 2023 and the production and business plan for 2024; Including some main indicators as follows: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1"/>
        <w:gridCol w:w="4055"/>
        <w:gridCol w:w="2247"/>
        <w:gridCol w:w="2253"/>
      </w:tblGrid>
      <w:tr w:rsidR="00B233FB" w:rsidRPr="00B233FB" w14:paraId="777D7B0F" w14:textId="77777777">
        <w:tc>
          <w:tcPr>
            <w:tcW w:w="461" w:type="dxa"/>
          </w:tcPr>
          <w:p w14:paraId="44C340C2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3"/>
              </w:tabs>
              <w:spacing w:after="120" w:line="36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No.</w:t>
            </w:r>
          </w:p>
        </w:tc>
        <w:tc>
          <w:tcPr>
            <w:tcW w:w="4055" w:type="dxa"/>
          </w:tcPr>
          <w:p w14:paraId="11981E3B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3"/>
              </w:tabs>
              <w:spacing w:after="120" w:line="36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Targets</w:t>
            </w:r>
          </w:p>
        </w:tc>
        <w:tc>
          <w:tcPr>
            <w:tcW w:w="2247" w:type="dxa"/>
          </w:tcPr>
          <w:p w14:paraId="13CC896A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3"/>
              </w:tabs>
              <w:spacing w:after="120" w:line="36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Results in 2023</w:t>
            </w:r>
          </w:p>
        </w:tc>
        <w:tc>
          <w:tcPr>
            <w:tcW w:w="2253" w:type="dxa"/>
          </w:tcPr>
          <w:p w14:paraId="28C06207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3"/>
              </w:tabs>
              <w:spacing w:after="120" w:line="36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Plan for 2024</w:t>
            </w:r>
          </w:p>
        </w:tc>
      </w:tr>
      <w:tr w:rsidR="00B233FB" w:rsidRPr="00B233FB" w14:paraId="3A654952" w14:textId="77777777">
        <w:tc>
          <w:tcPr>
            <w:tcW w:w="461" w:type="dxa"/>
          </w:tcPr>
          <w:p w14:paraId="23E6EA75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3"/>
              </w:tabs>
              <w:spacing w:after="120" w:line="36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1</w:t>
            </w:r>
          </w:p>
        </w:tc>
        <w:tc>
          <w:tcPr>
            <w:tcW w:w="4055" w:type="dxa"/>
          </w:tcPr>
          <w:p w14:paraId="6CBD55A8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Revenue from sales and service provision</w:t>
            </w:r>
          </w:p>
        </w:tc>
        <w:tc>
          <w:tcPr>
            <w:tcW w:w="2247" w:type="dxa"/>
          </w:tcPr>
          <w:p w14:paraId="368BEEFD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24,916,530,851</w:t>
            </w:r>
          </w:p>
        </w:tc>
        <w:tc>
          <w:tcPr>
            <w:tcW w:w="2253" w:type="dxa"/>
          </w:tcPr>
          <w:p w14:paraId="315C3B8C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firstLine="3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94,824,845,686</w:t>
            </w:r>
          </w:p>
        </w:tc>
      </w:tr>
      <w:tr w:rsidR="00B233FB" w:rsidRPr="00B233FB" w14:paraId="7772AFB3" w14:textId="77777777">
        <w:tc>
          <w:tcPr>
            <w:tcW w:w="461" w:type="dxa"/>
          </w:tcPr>
          <w:p w14:paraId="5ABA9200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3"/>
              </w:tabs>
              <w:spacing w:after="120" w:line="36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2</w:t>
            </w:r>
          </w:p>
        </w:tc>
        <w:tc>
          <w:tcPr>
            <w:tcW w:w="4055" w:type="dxa"/>
          </w:tcPr>
          <w:p w14:paraId="427FE137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Total profit before tax</w:t>
            </w:r>
          </w:p>
        </w:tc>
        <w:tc>
          <w:tcPr>
            <w:tcW w:w="2247" w:type="dxa"/>
          </w:tcPr>
          <w:p w14:paraId="3EEFE54E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1,135,508,749</w:t>
            </w:r>
          </w:p>
        </w:tc>
        <w:tc>
          <w:tcPr>
            <w:tcW w:w="2253" w:type="dxa"/>
          </w:tcPr>
          <w:p w14:paraId="143CB183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firstLine="3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3,137,852,085</w:t>
            </w:r>
          </w:p>
        </w:tc>
      </w:tr>
      <w:tr w:rsidR="00B233FB" w:rsidRPr="00B233FB" w14:paraId="12C20BCB" w14:textId="77777777">
        <w:tc>
          <w:tcPr>
            <w:tcW w:w="461" w:type="dxa"/>
          </w:tcPr>
          <w:p w14:paraId="05CB6050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3"/>
              </w:tabs>
              <w:spacing w:after="120" w:line="36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3</w:t>
            </w:r>
          </w:p>
        </w:tc>
        <w:tc>
          <w:tcPr>
            <w:tcW w:w="4055" w:type="dxa"/>
          </w:tcPr>
          <w:p w14:paraId="663AA152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Profit after corporate income tax</w:t>
            </w:r>
          </w:p>
        </w:tc>
        <w:tc>
          <w:tcPr>
            <w:tcW w:w="2247" w:type="dxa"/>
          </w:tcPr>
          <w:p w14:paraId="724BB2D5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firstLine="3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859,304,160</w:t>
            </w:r>
          </w:p>
        </w:tc>
        <w:tc>
          <w:tcPr>
            <w:tcW w:w="2253" w:type="dxa"/>
            <w:vAlign w:val="bottom"/>
          </w:tcPr>
          <w:p w14:paraId="5D1892BC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firstLine="3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2,510,281,668</w:t>
            </w:r>
          </w:p>
        </w:tc>
      </w:tr>
    </w:tbl>
    <w:p w14:paraId="394B27E3" w14:textId="77777777" w:rsidR="00946057" w:rsidRPr="00B233FB" w:rsidRDefault="004B0BD7" w:rsidP="00B233FB">
      <w:pPr>
        <w:numPr>
          <w:ilvl w:val="0"/>
          <w:numId w:val="3"/>
        </w:numPr>
        <w:tabs>
          <w:tab w:val="left" w:pos="284"/>
        </w:tabs>
        <w:spacing w:after="120" w:line="360" w:lineRule="auto"/>
        <w:jc w:val="both"/>
        <w:rPr>
          <w:color w:val="auto"/>
        </w:rPr>
      </w:pPr>
      <w:r w:rsidRPr="00B233FB">
        <w:rPr>
          <w:rFonts w:ascii="Arial" w:hAnsi="Arial"/>
          <w:color w:val="auto"/>
          <w:sz w:val="20"/>
        </w:rPr>
        <w:t xml:space="preserve">Content 3. Report on activities of the Supervisory Board in 2023 and the Plan for 2024. </w:t>
      </w:r>
    </w:p>
    <w:p w14:paraId="134611B3" w14:textId="77777777" w:rsidR="00946057" w:rsidRPr="00B233FB" w:rsidRDefault="004B0BD7" w:rsidP="00B233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B233FB">
        <w:rPr>
          <w:rFonts w:ascii="Arial" w:hAnsi="Arial"/>
          <w:color w:val="auto"/>
          <w:sz w:val="20"/>
        </w:rPr>
        <w:t xml:space="preserve">Content 4. Proposal on approving the Audited Financial Statements 2023. </w:t>
      </w:r>
    </w:p>
    <w:p w14:paraId="0221B887" w14:textId="77777777" w:rsidR="00946057" w:rsidRPr="00B233FB" w:rsidRDefault="004B0BD7" w:rsidP="00B233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B233FB">
        <w:rPr>
          <w:rFonts w:ascii="Arial" w:hAnsi="Arial"/>
          <w:color w:val="auto"/>
          <w:sz w:val="20"/>
        </w:rPr>
        <w:t xml:space="preserve">Content 5. Approve the remuneration settlement plan for the Board of Directors and the Supervisory Board in 2023 and the plan for 2024. </w:t>
      </w:r>
    </w:p>
    <w:p w14:paraId="62B0C4DE" w14:textId="4011535E" w:rsidR="00946057" w:rsidRPr="00B233FB" w:rsidRDefault="004B0BD7" w:rsidP="00B233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B233FB">
        <w:rPr>
          <w:rFonts w:ascii="Arial" w:hAnsi="Arial"/>
          <w:color w:val="auto"/>
          <w:sz w:val="20"/>
        </w:rPr>
        <w:t>Content 6. Proposal on approving the profit d</w:t>
      </w:r>
      <w:r w:rsidR="00B233FB">
        <w:rPr>
          <w:rFonts w:ascii="Arial" w:hAnsi="Arial"/>
          <w:color w:val="auto"/>
          <w:sz w:val="20"/>
        </w:rPr>
        <w:t>istribution plan in 2023 and</w:t>
      </w:r>
      <w:r w:rsidRPr="00B233FB">
        <w:rPr>
          <w:rFonts w:ascii="Arial" w:hAnsi="Arial"/>
          <w:color w:val="auto"/>
          <w:sz w:val="20"/>
        </w:rPr>
        <w:t xml:space="preserve"> profit distribution plan for 2024 </w:t>
      </w:r>
    </w:p>
    <w:p w14:paraId="327D70D6" w14:textId="77777777" w:rsidR="00946057" w:rsidRPr="00B233FB" w:rsidRDefault="004B0BD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4" w:hanging="24"/>
        <w:rPr>
          <w:rFonts w:ascii="Arial" w:eastAsia="Arial" w:hAnsi="Arial" w:cs="Arial"/>
          <w:color w:val="auto"/>
          <w:sz w:val="20"/>
          <w:szCs w:val="20"/>
        </w:rPr>
      </w:pPr>
      <w:r w:rsidRPr="00B233FB">
        <w:rPr>
          <w:rFonts w:ascii="Arial" w:hAnsi="Arial"/>
          <w:color w:val="auto"/>
          <w:sz w:val="20"/>
        </w:rPr>
        <w:t>1 Plan for appropriation for funds and distributing profits in 2023.</w:t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2"/>
        <w:gridCol w:w="6468"/>
        <w:gridCol w:w="1956"/>
      </w:tblGrid>
      <w:tr w:rsidR="00B233FB" w:rsidRPr="00B233FB" w14:paraId="7BEDD870" w14:textId="77777777">
        <w:trPr>
          <w:trHeight w:val="422"/>
        </w:trPr>
        <w:tc>
          <w:tcPr>
            <w:tcW w:w="59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5E99B6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hanging="1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No.</w:t>
            </w:r>
          </w:p>
        </w:tc>
        <w:tc>
          <w:tcPr>
            <w:tcW w:w="646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53B9808" w14:textId="77777777" w:rsidR="00946057" w:rsidRPr="00B233FB" w:rsidRDefault="004B0BD7">
            <w:pPr>
              <w:spacing w:after="120" w:line="36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Targets</w:t>
            </w:r>
          </w:p>
        </w:tc>
        <w:tc>
          <w:tcPr>
            <w:tcW w:w="195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A445E99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Amount (VND)</w:t>
            </w:r>
          </w:p>
        </w:tc>
      </w:tr>
      <w:tr w:rsidR="00B233FB" w:rsidRPr="00B233FB" w14:paraId="283DBC48" w14:textId="77777777">
        <w:trPr>
          <w:trHeight w:val="394"/>
        </w:trPr>
        <w:tc>
          <w:tcPr>
            <w:tcW w:w="59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E953E1D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hanging="1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1</w:t>
            </w:r>
          </w:p>
        </w:tc>
        <w:tc>
          <w:tcPr>
            <w:tcW w:w="646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E7CE16F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firstLine="10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Profit after corporate income tax in 2023</w:t>
            </w:r>
          </w:p>
        </w:tc>
        <w:tc>
          <w:tcPr>
            <w:tcW w:w="195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7E145C0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firstLine="3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859,304,160</w:t>
            </w:r>
          </w:p>
        </w:tc>
      </w:tr>
      <w:tr w:rsidR="00B233FB" w:rsidRPr="00B233FB" w14:paraId="5D217889" w14:textId="77777777">
        <w:trPr>
          <w:trHeight w:val="408"/>
        </w:trPr>
        <w:tc>
          <w:tcPr>
            <w:tcW w:w="59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36CCE5A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hanging="1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2</w:t>
            </w:r>
          </w:p>
        </w:tc>
        <w:tc>
          <w:tcPr>
            <w:tcW w:w="646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0353560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firstLine="10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Appropriation for funds:</w:t>
            </w:r>
          </w:p>
        </w:tc>
        <w:tc>
          <w:tcPr>
            <w:tcW w:w="1956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744D862E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firstLine="3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83,782,156</w:t>
            </w:r>
          </w:p>
        </w:tc>
      </w:tr>
      <w:tr w:rsidR="00B233FB" w:rsidRPr="00B233FB" w14:paraId="533D940D" w14:textId="77777777">
        <w:trPr>
          <w:trHeight w:val="413"/>
        </w:trPr>
        <w:tc>
          <w:tcPr>
            <w:tcW w:w="59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81A1A46" w14:textId="77777777" w:rsidR="00946057" w:rsidRPr="00B233FB" w:rsidRDefault="00946057">
            <w:pPr>
              <w:spacing w:after="120" w:line="360" w:lineRule="auto"/>
              <w:ind w:hanging="1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6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C6EEEF5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firstLine="10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Welfare fund (5% profit after tax)</w:t>
            </w:r>
          </w:p>
        </w:tc>
        <w:tc>
          <w:tcPr>
            <w:tcW w:w="1956" w:type="dxa"/>
            <w:shd w:val="clear" w:color="auto" w:fill="auto"/>
            <w:tcMar>
              <w:top w:w="0" w:type="dxa"/>
              <w:bottom w:w="0" w:type="dxa"/>
            </w:tcMar>
          </w:tcPr>
          <w:p w14:paraId="56D20CB0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firstLine="3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42,965,208</w:t>
            </w:r>
          </w:p>
        </w:tc>
      </w:tr>
      <w:tr w:rsidR="00B233FB" w:rsidRPr="00B233FB" w14:paraId="08D10D6C" w14:textId="77777777">
        <w:trPr>
          <w:trHeight w:val="379"/>
        </w:trPr>
        <w:tc>
          <w:tcPr>
            <w:tcW w:w="59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C65A7F0" w14:textId="77777777" w:rsidR="00946057" w:rsidRPr="00B233FB" w:rsidRDefault="00946057">
            <w:pPr>
              <w:spacing w:after="120" w:line="360" w:lineRule="auto"/>
              <w:ind w:hanging="1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6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2E88DA2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firstLine="10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Bonus fund (5% profit after tax)</w:t>
            </w:r>
          </w:p>
        </w:tc>
        <w:tc>
          <w:tcPr>
            <w:tcW w:w="1956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E8E6BFA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firstLine="3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40,816,948</w:t>
            </w:r>
          </w:p>
        </w:tc>
      </w:tr>
      <w:tr w:rsidR="00B233FB" w:rsidRPr="00B233FB" w14:paraId="49C8BF0A" w14:textId="77777777">
        <w:trPr>
          <w:trHeight w:val="418"/>
        </w:trPr>
        <w:tc>
          <w:tcPr>
            <w:tcW w:w="59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6FC932B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hanging="1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3</w:t>
            </w:r>
          </w:p>
        </w:tc>
        <w:tc>
          <w:tcPr>
            <w:tcW w:w="646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2A6B589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firstLine="10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Accumulated undistributed profit after tax at end of last period</w:t>
            </w:r>
          </w:p>
        </w:tc>
        <w:tc>
          <w:tcPr>
            <w:tcW w:w="195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08F053D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firstLine="3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27,905,812,989</w:t>
            </w:r>
          </w:p>
        </w:tc>
      </w:tr>
      <w:tr w:rsidR="00B233FB" w:rsidRPr="00B233FB" w14:paraId="04BB1C1B" w14:textId="77777777">
        <w:trPr>
          <w:trHeight w:val="432"/>
        </w:trPr>
        <w:tc>
          <w:tcPr>
            <w:tcW w:w="59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555C038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hanging="1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4</w:t>
            </w:r>
          </w:p>
        </w:tc>
        <w:tc>
          <w:tcPr>
            <w:tcW w:w="646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5BBF92A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firstLine="10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Total retained profits serve production and business</w:t>
            </w:r>
          </w:p>
        </w:tc>
        <w:tc>
          <w:tcPr>
            <w:tcW w:w="1956" w:type="dxa"/>
            <w:shd w:val="clear" w:color="auto" w:fill="auto"/>
            <w:tcMar>
              <w:top w:w="0" w:type="dxa"/>
              <w:bottom w:w="0" w:type="dxa"/>
            </w:tcMar>
          </w:tcPr>
          <w:p w14:paraId="07528B6A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firstLine="3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28,681,334,993</w:t>
            </w:r>
          </w:p>
        </w:tc>
      </w:tr>
    </w:tbl>
    <w:p w14:paraId="1931ECEF" w14:textId="77777777" w:rsidR="00946057" w:rsidRPr="00B233FB" w:rsidRDefault="004B0BD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B233FB">
        <w:rPr>
          <w:rFonts w:ascii="Arial" w:hAnsi="Arial"/>
          <w:color w:val="auto"/>
          <w:sz w:val="20"/>
        </w:rPr>
        <w:t>2 Plan for appropriation for funds and distributing profits in 2024.</w:t>
      </w:r>
    </w:p>
    <w:tbl>
      <w:tblPr>
        <w:tblStyle w:val="a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2"/>
        <w:gridCol w:w="6468"/>
        <w:gridCol w:w="1956"/>
      </w:tblGrid>
      <w:tr w:rsidR="00B233FB" w:rsidRPr="00B233FB" w14:paraId="3F324690" w14:textId="77777777">
        <w:trPr>
          <w:trHeight w:val="422"/>
        </w:trPr>
        <w:tc>
          <w:tcPr>
            <w:tcW w:w="59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B5B5E59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No.</w:t>
            </w:r>
          </w:p>
        </w:tc>
        <w:tc>
          <w:tcPr>
            <w:tcW w:w="646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B3F47C8" w14:textId="77777777" w:rsidR="00946057" w:rsidRPr="00B233FB" w:rsidRDefault="004B0BD7">
            <w:pPr>
              <w:spacing w:after="120" w:line="36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Targets</w:t>
            </w:r>
          </w:p>
        </w:tc>
        <w:tc>
          <w:tcPr>
            <w:tcW w:w="195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5B1C07C" w14:textId="61CCF869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Amount (VND)</w:t>
            </w:r>
          </w:p>
        </w:tc>
      </w:tr>
      <w:tr w:rsidR="00B233FB" w:rsidRPr="00B233FB" w14:paraId="30E013D4" w14:textId="77777777">
        <w:trPr>
          <w:trHeight w:val="394"/>
        </w:trPr>
        <w:tc>
          <w:tcPr>
            <w:tcW w:w="59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6C9E359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1</w:t>
            </w:r>
          </w:p>
        </w:tc>
        <w:tc>
          <w:tcPr>
            <w:tcW w:w="646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A23896E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firstLine="10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Expected Profit after tax in 2024</w:t>
            </w:r>
          </w:p>
        </w:tc>
        <w:tc>
          <w:tcPr>
            <w:tcW w:w="195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05BE800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firstLine="360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2,510,281,668</w:t>
            </w:r>
          </w:p>
        </w:tc>
      </w:tr>
      <w:tr w:rsidR="00B233FB" w:rsidRPr="00B233FB" w14:paraId="2BD01E39" w14:textId="77777777">
        <w:trPr>
          <w:trHeight w:val="408"/>
        </w:trPr>
        <w:tc>
          <w:tcPr>
            <w:tcW w:w="592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1F657EF7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2</w:t>
            </w:r>
          </w:p>
        </w:tc>
        <w:tc>
          <w:tcPr>
            <w:tcW w:w="6468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13C48022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firstLine="10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Appropriation for funds:</w:t>
            </w:r>
          </w:p>
        </w:tc>
        <w:tc>
          <w:tcPr>
            <w:tcW w:w="195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47446E1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firstLine="360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244,752,462</w:t>
            </w:r>
          </w:p>
        </w:tc>
      </w:tr>
      <w:tr w:rsidR="00B233FB" w:rsidRPr="00B233FB" w14:paraId="48709872" w14:textId="77777777">
        <w:trPr>
          <w:trHeight w:val="413"/>
        </w:trPr>
        <w:tc>
          <w:tcPr>
            <w:tcW w:w="592" w:type="dxa"/>
            <w:shd w:val="clear" w:color="auto" w:fill="auto"/>
            <w:tcMar>
              <w:top w:w="0" w:type="dxa"/>
              <w:bottom w:w="0" w:type="dxa"/>
            </w:tcMar>
          </w:tcPr>
          <w:p w14:paraId="6A244D8A" w14:textId="77777777" w:rsidR="00946057" w:rsidRPr="00B233FB" w:rsidRDefault="00946057">
            <w:pPr>
              <w:spacing w:after="120" w:line="36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68" w:type="dxa"/>
            <w:shd w:val="clear" w:color="auto" w:fill="auto"/>
            <w:tcMar>
              <w:top w:w="0" w:type="dxa"/>
              <w:bottom w:w="0" w:type="dxa"/>
            </w:tcMar>
          </w:tcPr>
          <w:p w14:paraId="0DBFA95D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firstLine="10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Welfare fund (5% profit after tax)</w:t>
            </w:r>
          </w:p>
        </w:tc>
        <w:tc>
          <w:tcPr>
            <w:tcW w:w="195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CD0FC6D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firstLine="360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125,514,083</w:t>
            </w:r>
          </w:p>
        </w:tc>
      </w:tr>
      <w:tr w:rsidR="00B233FB" w:rsidRPr="00B233FB" w14:paraId="2E5E83D1" w14:textId="77777777">
        <w:trPr>
          <w:trHeight w:val="379"/>
        </w:trPr>
        <w:tc>
          <w:tcPr>
            <w:tcW w:w="592" w:type="dxa"/>
            <w:shd w:val="clear" w:color="auto" w:fill="auto"/>
            <w:tcMar>
              <w:top w:w="0" w:type="dxa"/>
              <w:bottom w:w="0" w:type="dxa"/>
            </w:tcMar>
          </w:tcPr>
          <w:p w14:paraId="229525C2" w14:textId="77777777" w:rsidR="00946057" w:rsidRPr="00B233FB" w:rsidRDefault="00946057">
            <w:pPr>
              <w:spacing w:after="120" w:line="36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68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4ED63CDF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firstLine="10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Bonus fund (5% profit after tax)</w:t>
            </w:r>
          </w:p>
        </w:tc>
        <w:tc>
          <w:tcPr>
            <w:tcW w:w="195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BEA1619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firstLine="360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119,238,379</w:t>
            </w:r>
          </w:p>
        </w:tc>
      </w:tr>
      <w:tr w:rsidR="00B233FB" w:rsidRPr="00B233FB" w14:paraId="6395B217" w14:textId="77777777">
        <w:trPr>
          <w:trHeight w:val="418"/>
        </w:trPr>
        <w:tc>
          <w:tcPr>
            <w:tcW w:w="59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AF3AE62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3</w:t>
            </w:r>
          </w:p>
        </w:tc>
        <w:tc>
          <w:tcPr>
            <w:tcW w:w="646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175CE0D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firstLine="10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Accumulated undistributed profit after tax at end of last period</w:t>
            </w:r>
          </w:p>
        </w:tc>
        <w:tc>
          <w:tcPr>
            <w:tcW w:w="195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F6EAAA7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28,681,334,993</w:t>
            </w:r>
          </w:p>
        </w:tc>
      </w:tr>
      <w:tr w:rsidR="00B233FB" w:rsidRPr="00B233FB" w14:paraId="45CF510C" w14:textId="77777777">
        <w:trPr>
          <w:trHeight w:val="432"/>
        </w:trPr>
        <w:tc>
          <w:tcPr>
            <w:tcW w:w="592" w:type="dxa"/>
            <w:shd w:val="clear" w:color="auto" w:fill="auto"/>
            <w:tcMar>
              <w:top w:w="0" w:type="dxa"/>
              <w:bottom w:w="0" w:type="dxa"/>
            </w:tcMar>
          </w:tcPr>
          <w:p w14:paraId="00DE0C01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4</w:t>
            </w:r>
          </w:p>
        </w:tc>
        <w:tc>
          <w:tcPr>
            <w:tcW w:w="6468" w:type="dxa"/>
            <w:shd w:val="clear" w:color="auto" w:fill="auto"/>
            <w:tcMar>
              <w:top w:w="0" w:type="dxa"/>
              <w:bottom w:w="0" w:type="dxa"/>
            </w:tcMar>
          </w:tcPr>
          <w:p w14:paraId="617F2833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firstLine="10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Total retained profits serve production and business</w:t>
            </w:r>
          </w:p>
        </w:tc>
        <w:tc>
          <w:tcPr>
            <w:tcW w:w="195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6362250" w14:textId="77777777" w:rsidR="00946057" w:rsidRPr="00B233FB" w:rsidRDefault="004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233FB">
              <w:rPr>
                <w:rFonts w:ascii="Arial" w:hAnsi="Arial"/>
                <w:color w:val="auto"/>
                <w:sz w:val="20"/>
              </w:rPr>
              <w:t>30,946,864,199</w:t>
            </w:r>
          </w:p>
        </w:tc>
      </w:tr>
    </w:tbl>
    <w:p w14:paraId="3D65081C" w14:textId="77777777" w:rsidR="00946057" w:rsidRPr="00B233FB" w:rsidRDefault="004B0BD7" w:rsidP="00B233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after="12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B233FB">
        <w:rPr>
          <w:rFonts w:ascii="Arial" w:hAnsi="Arial"/>
          <w:color w:val="auto"/>
          <w:sz w:val="20"/>
        </w:rPr>
        <w:t>Content 7. Proposal on approving the selection of an independent audit company to audit the Financial Statements in 2024.</w:t>
      </w:r>
    </w:p>
    <w:p w14:paraId="67F4F056" w14:textId="77777777" w:rsidR="00946057" w:rsidRPr="00B233FB" w:rsidRDefault="004B0BD7" w:rsidP="00B233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after="12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B233FB">
        <w:rPr>
          <w:rFonts w:ascii="Arial" w:hAnsi="Arial"/>
          <w:color w:val="auto"/>
          <w:sz w:val="20"/>
        </w:rPr>
        <w:t xml:space="preserve">Content 8. Proposal on dismissing and electing members of the Board of Directors for the term of 2022 - 2027; </w:t>
      </w:r>
    </w:p>
    <w:p w14:paraId="3AB50F19" w14:textId="77777777" w:rsidR="00946057" w:rsidRPr="00B233FB" w:rsidRDefault="004B0BD7" w:rsidP="00B233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after="12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B233FB">
        <w:rPr>
          <w:rFonts w:ascii="Arial" w:hAnsi="Arial"/>
          <w:color w:val="auto"/>
          <w:sz w:val="20"/>
        </w:rPr>
        <w:t xml:space="preserve">Content 9. Proposal on adjusting the Company's Charter. </w:t>
      </w:r>
    </w:p>
    <w:p w14:paraId="4F111596" w14:textId="7A9B5A8D" w:rsidR="00946057" w:rsidRPr="00B233FB" w:rsidRDefault="004B0BD7" w:rsidP="00B233F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B233FB">
        <w:rPr>
          <w:rFonts w:ascii="Arial" w:hAnsi="Arial"/>
          <w:color w:val="auto"/>
          <w:sz w:val="20"/>
        </w:rPr>
        <w:t>‎‎Article 2. Approve the election result of the members of the Supervisory Board for the term 2022 – 2027. Specifically, as follows:</w:t>
      </w:r>
    </w:p>
    <w:p w14:paraId="5D75FDB9" w14:textId="77777777" w:rsidR="00946057" w:rsidRPr="00B233FB" w:rsidRDefault="004B0BD7" w:rsidP="00B233F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B233FB">
        <w:rPr>
          <w:rFonts w:ascii="Arial" w:hAnsi="Arial"/>
          <w:color w:val="auto"/>
          <w:sz w:val="20"/>
        </w:rPr>
        <w:t>- Dismiss Ms. Pham Thi Quynh Nhu from her position as a member of the Company's Supervisory Board for the 2022-2027 term</w:t>
      </w:r>
    </w:p>
    <w:p w14:paraId="12938112" w14:textId="77777777" w:rsidR="00946057" w:rsidRPr="00B233FB" w:rsidRDefault="004B0BD7" w:rsidP="00B233F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B233FB">
        <w:rPr>
          <w:rFonts w:ascii="Arial" w:hAnsi="Arial"/>
          <w:color w:val="auto"/>
          <w:sz w:val="20"/>
        </w:rPr>
        <w:t xml:space="preserve">- Elect Ms. </w:t>
      </w:r>
      <w:proofErr w:type="spellStart"/>
      <w:r w:rsidRPr="00B233FB">
        <w:rPr>
          <w:rFonts w:ascii="Arial" w:hAnsi="Arial"/>
          <w:color w:val="auto"/>
          <w:sz w:val="20"/>
        </w:rPr>
        <w:t>Phung</w:t>
      </w:r>
      <w:proofErr w:type="spellEnd"/>
      <w:r w:rsidRPr="00B233FB">
        <w:rPr>
          <w:rFonts w:ascii="Arial" w:hAnsi="Arial"/>
          <w:color w:val="auto"/>
          <w:sz w:val="20"/>
        </w:rPr>
        <w:t xml:space="preserve"> Thi Thao, born December 19, 1982, Bachelor of Accounting to hold the position of member of the Company's Supervisory Board for the remainder of the 2022-2027 term, from the Annual General Meeting of Shareholders 2024.</w:t>
      </w:r>
    </w:p>
    <w:p w14:paraId="3FCB415E" w14:textId="2315A32D" w:rsidR="00946057" w:rsidRPr="00B233FB" w:rsidRDefault="004B0BD7" w:rsidP="00B233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38"/>
        </w:tabs>
        <w:spacing w:after="12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B233FB">
        <w:rPr>
          <w:rFonts w:ascii="Arial" w:hAnsi="Arial"/>
          <w:color w:val="auto"/>
          <w:sz w:val="20"/>
        </w:rPr>
        <w:t>List of members of the Company's Supervisory Board for the 2022-2027 term after the change includes:</w:t>
      </w:r>
    </w:p>
    <w:p w14:paraId="739784F8" w14:textId="77777777" w:rsidR="00946057" w:rsidRPr="00B233FB" w:rsidRDefault="004B0BD7" w:rsidP="00B233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B233FB">
        <w:rPr>
          <w:rFonts w:ascii="Arial" w:hAnsi="Arial"/>
          <w:color w:val="auto"/>
          <w:sz w:val="20"/>
        </w:rPr>
        <w:t xml:space="preserve"> Ms. Vu Thi Ha: Chief of the Supervisory Board:</w:t>
      </w:r>
    </w:p>
    <w:p w14:paraId="16D5056C" w14:textId="77777777" w:rsidR="00946057" w:rsidRPr="00B233FB" w:rsidRDefault="004B0BD7" w:rsidP="00B233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B233FB">
        <w:rPr>
          <w:rFonts w:ascii="Arial" w:hAnsi="Arial"/>
          <w:color w:val="auto"/>
          <w:sz w:val="20"/>
        </w:rPr>
        <w:t>Mr. Vu Tuan Hung: Member of the Supervisory Board.</w:t>
      </w:r>
    </w:p>
    <w:p w14:paraId="053DC64C" w14:textId="77777777" w:rsidR="00946057" w:rsidRPr="00B233FB" w:rsidRDefault="004B0BD7" w:rsidP="00B233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B233FB">
        <w:rPr>
          <w:rFonts w:ascii="Arial" w:hAnsi="Arial"/>
          <w:color w:val="auto"/>
          <w:sz w:val="20"/>
        </w:rPr>
        <w:t xml:space="preserve">Ms. </w:t>
      </w:r>
      <w:proofErr w:type="spellStart"/>
      <w:r w:rsidRPr="00B233FB">
        <w:rPr>
          <w:rFonts w:ascii="Arial" w:hAnsi="Arial"/>
          <w:color w:val="auto"/>
          <w:sz w:val="20"/>
        </w:rPr>
        <w:t>Phung</w:t>
      </w:r>
      <w:proofErr w:type="spellEnd"/>
      <w:r w:rsidRPr="00B233FB">
        <w:rPr>
          <w:rFonts w:ascii="Arial" w:hAnsi="Arial"/>
          <w:color w:val="auto"/>
          <w:sz w:val="20"/>
        </w:rPr>
        <w:t xml:space="preserve"> Thi Thao: Member of the Supervisory Board.</w:t>
      </w:r>
    </w:p>
    <w:p w14:paraId="2DECFEB8" w14:textId="77777777" w:rsidR="00946057" w:rsidRPr="00B233FB" w:rsidRDefault="004B0BD7" w:rsidP="00B233F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B233FB">
        <w:rPr>
          <w:rFonts w:ascii="Arial" w:hAnsi="Arial"/>
          <w:color w:val="auto"/>
          <w:sz w:val="20"/>
        </w:rPr>
        <w:t>‎‎Article 3. Terms enforcement:</w:t>
      </w:r>
    </w:p>
    <w:p w14:paraId="77F499A7" w14:textId="109D2F08" w:rsidR="00946057" w:rsidRPr="00B233FB" w:rsidRDefault="004B0BD7" w:rsidP="00B233F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hAnsi="Arial"/>
          <w:color w:val="auto"/>
          <w:sz w:val="20"/>
        </w:rPr>
      </w:pPr>
      <w:r w:rsidRPr="00B233FB">
        <w:rPr>
          <w:rFonts w:ascii="Arial" w:hAnsi="Arial"/>
          <w:color w:val="auto"/>
          <w:sz w:val="20"/>
        </w:rPr>
        <w:t xml:space="preserve">The General Meeting agreed to assign the Board of Directors of </w:t>
      </w:r>
      <w:proofErr w:type="spellStart"/>
      <w:r w:rsidRPr="00B233FB">
        <w:rPr>
          <w:rFonts w:ascii="Arial" w:hAnsi="Arial"/>
          <w:color w:val="auto"/>
          <w:sz w:val="20"/>
        </w:rPr>
        <w:t>Vinaconex</w:t>
      </w:r>
      <w:proofErr w:type="spellEnd"/>
      <w:r w:rsidRPr="00B233FB">
        <w:rPr>
          <w:rFonts w:ascii="Arial" w:hAnsi="Arial"/>
          <w:color w:val="auto"/>
          <w:sz w:val="20"/>
        </w:rPr>
        <w:t xml:space="preserve"> Trading and Manpower JSC to direct the </w:t>
      </w:r>
      <w:r w:rsidR="00B233FB">
        <w:rPr>
          <w:rFonts w:ascii="Arial" w:hAnsi="Arial"/>
          <w:color w:val="auto"/>
          <w:sz w:val="20"/>
        </w:rPr>
        <w:t>Executive Board</w:t>
      </w:r>
      <w:r w:rsidRPr="00B233FB">
        <w:rPr>
          <w:rFonts w:ascii="Arial" w:hAnsi="Arial"/>
          <w:color w:val="auto"/>
          <w:sz w:val="20"/>
        </w:rPr>
        <w:t xml:space="preserve"> and specialized departments to implement the Gener</w:t>
      </w:r>
      <w:r w:rsidR="00B233FB">
        <w:rPr>
          <w:rFonts w:ascii="Arial" w:hAnsi="Arial"/>
          <w:color w:val="auto"/>
          <w:sz w:val="20"/>
        </w:rPr>
        <w:t>al Mandate under</w:t>
      </w:r>
      <w:bookmarkStart w:id="0" w:name="_GoBack"/>
      <w:bookmarkEnd w:id="0"/>
      <w:r w:rsidRPr="00B233FB">
        <w:rPr>
          <w:rFonts w:ascii="Arial" w:hAnsi="Arial"/>
          <w:color w:val="auto"/>
          <w:sz w:val="20"/>
        </w:rPr>
        <w:t xml:space="preserve"> </w:t>
      </w:r>
      <w:r w:rsidR="00B233FB">
        <w:rPr>
          <w:rFonts w:ascii="Arial" w:hAnsi="Arial"/>
          <w:color w:val="auto"/>
          <w:sz w:val="20"/>
        </w:rPr>
        <w:t>applicable laws</w:t>
      </w:r>
      <w:r w:rsidRPr="00B233FB">
        <w:rPr>
          <w:rFonts w:ascii="Arial" w:hAnsi="Arial"/>
          <w:color w:val="auto"/>
          <w:sz w:val="20"/>
        </w:rPr>
        <w:t xml:space="preserve"> and the Company's Charter.</w:t>
      </w:r>
    </w:p>
    <w:p w14:paraId="1F2318F8" w14:textId="7176256A" w:rsidR="004B0BD7" w:rsidRPr="00B233FB" w:rsidRDefault="004B0BD7" w:rsidP="00B233F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B233FB">
        <w:rPr>
          <w:rFonts w:ascii="Arial" w:hAnsi="Arial"/>
          <w:color w:val="auto"/>
          <w:sz w:val="20"/>
        </w:rPr>
        <w:t xml:space="preserve">This General Mandate was made 01 </w:t>
      </w:r>
      <w:proofErr w:type="gramStart"/>
      <w:r w:rsidRPr="00B233FB">
        <w:rPr>
          <w:rFonts w:ascii="Arial" w:hAnsi="Arial"/>
          <w:color w:val="auto"/>
          <w:sz w:val="20"/>
        </w:rPr>
        <w:t>original</w:t>
      </w:r>
      <w:proofErr w:type="gramEnd"/>
      <w:r w:rsidRPr="00B233FB">
        <w:rPr>
          <w:rFonts w:ascii="Arial" w:hAnsi="Arial"/>
          <w:color w:val="auto"/>
          <w:sz w:val="20"/>
        </w:rPr>
        <w:t>, including 2 pages at 10.30 a.m. April 24, 2024, the original one is saved at the Company.</w:t>
      </w:r>
    </w:p>
    <w:sectPr w:rsidR="004B0BD7" w:rsidRPr="00B233FB">
      <w:pgSz w:w="11906" w:h="16838"/>
      <w:pgMar w:top="1440" w:right="1440" w:bottom="1440" w:left="1440" w:header="0" w:footer="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0474"/>
    <w:multiLevelType w:val="multilevel"/>
    <w:tmpl w:val="1FF66A8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A7023F2"/>
    <w:multiLevelType w:val="multilevel"/>
    <w:tmpl w:val="8764A1D0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2F3135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FF73033"/>
    <w:multiLevelType w:val="multilevel"/>
    <w:tmpl w:val="C3AE8BC8"/>
    <w:lvl w:ilvl="0">
      <w:start w:val="2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0E5F89"/>
    <w:multiLevelType w:val="multilevel"/>
    <w:tmpl w:val="8DDA70A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2F3135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57"/>
    <w:rsid w:val="004B0BD7"/>
    <w:rsid w:val="00946057"/>
    <w:rsid w:val="00B2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2E3CC"/>
  <w15:docId w15:val="{7E419F09-47F0-4124-A55F-73F3E683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F3135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/>
      <w:strike w:val="0"/>
      <w:color w:val="CA5F75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F3135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F3135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Tableofcontents">
    <w:name w:val="Table of contents_"/>
    <w:basedOn w:val="DefaultParagraphFont"/>
    <w:link w:val="Tableofcontent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jc w:val="right"/>
    </w:pPr>
    <w:rPr>
      <w:rFonts w:ascii="Arial" w:eastAsia="Arial" w:hAnsi="Arial" w:cs="Arial"/>
      <w:sz w:val="14"/>
      <w:szCs w:val="14"/>
    </w:rPr>
  </w:style>
  <w:style w:type="paragraph" w:styleId="BodyText">
    <w:name w:val="Body Text"/>
    <w:basedOn w:val="Normal"/>
    <w:link w:val="BodyTextChar"/>
    <w:qFormat/>
    <w:pPr>
      <w:spacing w:line="266" w:lineRule="auto"/>
    </w:pPr>
    <w:rPr>
      <w:rFonts w:ascii="Times New Roman" w:eastAsia="Times New Roman" w:hAnsi="Times New Roman" w:cs="Times New Roman"/>
      <w:color w:val="2F3135"/>
    </w:rPr>
  </w:style>
  <w:style w:type="paragraph" w:customStyle="1" w:styleId="Heading11">
    <w:name w:val="Heading #1"/>
    <w:basedOn w:val="Normal"/>
    <w:link w:val="Heading10"/>
    <w:pPr>
      <w:jc w:val="right"/>
      <w:outlineLvl w:val="0"/>
    </w:pPr>
    <w:rPr>
      <w:rFonts w:ascii="Arial" w:eastAsia="Arial" w:hAnsi="Arial" w:cs="Arial"/>
      <w:smallCaps/>
      <w:color w:val="CA5F75"/>
    </w:rPr>
  </w:style>
  <w:style w:type="paragraph" w:customStyle="1" w:styleId="Tablecaption0">
    <w:name w:val="Table caption"/>
    <w:basedOn w:val="Normal"/>
    <w:link w:val="Tablecaption"/>
    <w:pPr>
      <w:spacing w:line="254" w:lineRule="auto"/>
      <w:ind w:left="560" w:hanging="560"/>
    </w:pPr>
    <w:rPr>
      <w:rFonts w:ascii="Times New Roman" w:eastAsia="Times New Roman" w:hAnsi="Times New Roman" w:cs="Times New Roman"/>
      <w:color w:val="2F3135"/>
    </w:rPr>
  </w:style>
  <w:style w:type="paragraph" w:customStyle="1" w:styleId="Other0">
    <w:name w:val="Other"/>
    <w:basedOn w:val="Normal"/>
    <w:link w:val="Other"/>
    <w:pPr>
      <w:spacing w:line="266" w:lineRule="auto"/>
    </w:pPr>
    <w:rPr>
      <w:rFonts w:ascii="Times New Roman" w:eastAsia="Times New Roman" w:hAnsi="Times New Roman" w:cs="Times New Roman"/>
      <w:color w:val="2F3135"/>
    </w:rPr>
  </w:style>
  <w:style w:type="paragraph" w:customStyle="1" w:styleId="Bodytext40">
    <w:name w:val="Body text (4)"/>
    <w:basedOn w:val="Normal"/>
    <w:link w:val="Bodytext4"/>
    <w:rPr>
      <w:rFonts w:ascii="Arial" w:eastAsia="Arial" w:hAnsi="Arial" w:cs="Arial"/>
      <w:sz w:val="48"/>
      <w:szCs w:val="48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  <w:sz w:val="19"/>
      <w:szCs w:val="19"/>
    </w:rPr>
  </w:style>
  <w:style w:type="paragraph" w:customStyle="1" w:styleId="Tableofcontents0">
    <w:name w:val="Table of contents"/>
    <w:basedOn w:val="Normal"/>
    <w:link w:val="Tableofcontents"/>
    <w:pPr>
      <w:spacing w:line="264" w:lineRule="auto"/>
      <w:ind w:left="1700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TableGrid">
    <w:name w:val="Table Grid"/>
    <w:basedOn w:val="TableNormal"/>
    <w:uiPriority w:val="39"/>
    <w:rsid w:val="007F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6AqQZOsku0grZvcX0WCUGc9jsw==">CgMxLjA4AHIhMUVqX3FIU3lfSUFWb0czeUJZdVItaXZqdF9jSHFJX0pX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2024-05-03T12:26:00Z</dcterms:created>
  <dcterms:modified xsi:type="dcterms:W3CDTF">2024-05-03T12:26:00Z</dcterms:modified>
</cp:coreProperties>
</file>