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A62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b/>
          <w:color w:val="010000"/>
          <w:sz w:val="20"/>
          <w:szCs w:val="20"/>
        </w:rPr>
      </w:pPr>
      <w:bookmarkStart w:id="0" w:name="_heading=h.gjdgxs"/>
      <w:bookmarkEnd w:id="0"/>
      <w:r>
        <w:rPr>
          <w:rFonts w:ascii="Arial" w:hAnsi="Arial"/>
          <w:b/>
          <w:color w:val="010000"/>
          <w:sz w:val="20"/>
        </w:rPr>
        <w:t>CST: Annual General Mandate 2024</w:t>
      </w:r>
    </w:p>
    <w:p w14:paraId="3E80737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On April 26, 2024, Cao Son Coal Joint Stock Company announced General Mandate No. 01/NQ-TCS-DHDCD as follows:</w:t>
      </w:r>
    </w:p>
    <w:p w14:paraId="60D9910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Article 1: </w:t>
      </w:r>
      <w:r>
        <w:rPr>
          <w:rFonts w:ascii="Arial" w:hAnsi="Arial"/>
          <w:color w:val="010000"/>
          <w:sz w:val="20"/>
        </w:rPr>
        <w:t>Approve Report No. 2661/BC-TCS-KH dated March 25, 2024 by the Company's Manager, on "production and business results in 2023, production and business plan for 2024"</w:t>
      </w:r>
    </w:p>
    <w:p w14:paraId="159D0D90" w14:textId="77777777" w:rsidR="00D257F1" w:rsidRDefault="00515F8F">
      <w:pPr>
        <w:numPr>
          <w:ilvl w:val="0"/>
          <w:numId w:val="1"/>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Production and business results 2023</w:t>
      </w:r>
    </w:p>
    <w:p w14:paraId="451E0F40" w14:textId="77777777" w:rsidR="00D257F1" w:rsidRDefault="00515F8F">
      <w:pPr>
        <w:numPr>
          <w:ilvl w:val="0"/>
          <w:numId w:val="2"/>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 xml:space="preserve">Results of implementing key targets of the production </w:t>
      </w:r>
      <w:r>
        <w:rPr>
          <w:rFonts w:ascii="Arial" w:hAnsi="Arial"/>
          <w:color w:val="010000"/>
          <w:sz w:val="20"/>
        </w:rPr>
        <w:t>and business plan 2023</w:t>
      </w:r>
    </w:p>
    <w:tbl>
      <w:tblPr>
        <w:tblStyle w:val="a"/>
        <w:tblW w:w="9017" w:type="dxa"/>
        <w:tblLayout w:type="fixed"/>
        <w:tblLook w:val="0400" w:firstRow="0" w:lastRow="0" w:firstColumn="0" w:lastColumn="0" w:noHBand="0" w:noVBand="1"/>
      </w:tblPr>
      <w:tblGrid>
        <w:gridCol w:w="628"/>
        <w:gridCol w:w="2274"/>
        <w:gridCol w:w="1051"/>
        <w:gridCol w:w="1010"/>
        <w:gridCol w:w="1004"/>
        <w:gridCol w:w="1010"/>
        <w:gridCol w:w="994"/>
        <w:gridCol w:w="1046"/>
      </w:tblGrid>
      <w:tr w:rsidR="00D257F1" w14:paraId="20C24257" w14:textId="77777777">
        <w:tc>
          <w:tcPr>
            <w:tcW w:w="628" w:type="dxa"/>
            <w:vMerge w:val="restart"/>
            <w:tcBorders>
              <w:top w:val="single" w:sz="4" w:space="0" w:color="000000"/>
              <w:left w:val="single" w:sz="4" w:space="0" w:color="000000"/>
            </w:tcBorders>
            <w:shd w:val="clear" w:color="auto" w:fill="auto"/>
            <w:tcMar>
              <w:top w:w="0" w:type="dxa"/>
              <w:bottom w:w="0" w:type="dxa"/>
            </w:tcMar>
            <w:vAlign w:val="center"/>
          </w:tcPr>
          <w:p w14:paraId="2D3BDE1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w:t>
            </w:r>
          </w:p>
        </w:tc>
        <w:tc>
          <w:tcPr>
            <w:tcW w:w="2274" w:type="dxa"/>
            <w:vMerge w:val="restart"/>
            <w:tcBorders>
              <w:top w:val="single" w:sz="4" w:space="0" w:color="000000"/>
              <w:left w:val="single" w:sz="4" w:space="0" w:color="000000"/>
            </w:tcBorders>
            <w:shd w:val="clear" w:color="auto" w:fill="auto"/>
            <w:tcMar>
              <w:top w:w="0" w:type="dxa"/>
              <w:bottom w:w="0" w:type="dxa"/>
            </w:tcMar>
            <w:vAlign w:val="center"/>
          </w:tcPr>
          <w:p w14:paraId="6CC4225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Targets</w:t>
            </w:r>
          </w:p>
        </w:tc>
        <w:tc>
          <w:tcPr>
            <w:tcW w:w="1051" w:type="dxa"/>
            <w:vMerge w:val="restart"/>
            <w:tcBorders>
              <w:top w:val="single" w:sz="4" w:space="0" w:color="000000"/>
              <w:left w:val="single" w:sz="4" w:space="0" w:color="000000"/>
            </w:tcBorders>
            <w:shd w:val="clear" w:color="auto" w:fill="auto"/>
            <w:tcMar>
              <w:top w:w="0" w:type="dxa"/>
              <w:bottom w:w="0" w:type="dxa"/>
            </w:tcMar>
            <w:vAlign w:val="center"/>
          </w:tcPr>
          <w:p w14:paraId="3B6786A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Unit</w:t>
            </w:r>
          </w:p>
        </w:tc>
        <w:tc>
          <w:tcPr>
            <w:tcW w:w="2014" w:type="dxa"/>
            <w:gridSpan w:val="2"/>
            <w:tcBorders>
              <w:top w:val="single" w:sz="4" w:space="0" w:color="000000"/>
              <w:left w:val="single" w:sz="4" w:space="0" w:color="000000"/>
            </w:tcBorders>
            <w:shd w:val="clear" w:color="auto" w:fill="auto"/>
            <w:tcMar>
              <w:top w:w="0" w:type="dxa"/>
              <w:bottom w:w="0" w:type="dxa"/>
            </w:tcMar>
            <w:vAlign w:val="center"/>
          </w:tcPr>
          <w:p w14:paraId="0DA697E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Plan 2023</w:t>
            </w:r>
          </w:p>
        </w:tc>
        <w:tc>
          <w:tcPr>
            <w:tcW w:w="1010" w:type="dxa"/>
            <w:vMerge w:val="restart"/>
            <w:tcBorders>
              <w:top w:val="single" w:sz="4" w:space="0" w:color="000000"/>
              <w:left w:val="single" w:sz="4" w:space="0" w:color="000000"/>
            </w:tcBorders>
            <w:shd w:val="clear" w:color="auto" w:fill="auto"/>
            <w:tcMar>
              <w:top w:w="0" w:type="dxa"/>
              <w:bottom w:w="0" w:type="dxa"/>
            </w:tcMar>
            <w:vAlign w:val="center"/>
          </w:tcPr>
          <w:p w14:paraId="4B1E58D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Results 2023</w:t>
            </w:r>
          </w:p>
        </w:tc>
        <w:tc>
          <w:tcPr>
            <w:tcW w:w="2040" w:type="dxa"/>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664283A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Rate (%)</w:t>
            </w:r>
          </w:p>
        </w:tc>
      </w:tr>
      <w:tr w:rsidR="00D257F1" w14:paraId="6ED40A16" w14:textId="77777777">
        <w:tc>
          <w:tcPr>
            <w:tcW w:w="628" w:type="dxa"/>
            <w:vMerge/>
            <w:tcBorders>
              <w:top w:val="single" w:sz="4" w:space="0" w:color="000000"/>
              <w:left w:val="single" w:sz="4" w:space="0" w:color="000000"/>
            </w:tcBorders>
            <w:shd w:val="clear" w:color="auto" w:fill="auto"/>
            <w:tcMar>
              <w:top w:w="0" w:type="dxa"/>
              <w:bottom w:w="0" w:type="dxa"/>
            </w:tcMar>
            <w:vAlign w:val="center"/>
          </w:tcPr>
          <w:p w14:paraId="5777C9D0" w14:textId="77777777" w:rsidR="00D257F1" w:rsidRDefault="00D257F1">
            <w:pPr>
              <w:pBdr>
                <w:top w:val="nil"/>
                <w:left w:val="nil"/>
                <w:bottom w:val="nil"/>
                <w:right w:val="nil"/>
                <w:between w:val="nil"/>
              </w:pBdr>
              <w:spacing w:line="276" w:lineRule="auto"/>
              <w:rPr>
                <w:rFonts w:ascii="Arial" w:eastAsia="Arial" w:hAnsi="Arial" w:cs="Arial"/>
                <w:color w:val="010000"/>
                <w:sz w:val="20"/>
                <w:szCs w:val="20"/>
              </w:rPr>
            </w:pPr>
          </w:p>
        </w:tc>
        <w:tc>
          <w:tcPr>
            <w:tcW w:w="2274" w:type="dxa"/>
            <w:vMerge/>
            <w:tcBorders>
              <w:top w:val="single" w:sz="4" w:space="0" w:color="000000"/>
              <w:left w:val="single" w:sz="4" w:space="0" w:color="000000"/>
            </w:tcBorders>
            <w:shd w:val="clear" w:color="auto" w:fill="auto"/>
            <w:tcMar>
              <w:top w:w="0" w:type="dxa"/>
              <w:bottom w:w="0" w:type="dxa"/>
            </w:tcMar>
            <w:vAlign w:val="center"/>
          </w:tcPr>
          <w:p w14:paraId="298611F9" w14:textId="77777777" w:rsidR="00D257F1" w:rsidRDefault="00D257F1">
            <w:pPr>
              <w:pBdr>
                <w:top w:val="nil"/>
                <w:left w:val="nil"/>
                <w:bottom w:val="nil"/>
                <w:right w:val="nil"/>
                <w:between w:val="nil"/>
              </w:pBdr>
              <w:spacing w:line="276" w:lineRule="auto"/>
              <w:rPr>
                <w:rFonts w:ascii="Arial" w:eastAsia="Arial" w:hAnsi="Arial" w:cs="Arial"/>
                <w:color w:val="010000"/>
                <w:sz w:val="20"/>
                <w:szCs w:val="20"/>
              </w:rPr>
            </w:pPr>
          </w:p>
        </w:tc>
        <w:tc>
          <w:tcPr>
            <w:tcW w:w="1051" w:type="dxa"/>
            <w:vMerge/>
            <w:tcBorders>
              <w:top w:val="single" w:sz="4" w:space="0" w:color="000000"/>
              <w:left w:val="single" w:sz="4" w:space="0" w:color="000000"/>
            </w:tcBorders>
            <w:shd w:val="clear" w:color="auto" w:fill="auto"/>
            <w:tcMar>
              <w:top w:w="0" w:type="dxa"/>
              <w:bottom w:w="0" w:type="dxa"/>
            </w:tcMar>
            <w:vAlign w:val="center"/>
          </w:tcPr>
          <w:p w14:paraId="176C3608" w14:textId="77777777" w:rsidR="00D257F1" w:rsidRDefault="00D257F1">
            <w:pPr>
              <w:pBdr>
                <w:top w:val="nil"/>
                <w:left w:val="nil"/>
                <w:bottom w:val="nil"/>
                <w:right w:val="nil"/>
                <w:between w:val="nil"/>
              </w:pBdr>
              <w:spacing w:line="276" w:lineRule="auto"/>
              <w:rPr>
                <w:rFonts w:ascii="Arial" w:eastAsia="Arial" w:hAnsi="Arial" w:cs="Arial"/>
                <w:color w:val="010000"/>
                <w:sz w:val="20"/>
                <w:szCs w:val="20"/>
              </w:rPr>
            </w:pPr>
          </w:p>
        </w:tc>
        <w:tc>
          <w:tcPr>
            <w:tcW w:w="1010" w:type="dxa"/>
            <w:tcBorders>
              <w:top w:val="single" w:sz="4" w:space="0" w:color="000000"/>
              <w:left w:val="single" w:sz="4" w:space="0" w:color="000000"/>
            </w:tcBorders>
            <w:shd w:val="clear" w:color="auto" w:fill="auto"/>
            <w:tcMar>
              <w:top w:w="0" w:type="dxa"/>
              <w:bottom w:w="0" w:type="dxa"/>
            </w:tcMar>
            <w:vAlign w:val="center"/>
          </w:tcPr>
          <w:p w14:paraId="2D6189B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Plan per General Mandate No. 1</w:t>
            </w:r>
          </w:p>
        </w:tc>
        <w:tc>
          <w:tcPr>
            <w:tcW w:w="1004" w:type="dxa"/>
            <w:tcBorders>
              <w:top w:val="single" w:sz="4" w:space="0" w:color="000000"/>
              <w:left w:val="single" w:sz="4" w:space="0" w:color="000000"/>
            </w:tcBorders>
            <w:shd w:val="clear" w:color="auto" w:fill="auto"/>
            <w:tcMar>
              <w:top w:w="0" w:type="dxa"/>
              <w:bottom w:w="0" w:type="dxa"/>
            </w:tcMar>
            <w:vAlign w:val="center"/>
          </w:tcPr>
          <w:p w14:paraId="11EC8C1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Adjusted Plan</w:t>
            </w:r>
          </w:p>
        </w:tc>
        <w:tc>
          <w:tcPr>
            <w:tcW w:w="1010" w:type="dxa"/>
            <w:vMerge/>
            <w:tcBorders>
              <w:top w:val="single" w:sz="4" w:space="0" w:color="000000"/>
              <w:left w:val="single" w:sz="4" w:space="0" w:color="000000"/>
            </w:tcBorders>
            <w:shd w:val="clear" w:color="auto" w:fill="auto"/>
            <w:tcMar>
              <w:top w:w="0" w:type="dxa"/>
              <w:bottom w:w="0" w:type="dxa"/>
            </w:tcMar>
            <w:vAlign w:val="center"/>
          </w:tcPr>
          <w:p w14:paraId="3AC7360F" w14:textId="77777777" w:rsidR="00D257F1" w:rsidRDefault="00D257F1">
            <w:pPr>
              <w:pBdr>
                <w:top w:val="nil"/>
                <w:left w:val="nil"/>
                <w:bottom w:val="nil"/>
                <w:right w:val="nil"/>
                <w:between w:val="nil"/>
              </w:pBdr>
              <w:spacing w:line="276" w:lineRule="auto"/>
              <w:rPr>
                <w:rFonts w:ascii="Arial" w:eastAsia="Arial" w:hAnsi="Arial" w:cs="Arial"/>
                <w:color w:val="010000"/>
                <w:sz w:val="20"/>
                <w:szCs w:val="20"/>
              </w:rPr>
            </w:pPr>
          </w:p>
        </w:tc>
        <w:tc>
          <w:tcPr>
            <w:tcW w:w="994" w:type="dxa"/>
            <w:tcBorders>
              <w:top w:val="single" w:sz="4" w:space="0" w:color="000000"/>
              <w:left w:val="single" w:sz="4" w:space="0" w:color="000000"/>
            </w:tcBorders>
            <w:shd w:val="clear" w:color="auto" w:fill="auto"/>
            <w:tcMar>
              <w:top w:w="0" w:type="dxa"/>
              <w:bottom w:w="0" w:type="dxa"/>
            </w:tcMar>
            <w:vAlign w:val="center"/>
          </w:tcPr>
          <w:p w14:paraId="07719FE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Per General Mandate No. 1</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D108BE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Per adjusted plan</w:t>
            </w:r>
          </w:p>
        </w:tc>
      </w:tr>
      <w:tr w:rsidR="00D257F1" w14:paraId="277B1423"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5793E0C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w:t>
            </w:r>
          </w:p>
        </w:tc>
        <w:tc>
          <w:tcPr>
            <w:tcW w:w="2274" w:type="dxa"/>
            <w:tcBorders>
              <w:top w:val="single" w:sz="4" w:space="0" w:color="000000"/>
              <w:left w:val="single" w:sz="4" w:space="0" w:color="000000"/>
            </w:tcBorders>
            <w:shd w:val="clear" w:color="auto" w:fill="auto"/>
            <w:tcMar>
              <w:top w:w="0" w:type="dxa"/>
              <w:bottom w:w="0" w:type="dxa"/>
            </w:tcMar>
            <w:vAlign w:val="center"/>
          </w:tcPr>
          <w:p w14:paraId="5F233CF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B</w:t>
            </w:r>
          </w:p>
        </w:tc>
        <w:tc>
          <w:tcPr>
            <w:tcW w:w="1051" w:type="dxa"/>
            <w:tcBorders>
              <w:top w:val="single" w:sz="4" w:space="0" w:color="000000"/>
              <w:left w:val="single" w:sz="4" w:space="0" w:color="000000"/>
            </w:tcBorders>
            <w:shd w:val="clear" w:color="auto" w:fill="auto"/>
            <w:tcMar>
              <w:top w:w="0" w:type="dxa"/>
              <w:bottom w:w="0" w:type="dxa"/>
            </w:tcMar>
            <w:vAlign w:val="center"/>
          </w:tcPr>
          <w:p w14:paraId="65E771B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w:t>
            </w:r>
          </w:p>
        </w:tc>
        <w:tc>
          <w:tcPr>
            <w:tcW w:w="1010" w:type="dxa"/>
            <w:tcBorders>
              <w:top w:val="single" w:sz="4" w:space="0" w:color="000000"/>
              <w:left w:val="single" w:sz="4" w:space="0" w:color="000000"/>
            </w:tcBorders>
            <w:shd w:val="clear" w:color="auto" w:fill="auto"/>
            <w:tcMar>
              <w:top w:w="0" w:type="dxa"/>
              <w:bottom w:w="0" w:type="dxa"/>
            </w:tcMar>
            <w:vAlign w:val="center"/>
          </w:tcPr>
          <w:p w14:paraId="7B01DE4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1004" w:type="dxa"/>
            <w:tcBorders>
              <w:top w:val="single" w:sz="4" w:space="0" w:color="000000"/>
              <w:left w:val="single" w:sz="4" w:space="0" w:color="000000"/>
            </w:tcBorders>
            <w:shd w:val="clear" w:color="auto" w:fill="auto"/>
            <w:tcMar>
              <w:top w:w="0" w:type="dxa"/>
              <w:bottom w:w="0" w:type="dxa"/>
            </w:tcMar>
            <w:vAlign w:val="center"/>
          </w:tcPr>
          <w:p w14:paraId="11B94C7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1010" w:type="dxa"/>
            <w:tcBorders>
              <w:top w:val="single" w:sz="4" w:space="0" w:color="000000"/>
              <w:left w:val="single" w:sz="4" w:space="0" w:color="000000"/>
            </w:tcBorders>
            <w:shd w:val="clear" w:color="auto" w:fill="auto"/>
            <w:tcMar>
              <w:top w:w="0" w:type="dxa"/>
              <w:bottom w:w="0" w:type="dxa"/>
            </w:tcMar>
            <w:vAlign w:val="center"/>
          </w:tcPr>
          <w:p w14:paraId="0CB7690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994" w:type="dxa"/>
            <w:tcBorders>
              <w:top w:val="single" w:sz="4" w:space="0" w:color="000000"/>
              <w:left w:val="single" w:sz="4" w:space="0" w:color="000000"/>
            </w:tcBorders>
            <w:shd w:val="clear" w:color="auto" w:fill="auto"/>
            <w:tcMar>
              <w:top w:w="0" w:type="dxa"/>
              <w:bottom w:w="0" w:type="dxa"/>
            </w:tcMar>
            <w:vAlign w:val="center"/>
          </w:tcPr>
          <w:p w14:paraId="73458F7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4=3/1</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E9E3C4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5=3/2</w:t>
            </w:r>
          </w:p>
        </w:tc>
      </w:tr>
      <w:tr w:rsidR="00D257F1" w14:paraId="0FFB5B96"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37C039D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2274" w:type="dxa"/>
            <w:tcBorders>
              <w:top w:val="single" w:sz="4" w:space="0" w:color="000000"/>
              <w:left w:val="single" w:sz="4" w:space="0" w:color="000000"/>
            </w:tcBorders>
            <w:shd w:val="clear" w:color="auto" w:fill="auto"/>
            <w:tcMar>
              <w:top w:w="0" w:type="dxa"/>
              <w:bottom w:w="0" w:type="dxa"/>
            </w:tcMar>
            <w:vAlign w:val="center"/>
          </w:tcPr>
          <w:p w14:paraId="6478A12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Excavated soil and rock</w:t>
            </w:r>
          </w:p>
        </w:tc>
        <w:tc>
          <w:tcPr>
            <w:tcW w:w="1051" w:type="dxa"/>
            <w:tcBorders>
              <w:top w:val="single" w:sz="4" w:space="0" w:color="000000"/>
              <w:left w:val="single" w:sz="4" w:space="0" w:color="000000"/>
            </w:tcBorders>
            <w:shd w:val="clear" w:color="auto" w:fill="auto"/>
            <w:tcMar>
              <w:top w:w="0" w:type="dxa"/>
              <w:bottom w:w="0" w:type="dxa"/>
            </w:tcMar>
            <w:vAlign w:val="center"/>
          </w:tcPr>
          <w:p w14:paraId="02CA8AFE" w14:textId="338F8505"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Thousand </w:t>
            </w:r>
            <w:r>
              <w:rPr>
                <w:rFonts w:ascii="Arial" w:hAnsi="Arial"/>
                <w:color w:val="010000"/>
                <w:sz w:val="20"/>
              </w:rPr>
              <w:t>m3</w:t>
            </w:r>
          </w:p>
        </w:tc>
        <w:tc>
          <w:tcPr>
            <w:tcW w:w="1010" w:type="dxa"/>
            <w:tcBorders>
              <w:top w:val="single" w:sz="4" w:space="0" w:color="000000"/>
              <w:left w:val="single" w:sz="4" w:space="0" w:color="000000"/>
            </w:tcBorders>
            <w:shd w:val="clear" w:color="auto" w:fill="auto"/>
            <w:tcMar>
              <w:top w:w="0" w:type="dxa"/>
              <w:bottom w:w="0" w:type="dxa"/>
            </w:tcMar>
            <w:vAlign w:val="center"/>
          </w:tcPr>
          <w:p w14:paraId="2F42EC7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59,780</w:t>
            </w:r>
          </w:p>
        </w:tc>
        <w:tc>
          <w:tcPr>
            <w:tcW w:w="1004" w:type="dxa"/>
            <w:tcBorders>
              <w:top w:val="single" w:sz="4" w:space="0" w:color="000000"/>
              <w:left w:val="single" w:sz="4" w:space="0" w:color="000000"/>
            </w:tcBorders>
            <w:shd w:val="clear" w:color="auto" w:fill="auto"/>
            <w:tcMar>
              <w:top w:w="0" w:type="dxa"/>
              <w:bottom w:w="0" w:type="dxa"/>
            </w:tcMar>
            <w:vAlign w:val="center"/>
          </w:tcPr>
          <w:p w14:paraId="35777CC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46,948</w:t>
            </w:r>
          </w:p>
        </w:tc>
        <w:tc>
          <w:tcPr>
            <w:tcW w:w="1010" w:type="dxa"/>
            <w:tcBorders>
              <w:top w:val="single" w:sz="4" w:space="0" w:color="000000"/>
              <w:left w:val="single" w:sz="4" w:space="0" w:color="000000"/>
            </w:tcBorders>
            <w:shd w:val="clear" w:color="auto" w:fill="auto"/>
            <w:tcMar>
              <w:top w:w="0" w:type="dxa"/>
              <w:bottom w:w="0" w:type="dxa"/>
            </w:tcMar>
            <w:vAlign w:val="center"/>
          </w:tcPr>
          <w:p w14:paraId="43FB01C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46,908</w:t>
            </w:r>
          </w:p>
        </w:tc>
        <w:tc>
          <w:tcPr>
            <w:tcW w:w="994" w:type="dxa"/>
            <w:tcBorders>
              <w:top w:val="single" w:sz="4" w:space="0" w:color="000000"/>
              <w:left w:val="single" w:sz="4" w:space="0" w:color="000000"/>
            </w:tcBorders>
            <w:shd w:val="clear" w:color="auto" w:fill="auto"/>
            <w:tcMar>
              <w:top w:w="0" w:type="dxa"/>
              <w:bottom w:w="0" w:type="dxa"/>
            </w:tcMar>
            <w:vAlign w:val="center"/>
          </w:tcPr>
          <w:p w14:paraId="0F8062E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78</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B5ED41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100</w:t>
            </w:r>
          </w:p>
        </w:tc>
      </w:tr>
      <w:tr w:rsidR="00D257F1" w14:paraId="3799AC5B"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38F54C2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2274" w:type="dxa"/>
            <w:tcBorders>
              <w:top w:val="single" w:sz="4" w:space="0" w:color="000000"/>
              <w:left w:val="single" w:sz="4" w:space="0" w:color="000000"/>
            </w:tcBorders>
            <w:shd w:val="clear" w:color="auto" w:fill="auto"/>
            <w:tcMar>
              <w:top w:w="0" w:type="dxa"/>
              <w:bottom w:w="0" w:type="dxa"/>
            </w:tcMar>
            <w:vAlign w:val="center"/>
          </w:tcPr>
          <w:p w14:paraId="35784D8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Total coal production</w:t>
            </w:r>
          </w:p>
        </w:tc>
        <w:tc>
          <w:tcPr>
            <w:tcW w:w="1051" w:type="dxa"/>
            <w:tcBorders>
              <w:top w:val="single" w:sz="4" w:space="0" w:color="000000"/>
              <w:left w:val="single" w:sz="4" w:space="0" w:color="000000"/>
            </w:tcBorders>
            <w:shd w:val="clear" w:color="auto" w:fill="auto"/>
            <w:tcMar>
              <w:top w:w="0" w:type="dxa"/>
              <w:bottom w:w="0" w:type="dxa"/>
            </w:tcMar>
            <w:vAlign w:val="center"/>
          </w:tcPr>
          <w:p w14:paraId="63427B65" w14:textId="20C83E63"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Thousand</w:t>
            </w:r>
            <w:r>
              <w:rPr>
                <w:rFonts w:ascii="Arial" w:hAnsi="Arial"/>
                <w:color w:val="010000"/>
                <w:sz w:val="20"/>
              </w:rPr>
              <w:t xml:space="preserve"> tons</w:t>
            </w:r>
          </w:p>
        </w:tc>
        <w:tc>
          <w:tcPr>
            <w:tcW w:w="1010" w:type="dxa"/>
            <w:tcBorders>
              <w:top w:val="single" w:sz="4" w:space="0" w:color="000000"/>
              <w:left w:val="single" w:sz="4" w:space="0" w:color="000000"/>
            </w:tcBorders>
            <w:shd w:val="clear" w:color="auto" w:fill="auto"/>
            <w:tcMar>
              <w:top w:w="0" w:type="dxa"/>
              <w:bottom w:w="0" w:type="dxa"/>
            </w:tcMar>
            <w:vAlign w:val="center"/>
          </w:tcPr>
          <w:p w14:paraId="0884C59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5,620</w:t>
            </w:r>
          </w:p>
        </w:tc>
        <w:tc>
          <w:tcPr>
            <w:tcW w:w="1004" w:type="dxa"/>
            <w:tcBorders>
              <w:top w:val="single" w:sz="4" w:space="0" w:color="000000"/>
              <w:left w:val="single" w:sz="4" w:space="0" w:color="000000"/>
            </w:tcBorders>
            <w:shd w:val="clear" w:color="auto" w:fill="auto"/>
            <w:tcMar>
              <w:top w:w="0" w:type="dxa"/>
              <w:bottom w:w="0" w:type="dxa"/>
            </w:tcMar>
            <w:vAlign w:val="center"/>
          </w:tcPr>
          <w:p w14:paraId="689DA51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4,500</w:t>
            </w:r>
          </w:p>
        </w:tc>
        <w:tc>
          <w:tcPr>
            <w:tcW w:w="1010" w:type="dxa"/>
            <w:tcBorders>
              <w:top w:val="single" w:sz="4" w:space="0" w:color="000000"/>
              <w:left w:val="single" w:sz="4" w:space="0" w:color="000000"/>
            </w:tcBorders>
            <w:shd w:val="clear" w:color="auto" w:fill="auto"/>
            <w:tcMar>
              <w:top w:w="0" w:type="dxa"/>
              <w:bottom w:w="0" w:type="dxa"/>
            </w:tcMar>
            <w:vAlign w:val="center"/>
          </w:tcPr>
          <w:p w14:paraId="02D2949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4,675</w:t>
            </w:r>
          </w:p>
        </w:tc>
        <w:tc>
          <w:tcPr>
            <w:tcW w:w="994" w:type="dxa"/>
            <w:tcBorders>
              <w:top w:val="single" w:sz="4" w:space="0" w:color="000000"/>
              <w:left w:val="single" w:sz="4" w:space="0" w:color="000000"/>
            </w:tcBorders>
            <w:shd w:val="clear" w:color="auto" w:fill="auto"/>
            <w:tcMar>
              <w:top w:w="0" w:type="dxa"/>
              <w:bottom w:w="0" w:type="dxa"/>
            </w:tcMar>
            <w:vAlign w:val="center"/>
          </w:tcPr>
          <w:p w14:paraId="639BDBD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83</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D4CD52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104</w:t>
            </w:r>
          </w:p>
        </w:tc>
      </w:tr>
      <w:tr w:rsidR="00D257F1" w14:paraId="06516F24"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1D75F6A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2274" w:type="dxa"/>
            <w:tcBorders>
              <w:top w:val="single" w:sz="4" w:space="0" w:color="000000"/>
              <w:left w:val="single" w:sz="4" w:space="0" w:color="000000"/>
            </w:tcBorders>
            <w:shd w:val="clear" w:color="auto" w:fill="auto"/>
            <w:tcMar>
              <w:top w:w="0" w:type="dxa"/>
              <w:bottom w:w="0" w:type="dxa"/>
            </w:tcMar>
            <w:vAlign w:val="center"/>
          </w:tcPr>
          <w:p w14:paraId="5184251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Raw coal</w:t>
            </w:r>
          </w:p>
        </w:tc>
        <w:tc>
          <w:tcPr>
            <w:tcW w:w="1051" w:type="dxa"/>
            <w:tcBorders>
              <w:top w:val="single" w:sz="4" w:space="0" w:color="000000"/>
              <w:left w:val="single" w:sz="4" w:space="0" w:color="000000"/>
            </w:tcBorders>
            <w:shd w:val="clear" w:color="auto" w:fill="auto"/>
            <w:tcMar>
              <w:top w:w="0" w:type="dxa"/>
              <w:bottom w:w="0" w:type="dxa"/>
            </w:tcMar>
            <w:vAlign w:val="center"/>
          </w:tcPr>
          <w:p w14:paraId="55905EBD" w14:textId="77777777" w:rsidR="00D257F1" w:rsidRDefault="00D257F1">
            <w:pPr>
              <w:tabs>
                <w:tab w:val="left" w:pos="426"/>
              </w:tabs>
              <w:spacing w:after="120" w:line="360" w:lineRule="auto"/>
              <w:rPr>
                <w:rFonts w:ascii="Arial" w:eastAsia="Arial" w:hAnsi="Arial" w:cs="Arial"/>
                <w:color w:val="010000"/>
                <w:sz w:val="20"/>
                <w:szCs w:val="20"/>
              </w:rPr>
            </w:pPr>
          </w:p>
        </w:tc>
        <w:tc>
          <w:tcPr>
            <w:tcW w:w="1010" w:type="dxa"/>
            <w:tcBorders>
              <w:top w:val="single" w:sz="4" w:space="0" w:color="000000"/>
              <w:left w:val="single" w:sz="4" w:space="0" w:color="000000"/>
            </w:tcBorders>
            <w:shd w:val="clear" w:color="auto" w:fill="auto"/>
            <w:tcMar>
              <w:top w:w="0" w:type="dxa"/>
              <w:bottom w:w="0" w:type="dxa"/>
            </w:tcMar>
            <w:vAlign w:val="center"/>
          </w:tcPr>
          <w:p w14:paraId="1E8F620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4,420</w:t>
            </w:r>
          </w:p>
        </w:tc>
        <w:tc>
          <w:tcPr>
            <w:tcW w:w="1004" w:type="dxa"/>
            <w:tcBorders>
              <w:top w:val="single" w:sz="4" w:space="0" w:color="000000"/>
              <w:left w:val="single" w:sz="4" w:space="0" w:color="000000"/>
            </w:tcBorders>
            <w:shd w:val="clear" w:color="auto" w:fill="auto"/>
            <w:tcMar>
              <w:top w:w="0" w:type="dxa"/>
              <w:bottom w:w="0" w:type="dxa"/>
            </w:tcMar>
            <w:vAlign w:val="center"/>
          </w:tcPr>
          <w:p w14:paraId="7DAFCF6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3,200</w:t>
            </w:r>
          </w:p>
        </w:tc>
        <w:tc>
          <w:tcPr>
            <w:tcW w:w="1010" w:type="dxa"/>
            <w:tcBorders>
              <w:top w:val="single" w:sz="4" w:space="0" w:color="000000"/>
              <w:left w:val="single" w:sz="4" w:space="0" w:color="000000"/>
            </w:tcBorders>
            <w:shd w:val="clear" w:color="auto" w:fill="auto"/>
            <w:tcMar>
              <w:top w:w="0" w:type="dxa"/>
              <w:bottom w:w="0" w:type="dxa"/>
            </w:tcMar>
            <w:vAlign w:val="center"/>
          </w:tcPr>
          <w:p w14:paraId="5CB472B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3,201</w:t>
            </w:r>
          </w:p>
        </w:tc>
        <w:tc>
          <w:tcPr>
            <w:tcW w:w="994" w:type="dxa"/>
            <w:tcBorders>
              <w:top w:val="single" w:sz="4" w:space="0" w:color="000000"/>
              <w:left w:val="single" w:sz="4" w:space="0" w:color="000000"/>
            </w:tcBorders>
            <w:shd w:val="clear" w:color="auto" w:fill="auto"/>
            <w:tcMar>
              <w:top w:w="0" w:type="dxa"/>
              <w:bottom w:w="0" w:type="dxa"/>
            </w:tcMar>
            <w:vAlign w:val="center"/>
          </w:tcPr>
          <w:p w14:paraId="11A2B21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72</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9964E9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100</w:t>
            </w:r>
          </w:p>
        </w:tc>
      </w:tr>
      <w:tr w:rsidR="00D257F1" w14:paraId="1F956780"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7D2176B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2274" w:type="dxa"/>
            <w:tcBorders>
              <w:top w:val="single" w:sz="4" w:space="0" w:color="000000"/>
              <w:left w:val="single" w:sz="4" w:space="0" w:color="000000"/>
            </w:tcBorders>
            <w:shd w:val="clear" w:color="auto" w:fill="auto"/>
            <w:tcMar>
              <w:top w:w="0" w:type="dxa"/>
              <w:bottom w:w="0" w:type="dxa"/>
            </w:tcMar>
            <w:vAlign w:val="center"/>
          </w:tcPr>
          <w:p w14:paraId="07D444F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Clean coal</w:t>
            </w:r>
          </w:p>
        </w:tc>
        <w:tc>
          <w:tcPr>
            <w:tcW w:w="1051" w:type="dxa"/>
            <w:tcBorders>
              <w:top w:val="single" w:sz="4" w:space="0" w:color="000000"/>
              <w:left w:val="single" w:sz="4" w:space="0" w:color="000000"/>
            </w:tcBorders>
            <w:shd w:val="clear" w:color="auto" w:fill="auto"/>
            <w:tcMar>
              <w:top w:w="0" w:type="dxa"/>
              <w:bottom w:w="0" w:type="dxa"/>
            </w:tcMar>
            <w:vAlign w:val="center"/>
          </w:tcPr>
          <w:p w14:paraId="75677726" w14:textId="77777777" w:rsidR="00D257F1" w:rsidRDefault="00D257F1">
            <w:pPr>
              <w:tabs>
                <w:tab w:val="left" w:pos="426"/>
              </w:tabs>
              <w:spacing w:after="120" w:line="360" w:lineRule="auto"/>
              <w:rPr>
                <w:rFonts w:ascii="Arial" w:eastAsia="Arial" w:hAnsi="Arial" w:cs="Arial"/>
                <w:color w:val="010000"/>
                <w:sz w:val="20"/>
                <w:szCs w:val="20"/>
              </w:rPr>
            </w:pPr>
          </w:p>
        </w:tc>
        <w:tc>
          <w:tcPr>
            <w:tcW w:w="1010" w:type="dxa"/>
            <w:tcBorders>
              <w:top w:val="single" w:sz="4" w:space="0" w:color="000000"/>
              <w:left w:val="single" w:sz="4" w:space="0" w:color="000000"/>
            </w:tcBorders>
            <w:shd w:val="clear" w:color="auto" w:fill="auto"/>
            <w:tcMar>
              <w:top w:w="0" w:type="dxa"/>
              <w:bottom w:w="0" w:type="dxa"/>
            </w:tcMar>
            <w:vAlign w:val="center"/>
          </w:tcPr>
          <w:p w14:paraId="1D52D37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1. 200</w:t>
            </w:r>
          </w:p>
        </w:tc>
        <w:tc>
          <w:tcPr>
            <w:tcW w:w="1004" w:type="dxa"/>
            <w:tcBorders>
              <w:top w:val="single" w:sz="4" w:space="0" w:color="000000"/>
              <w:left w:val="single" w:sz="4" w:space="0" w:color="000000"/>
            </w:tcBorders>
            <w:shd w:val="clear" w:color="auto" w:fill="auto"/>
            <w:tcMar>
              <w:top w:w="0" w:type="dxa"/>
              <w:bottom w:w="0" w:type="dxa"/>
            </w:tcMar>
            <w:vAlign w:val="center"/>
          </w:tcPr>
          <w:p w14:paraId="0D8703A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1,300</w:t>
            </w:r>
          </w:p>
        </w:tc>
        <w:tc>
          <w:tcPr>
            <w:tcW w:w="1010" w:type="dxa"/>
            <w:tcBorders>
              <w:top w:val="single" w:sz="4" w:space="0" w:color="000000"/>
              <w:left w:val="single" w:sz="4" w:space="0" w:color="000000"/>
            </w:tcBorders>
            <w:shd w:val="clear" w:color="auto" w:fill="auto"/>
            <w:tcMar>
              <w:top w:w="0" w:type="dxa"/>
              <w:bottom w:w="0" w:type="dxa"/>
            </w:tcMar>
            <w:vAlign w:val="center"/>
          </w:tcPr>
          <w:p w14:paraId="0FA3D07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1,474</w:t>
            </w:r>
          </w:p>
        </w:tc>
        <w:tc>
          <w:tcPr>
            <w:tcW w:w="994" w:type="dxa"/>
            <w:tcBorders>
              <w:top w:val="single" w:sz="4" w:space="0" w:color="000000"/>
              <w:left w:val="single" w:sz="4" w:space="0" w:color="000000"/>
            </w:tcBorders>
            <w:shd w:val="clear" w:color="auto" w:fill="auto"/>
            <w:tcMar>
              <w:top w:w="0" w:type="dxa"/>
              <w:bottom w:w="0" w:type="dxa"/>
            </w:tcMar>
            <w:vAlign w:val="center"/>
          </w:tcPr>
          <w:p w14:paraId="1A816B4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123</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1FD5AE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113</w:t>
            </w:r>
          </w:p>
        </w:tc>
      </w:tr>
      <w:tr w:rsidR="00D257F1" w14:paraId="7D6BF5F0"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41B05EA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2274" w:type="dxa"/>
            <w:tcBorders>
              <w:top w:val="single" w:sz="4" w:space="0" w:color="000000"/>
              <w:left w:val="single" w:sz="4" w:space="0" w:color="000000"/>
            </w:tcBorders>
            <w:shd w:val="clear" w:color="auto" w:fill="auto"/>
            <w:tcMar>
              <w:top w:w="0" w:type="dxa"/>
              <w:bottom w:w="0" w:type="dxa"/>
            </w:tcMar>
            <w:vAlign w:val="center"/>
          </w:tcPr>
          <w:p w14:paraId="262C45F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Coal consumption</w:t>
            </w:r>
          </w:p>
        </w:tc>
        <w:tc>
          <w:tcPr>
            <w:tcW w:w="1051" w:type="dxa"/>
            <w:tcBorders>
              <w:top w:val="single" w:sz="4" w:space="0" w:color="000000"/>
              <w:left w:val="single" w:sz="4" w:space="0" w:color="000000"/>
            </w:tcBorders>
            <w:shd w:val="clear" w:color="auto" w:fill="auto"/>
            <w:tcMar>
              <w:top w:w="0" w:type="dxa"/>
              <w:bottom w:w="0" w:type="dxa"/>
            </w:tcMar>
            <w:vAlign w:val="center"/>
          </w:tcPr>
          <w:p w14:paraId="0B852D5D" w14:textId="62A66EDD"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Thousand</w:t>
            </w:r>
            <w:r>
              <w:rPr>
                <w:rFonts w:ascii="Arial" w:hAnsi="Arial"/>
                <w:color w:val="010000"/>
                <w:sz w:val="20"/>
              </w:rPr>
              <w:t xml:space="preserve"> tons</w:t>
            </w:r>
          </w:p>
        </w:tc>
        <w:tc>
          <w:tcPr>
            <w:tcW w:w="1010" w:type="dxa"/>
            <w:tcBorders>
              <w:top w:val="single" w:sz="4" w:space="0" w:color="000000"/>
              <w:left w:val="single" w:sz="4" w:space="0" w:color="000000"/>
            </w:tcBorders>
            <w:shd w:val="clear" w:color="auto" w:fill="auto"/>
            <w:tcMar>
              <w:top w:w="0" w:type="dxa"/>
              <w:bottom w:w="0" w:type="dxa"/>
            </w:tcMar>
            <w:vAlign w:val="center"/>
          </w:tcPr>
          <w:p w14:paraId="0F29FC5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5,561</w:t>
            </w:r>
          </w:p>
        </w:tc>
        <w:tc>
          <w:tcPr>
            <w:tcW w:w="1004" w:type="dxa"/>
            <w:tcBorders>
              <w:top w:val="single" w:sz="4" w:space="0" w:color="000000"/>
              <w:left w:val="single" w:sz="4" w:space="0" w:color="000000"/>
            </w:tcBorders>
            <w:shd w:val="clear" w:color="auto" w:fill="auto"/>
            <w:tcMar>
              <w:top w:w="0" w:type="dxa"/>
              <w:bottom w:w="0" w:type="dxa"/>
            </w:tcMar>
            <w:vAlign w:val="center"/>
          </w:tcPr>
          <w:p w14:paraId="58C247E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4,448</w:t>
            </w:r>
          </w:p>
        </w:tc>
        <w:tc>
          <w:tcPr>
            <w:tcW w:w="1010" w:type="dxa"/>
            <w:tcBorders>
              <w:top w:val="single" w:sz="4" w:space="0" w:color="000000"/>
              <w:left w:val="single" w:sz="4" w:space="0" w:color="000000"/>
            </w:tcBorders>
            <w:shd w:val="clear" w:color="auto" w:fill="auto"/>
            <w:tcMar>
              <w:top w:w="0" w:type="dxa"/>
              <w:bottom w:w="0" w:type="dxa"/>
            </w:tcMar>
            <w:vAlign w:val="center"/>
          </w:tcPr>
          <w:p w14:paraId="304C7E5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4,636</w:t>
            </w:r>
          </w:p>
        </w:tc>
        <w:tc>
          <w:tcPr>
            <w:tcW w:w="994" w:type="dxa"/>
            <w:tcBorders>
              <w:top w:val="single" w:sz="4" w:space="0" w:color="000000"/>
              <w:left w:val="single" w:sz="4" w:space="0" w:color="000000"/>
            </w:tcBorders>
            <w:shd w:val="clear" w:color="auto" w:fill="auto"/>
            <w:tcMar>
              <w:top w:w="0" w:type="dxa"/>
              <w:bottom w:w="0" w:type="dxa"/>
            </w:tcMar>
            <w:vAlign w:val="center"/>
          </w:tcPr>
          <w:p w14:paraId="0198D11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83</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E9B0DC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104</w:t>
            </w:r>
          </w:p>
        </w:tc>
      </w:tr>
      <w:tr w:rsidR="00D257F1" w14:paraId="46F17510"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31C6E66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w:t>
            </w:r>
          </w:p>
        </w:tc>
        <w:tc>
          <w:tcPr>
            <w:tcW w:w="2274" w:type="dxa"/>
            <w:tcBorders>
              <w:top w:val="single" w:sz="4" w:space="0" w:color="000000"/>
              <w:left w:val="single" w:sz="4" w:space="0" w:color="000000"/>
            </w:tcBorders>
            <w:shd w:val="clear" w:color="auto" w:fill="auto"/>
            <w:tcMar>
              <w:top w:w="0" w:type="dxa"/>
              <w:bottom w:w="0" w:type="dxa"/>
            </w:tcMar>
            <w:vAlign w:val="center"/>
          </w:tcPr>
          <w:p w14:paraId="3682051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Coal revenue</w:t>
            </w:r>
          </w:p>
        </w:tc>
        <w:tc>
          <w:tcPr>
            <w:tcW w:w="1051" w:type="dxa"/>
            <w:tcBorders>
              <w:top w:val="single" w:sz="4" w:space="0" w:color="000000"/>
              <w:left w:val="single" w:sz="4" w:space="0" w:color="000000"/>
            </w:tcBorders>
            <w:shd w:val="clear" w:color="auto" w:fill="auto"/>
            <w:tcMar>
              <w:top w:w="0" w:type="dxa"/>
              <w:bottom w:w="0" w:type="dxa"/>
            </w:tcMar>
            <w:vAlign w:val="center"/>
          </w:tcPr>
          <w:p w14:paraId="350B018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010" w:type="dxa"/>
            <w:tcBorders>
              <w:top w:val="single" w:sz="4" w:space="0" w:color="000000"/>
              <w:left w:val="single" w:sz="4" w:space="0" w:color="000000"/>
            </w:tcBorders>
            <w:shd w:val="clear" w:color="auto" w:fill="auto"/>
            <w:tcMar>
              <w:top w:w="0" w:type="dxa"/>
              <w:bottom w:w="0" w:type="dxa"/>
            </w:tcMar>
            <w:vAlign w:val="center"/>
          </w:tcPr>
          <w:p w14:paraId="02456EC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9,838</w:t>
            </w:r>
          </w:p>
        </w:tc>
        <w:tc>
          <w:tcPr>
            <w:tcW w:w="1004" w:type="dxa"/>
            <w:tcBorders>
              <w:top w:val="single" w:sz="4" w:space="0" w:color="000000"/>
              <w:left w:val="single" w:sz="4" w:space="0" w:color="000000"/>
            </w:tcBorders>
            <w:shd w:val="clear" w:color="auto" w:fill="auto"/>
            <w:tcMar>
              <w:top w:w="0" w:type="dxa"/>
              <w:bottom w:w="0" w:type="dxa"/>
            </w:tcMar>
            <w:vAlign w:val="center"/>
          </w:tcPr>
          <w:p w14:paraId="3CB7BBF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7,300</w:t>
            </w:r>
          </w:p>
        </w:tc>
        <w:tc>
          <w:tcPr>
            <w:tcW w:w="1010" w:type="dxa"/>
            <w:tcBorders>
              <w:top w:val="single" w:sz="4" w:space="0" w:color="000000"/>
              <w:left w:val="single" w:sz="4" w:space="0" w:color="000000"/>
            </w:tcBorders>
            <w:shd w:val="clear" w:color="auto" w:fill="auto"/>
            <w:tcMar>
              <w:top w:w="0" w:type="dxa"/>
              <w:bottom w:w="0" w:type="dxa"/>
            </w:tcMar>
            <w:vAlign w:val="center"/>
          </w:tcPr>
          <w:p w14:paraId="6FB3776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7,404</w:t>
            </w:r>
          </w:p>
        </w:tc>
        <w:tc>
          <w:tcPr>
            <w:tcW w:w="994" w:type="dxa"/>
            <w:tcBorders>
              <w:top w:val="single" w:sz="4" w:space="0" w:color="000000"/>
              <w:left w:val="single" w:sz="4" w:space="0" w:color="000000"/>
            </w:tcBorders>
            <w:shd w:val="clear" w:color="auto" w:fill="auto"/>
            <w:tcMar>
              <w:top w:w="0" w:type="dxa"/>
              <w:bottom w:w="0" w:type="dxa"/>
            </w:tcMar>
            <w:vAlign w:val="center"/>
          </w:tcPr>
          <w:p w14:paraId="52F8BED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75</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BBE849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101</w:t>
            </w:r>
          </w:p>
        </w:tc>
      </w:tr>
      <w:tr w:rsidR="00D257F1" w14:paraId="454238FB"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3824C95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w:t>
            </w:r>
          </w:p>
        </w:tc>
        <w:tc>
          <w:tcPr>
            <w:tcW w:w="2274" w:type="dxa"/>
            <w:tcBorders>
              <w:top w:val="single" w:sz="4" w:space="0" w:color="000000"/>
              <w:left w:val="single" w:sz="4" w:space="0" w:color="000000"/>
            </w:tcBorders>
            <w:shd w:val="clear" w:color="auto" w:fill="auto"/>
            <w:tcMar>
              <w:top w:w="0" w:type="dxa"/>
              <w:bottom w:w="0" w:type="dxa"/>
            </w:tcMar>
            <w:vAlign w:val="center"/>
          </w:tcPr>
          <w:p w14:paraId="764D095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Salary</w:t>
            </w:r>
          </w:p>
        </w:tc>
        <w:tc>
          <w:tcPr>
            <w:tcW w:w="1051" w:type="dxa"/>
            <w:tcBorders>
              <w:top w:val="single" w:sz="4" w:space="0" w:color="000000"/>
              <w:left w:val="single" w:sz="4" w:space="0" w:color="000000"/>
            </w:tcBorders>
            <w:shd w:val="clear" w:color="auto" w:fill="auto"/>
            <w:tcMar>
              <w:top w:w="0" w:type="dxa"/>
              <w:bottom w:w="0" w:type="dxa"/>
            </w:tcMar>
            <w:vAlign w:val="center"/>
          </w:tcPr>
          <w:p w14:paraId="046C165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Million VND/person/month</w:t>
            </w:r>
          </w:p>
        </w:tc>
        <w:tc>
          <w:tcPr>
            <w:tcW w:w="1010" w:type="dxa"/>
            <w:tcBorders>
              <w:top w:val="single" w:sz="4" w:space="0" w:color="000000"/>
              <w:left w:val="single" w:sz="4" w:space="0" w:color="000000"/>
            </w:tcBorders>
            <w:shd w:val="clear" w:color="auto" w:fill="auto"/>
            <w:tcMar>
              <w:top w:w="0" w:type="dxa"/>
              <w:bottom w:w="0" w:type="dxa"/>
            </w:tcMar>
            <w:vAlign w:val="center"/>
          </w:tcPr>
          <w:p w14:paraId="41A0CE7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11.013</w:t>
            </w:r>
          </w:p>
        </w:tc>
        <w:tc>
          <w:tcPr>
            <w:tcW w:w="1004" w:type="dxa"/>
            <w:tcBorders>
              <w:top w:val="single" w:sz="4" w:space="0" w:color="000000"/>
              <w:left w:val="single" w:sz="4" w:space="0" w:color="000000"/>
            </w:tcBorders>
            <w:shd w:val="clear" w:color="auto" w:fill="auto"/>
            <w:tcMar>
              <w:top w:w="0" w:type="dxa"/>
              <w:bottom w:w="0" w:type="dxa"/>
            </w:tcMar>
            <w:vAlign w:val="center"/>
          </w:tcPr>
          <w:p w14:paraId="511D3EB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15.009</w:t>
            </w:r>
          </w:p>
        </w:tc>
        <w:tc>
          <w:tcPr>
            <w:tcW w:w="1010" w:type="dxa"/>
            <w:tcBorders>
              <w:top w:val="single" w:sz="4" w:space="0" w:color="000000"/>
              <w:left w:val="single" w:sz="4" w:space="0" w:color="000000"/>
            </w:tcBorders>
            <w:shd w:val="clear" w:color="auto" w:fill="auto"/>
            <w:tcMar>
              <w:top w:w="0" w:type="dxa"/>
              <w:bottom w:w="0" w:type="dxa"/>
            </w:tcMar>
            <w:vAlign w:val="center"/>
          </w:tcPr>
          <w:p w14:paraId="69FBAEA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15.492</w:t>
            </w:r>
          </w:p>
        </w:tc>
        <w:tc>
          <w:tcPr>
            <w:tcW w:w="994" w:type="dxa"/>
            <w:tcBorders>
              <w:top w:val="single" w:sz="4" w:space="0" w:color="000000"/>
              <w:left w:val="single" w:sz="4" w:space="0" w:color="000000"/>
            </w:tcBorders>
            <w:shd w:val="clear" w:color="auto" w:fill="auto"/>
            <w:tcMar>
              <w:top w:w="0" w:type="dxa"/>
              <w:bottom w:w="0" w:type="dxa"/>
            </w:tcMar>
            <w:vAlign w:val="center"/>
          </w:tcPr>
          <w:p w14:paraId="7767EAA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141</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8A2B68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103</w:t>
            </w:r>
          </w:p>
        </w:tc>
      </w:tr>
      <w:tr w:rsidR="00D257F1" w14:paraId="59B85416"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1890D56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6</w:t>
            </w:r>
          </w:p>
        </w:tc>
        <w:tc>
          <w:tcPr>
            <w:tcW w:w="2274" w:type="dxa"/>
            <w:tcBorders>
              <w:top w:val="single" w:sz="4" w:space="0" w:color="000000"/>
              <w:left w:val="single" w:sz="4" w:space="0" w:color="000000"/>
            </w:tcBorders>
            <w:shd w:val="clear" w:color="auto" w:fill="auto"/>
            <w:tcMar>
              <w:top w:w="0" w:type="dxa"/>
              <w:bottom w:w="0" w:type="dxa"/>
            </w:tcMar>
            <w:vAlign w:val="center"/>
          </w:tcPr>
          <w:p w14:paraId="07573FD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Profit</w:t>
            </w:r>
          </w:p>
        </w:tc>
        <w:tc>
          <w:tcPr>
            <w:tcW w:w="1051" w:type="dxa"/>
            <w:tcBorders>
              <w:top w:val="single" w:sz="4" w:space="0" w:color="000000"/>
              <w:left w:val="single" w:sz="4" w:space="0" w:color="000000"/>
            </w:tcBorders>
            <w:shd w:val="clear" w:color="auto" w:fill="auto"/>
            <w:tcMar>
              <w:top w:w="0" w:type="dxa"/>
              <w:bottom w:w="0" w:type="dxa"/>
            </w:tcMar>
            <w:vAlign w:val="center"/>
          </w:tcPr>
          <w:p w14:paraId="3939AF4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010" w:type="dxa"/>
            <w:tcBorders>
              <w:top w:val="single" w:sz="4" w:space="0" w:color="000000"/>
              <w:left w:val="single" w:sz="4" w:space="0" w:color="000000"/>
            </w:tcBorders>
            <w:shd w:val="clear" w:color="auto" w:fill="auto"/>
            <w:tcMar>
              <w:top w:w="0" w:type="dxa"/>
              <w:bottom w:w="0" w:type="dxa"/>
            </w:tcMar>
            <w:vAlign w:val="center"/>
          </w:tcPr>
          <w:p w14:paraId="750697F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143.944</w:t>
            </w:r>
          </w:p>
        </w:tc>
        <w:tc>
          <w:tcPr>
            <w:tcW w:w="1004" w:type="dxa"/>
            <w:tcBorders>
              <w:top w:val="single" w:sz="4" w:space="0" w:color="000000"/>
              <w:left w:val="single" w:sz="4" w:space="0" w:color="000000"/>
            </w:tcBorders>
            <w:shd w:val="clear" w:color="auto" w:fill="auto"/>
            <w:tcMar>
              <w:top w:w="0" w:type="dxa"/>
              <w:bottom w:w="0" w:type="dxa"/>
            </w:tcMar>
            <w:vAlign w:val="center"/>
          </w:tcPr>
          <w:p w14:paraId="19003EF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143.944</w:t>
            </w:r>
          </w:p>
        </w:tc>
        <w:tc>
          <w:tcPr>
            <w:tcW w:w="1010" w:type="dxa"/>
            <w:tcBorders>
              <w:top w:val="single" w:sz="4" w:space="0" w:color="000000"/>
              <w:left w:val="single" w:sz="4" w:space="0" w:color="000000"/>
            </w:tcBorders>
            <w:shd w:val="clear" w:color="auto" w:fill="auto"/>
            <w:tcMar>
              <w:top w:w="0" w:type="dxa"/>
              <w:bottom w:w="0" w:type="dxa"/>
            </w:tcMar>
            <w:vAlign w:val="center"/>
          </w:tcPr>
          <w:p w14:paraId="397C3C9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351.7</w:t>
            </w:r>
          </w:p>
        </w:tc>
        <w:tc>
          <w:tcPr>
            <w:tcW w:w="994" w:type="dxa"/>
            <w:tcBorders>
              <w:top w:val="single" w:sz="4" w:space="0" w:color="000000"/>
              <w:left w:val="single" w:sz="4" w:space="0" w:color="000000"/>
            </w:tcBorders>
            <w:shd w:val="clear" w:color="auto" w:fill="auto"/>
            <w:tcMar>
              <w:top w:w="0" w:type="dxa"/>
              <w:bottom w:w="0" w:type="dxa"/>
            </w:tcMar>
            <w:vAlign w:val="center"/>
          </w:tcPr>
          <w:p w14:paraId="6E2DECF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244.3</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2E86D5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244.3</w:t>
            </w:r>
          </w:p>
        </w:tc>
      </w:tr>
      <w:tr w:rsidR="00D257F1" w14:paraId="38644E3E" w14:textId="77777777">
        <w:tc>
          <w:tcPr>
            <w:tcW w:w="628" w:type="dxa"/>
            <w:tcBorders>
              <w:top w:val="single" w:sz="4" w:space="0" w:color="000000"/>
              <w:left w:val="single" w:sz="4" w:space="0" w:color="000000"/>
            </w:tcBorders>
            <w:shd w:val="clear" w:color="auto" w:fill="auto"/>
            <w:tcMar>
              <w:top w:w="0" w:type="dxa"/>
              <w:bottom w:w="0" w:type="dxa"/>
            </w:tcMar>
            <w:vAlign w:val="center"/>
          </w:tcPr>
          <w:p w14:paraId="0F7EBEF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w:t>
            </w:r>
          </w:p>
        </w:tc>
        <w:tc>
          <w:tcPr>
            <w:tcW w:w="2274" w:type="dxa"/>
            <w:tcBorders>
              <w:top w:val="single" w:sz="4" w:space="0" w:color="000000"/>
              <w:left w:val="single" w:sz="4" w:space="0" w:color="000000"/>
            </w:tcBorders>
            <w:shd w:val="clear" w:color="auto" w:fill="auto"/>
            <w:tcMar>
              <w:top w:w="0" w:type="dxa"/>
              <w:bottom w:w="0" w:type="dxa"/>
            </w:tcMar>
            <w:vAlign w:val="center"/>
          </w:tcPr>
          <w:p w14:paraId="0C70BD9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Dividend</w:t>
            </w:r>
          </w:p>
        </w:tc>
        <w:tc>
          <w:tcPr>
            <w:tcW w:w="1051" w:type="dxa"/>
            <w:tcBorders>
              <w:top w:val="single" w:sz="4" w:space="0" w:color="000000"/>
              <w:left w:val="single" w:sz="4" w:space="0" w:color="000000"/>
            </w:tcBorders>
            <w:shd w:val="clear" w:color="auto" w:fill="auto"/>
            <w:tcMar>
              <w:top w:w="0" w:type="dxa"/>
              <w:bottom w:w="0" w:type="dxa"/>
            </w:tcMar>
            <w:vAlign w:val="center"/>
          </w:tcPr>
          <w:p w14:paraId="5C25CB4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1010" w:type="dxa"/>
            <w:tcBorders>
              <w:top w:val="single" w:sz="4" w:space="0" w:color="000000"/>
              <w:left w:val="single" w:sz="4" w:space="0" w:color="000000"/>
            </w:tcBorders>
            <w:shd w:val="clear" w:color="auto" w:fill="auto"/>
            <w:tcMar>
              <w:top w:w="0" w:type="dxa"/>
              <w:bottom w:w="0" w:type="dxa"/>
            </w:tcMar>
            <w:vAlign w:val="center"/>
          </w:tcPr>
          <w:p w14:paraId="30F44DF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w:t>
            </w:r>
          </w:p>
        </w:tc>
        <w:tc>
          <w:tcPr>
            <w:tcW w:w="1004" w:type="dxa"/>
            <w:tcBorders>
              <w:top w:val="single" w:sz="4" w:space="0" w:color="000000"/>
              <w:left w:val="single" w:sz="4" w:space="0" w:color="000000"/>
            </w:tcBorders>
            <w:shd w:val="clear" w:color="auto" w:fill="auto"/>
            <w:tcMar>
              <w:top w:w="0" w:type="dxa"/>
              <w:bottom w:w="0" w:type="dxa"/>
            </w:tcMar>
            <w:vAlign w:val="center"/>
          </w:tcPr>
          <w:p w14:paraId="275EE6A7" w14:textId="77777777" w:rsidR="00D257F1" w:rsidRDefault="00D257F1">
            <w:pPr>
              <w:tabs>
                <w:tab w:val="left" w:pos="426"/>
              </w:tabs>
              <w:spacing w:after="120" w:line="360" w:lineRule="auto"/>
              <w:rPr>
                <w:rFonts w:ascii="Arial" w:eastAsia="Arial" w:hAnsi="Arial" w:cs="Arial"/>
                <w:color w:val="010000"/>
                <w:sz w:val="20"/>
                <w:szCs w:val="20"/>
              </w:rPr>
            </w:pPr>
          </w:p>
        </w:tc>
        <w:tc>
          <w:tcPr>
            <w:tcW w:w="1010" w:type="dxa"/>
            <w:tcBorders>
              <w:top w:val="single" w:sz="4" w:space="0" w:color="000000"/>
              <w:left w:val="single" w:sz="4" w:space="0" w:color="000000"/>
            </w:tcBorders>
            <w:shd w:val="clear" w:color="auto" w:fill="auto"/>
            <w:tcMar>
              <w:top w:w="0" w:type="dxa"/>
              <w:bottom w:w="0" w:type="dxa"/>
            </w:tcMar>
            <w:vAlign w:val="center"/>
          </w:tcPr>
          <w:p w14:paraId="7EC34EC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20</w:t>
            </w:r>
          </w:p>
        </w:tc>
        <w:tc>
          <w:tcPr>
            <w:tcW w:w="994" w:type="dxa"/>
            <w:tcBorders>
              <w:top w:val="single" w:sz="4" w:space="0" w:color="000000"/>
              <w:left w:val="single" w:sz="4" w:space="0" w:color="000000"/>
            </w:tcBorders>
            <w:shd w:val="clear" w:color="auto" w:fill="auto"/>
            <w:tcMar>
              <w:top w:w="0" w:type="dxa"/>
              <w:bottom w:w="0" w:type="dxa"/>
            </w:tcMar>
            <w:vAlign w:val="center"/>
          </w:tcPr>
          <w:p w14:paraId="25B3599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285.7</w:t>
            </w:r>
          </w:p>
        </w:tc>
        <w:tc>
          <w:tcPr>
            <w:tcW w:w="104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6C815344"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3D684389" w14:textId="77777777">
        <w:tc>
          <w:tcPr>
            <w:tcW w:w="62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B1A61C8" w14:textId="77777777" w:rsidR="00D257F1" w:rsidRDefault="00D257F1">
            <w:pPr>
              <w:tabs>
                <w:tab w:val="left" w:pos="426"/>
              </w:tabs>
              <w:spacing w:after="120" w:line="360" w:lineRule="auto"/>
              <w:rPr>
                <w:rFonts w:ascii="Arial" w:eastAsia="Arial" w:hAnsi="Arial" w:cs="Arial"/>
                <w:color w:val="010000"/>
                <w:sz w:val="20"/>
                <w:szCs w:val="20"/>
              </w:rPr>
            </w:pPr>
          </w:p>
        </w:tc>
        <w:tc>
          <w:tcPr>
            <w:tcW w:w="2274"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E263DE0" w14:textId="77777777" w:rsidR="00D257F1" w:rsidRDefault="00D257F1">
            <w:pPr>
              <w:tabs>
                <w:tab w:val="left" w:pos="426"/>
              </w:tabs>
              <w:spacing w:after="120" w:line="360" w:lineRule="auto"/>
              <w:rPr>
                <w:rFonts w:ascii="Arial" w:eastAsia="Arial" w:hAnsi="Arial" w:cs="Arial"/>
                <w:color w:val="010000"/>
                <w:sz w:val="20"/>
                <w:szCs w:val="20"/>
              </w:rPr>
            </w:pPr>
          </w:p>
        </w:tc>
        <w:tc>
          <w:tcPr>
            <w:tcW w:w="105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C209CE8" w14:textId="77777777" w:rsidR="00D257F1" w:rsidRDefault="00D257F1">
            <w:pPr>
              <w:tabs>
                <w:tab w:val="left" w:pos="426"/>
              </w:tabs>
              <w:spacing w:after="120" w:line="360" w:lineRule="auto"/>
              <w:rPr>
                <w:rFonts w:ascii="Arial" w:eastAsia="Arial" w:hAnsi="Arial" w:cs="Arial"/>
                <w:color w:val="010000"/>
                <w:sz w:val="20"/>
                <w:szCs w:val="20"/>
              </w:rPr>
            </w:pPr>
          </w:p>
        </w:tc>
        <w:tc>
          <w:tcPr>
            <w:tcW w:w="10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A3044A6" w14:textId="77777777" w:rsidR="00D257F1" w:rsidRDefault="00D257F1">
            <w:pPr>
              <w:tabs>
                <w:tab w:val="left" w:pos="426"/>
              </w:tabs>
              <w:spacing w:after="120" w:line="360" w:lineRule="auto"/>
              <w:rPr>
                <w:rFonts w:ascii="Arial" w:eastAsia="Arial" w:hAnsi="Arial" w:cs="Arial"/>
                <w:color w:val="010000"/>
                <w:sz w:val="20"/>
                <w:szCs w:val="20"/>
              </w:rPr>
            </w:pPr>
          </w:p>
        </w:tc>
        <w:tc>
          <w:tcPr>
            <w:tcW w:w="1004"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8C68260" w14:textId="77777777" w:rsidR="00D257F1" w:rsidRDefault="00D257F1">
            <w:pPr>
              <w:tabs>
                <w:tab w:val="left" w:pos="426"/>
              </w:tabs>
              <w:spacing w:after="120" w:line="360" w:lineRule="auto"/>
              <w:rPr>
                <w:rFonts w:ascii="Arial" w:eastAsia="Arial" w:hAnsi="Arial" w:cs="Arial"/>
                <w:color w:val="010000"/>
                <w:sz w:val="20"/>
                <w:szCs w:val="20"/>
              </w:rPr>
            </w:pPr>
          </w:p>
        </w:tc>
        <w:tc>
          <w:tcPr>
            <w:tcW w:w="101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2847032" w14:textId="77777777" w:rsidR="00D257F1" w:rsidRDefault="00D257F1">
            <w:pPr>
              <w:tabs>
                <w:tab w:val="left" w:pos="426"/>
              </w:tabs>
              <w:spacing w:after="120" w:line="360" w:lineRule="auto"/>
              <w:rPr>
                <w:rFonts w:ascii="Arial" w:eastAsia="Arial" w:hAnsi="Arial" w:cs="Arial"/>
                <w:color w:val="010000"/>
                <w:sz w:val="20"/>
                <w:szCs w:val="20"/>
              </w:rPr>
            </w:pPr>
          </w:p>
        </w:tc>
        <w:tc>
          <w:tcPr>
            <w:tcW w:w="994"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DD10767" w14:textId="77777777" w:rsidR="00D257F1" w:rsidRDefault="00D257F1">
            <w:pPr>
              <w:tabs>
                <w:tab w:val="left" w:pos="426"/>
              </w:tabs>
              <w:spacing w:after="120" w:line="360" w:lineRule="auto"/>
              <w:rPr>
                <w:rFonts w:ascii="Arial" w:eastAsia="Arial" w:hAnsi="Arial" w:cs="Arial"/>
                <w:color w:val="01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715E113" w14:textId="77777777" w:rsidR="00D257F1" w:rsidRDefault="00D257F1">
            <w:pPr>
              <w:tabs>
                <w:tab w:val="left" w:pos="426"/>
              </w:tabs>
              <w:spacing w:after="120" w:line="360" w:lineRule="auto"/>
              <w:rPr>
                <w:rFonts w:ascii="Arial" w:eastAsia="Arial" w:hAnsi="Arial" w:cs="Arial"/>
                <w:color w:val="010000"/>
                <w:sz w:val="20"/>
                <w:szCs w:val="20"/>
              </w:rPr>
            </w:pPr>
          </w:p>
        </w:tc>
      </w:tr>
    </w:tbl>
    <w:p w14:paraId="63F3A9FF" w14:textId="77777777" w:rsidR="00D257F1" w:rsidRDefault="00515F8F">
      <w:pPr>
        <w:numPr>
          <w:ilvl w:val="0"/>
          <w:numId w:val="2"/>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Results of implementing the investment plan 2023</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
        <w:gridCol w:w="3176"/>
        <w:gridCol w:w="1520"/>
        <w:gridCol w:w="1380"/>
        <w:gridCol w:w="1520"/>
        <w:gridCol w:w="849"/>
      </w:tblGrid>
      <w:tr w:rsidR="00D257F1" w14:paraId="5FF5BE32" w14:textId="77777777">
        <w:tc>
          <w:tcPr>
            <w:tcW w:w="572" w:type="dxa"/>
            <w:shd w:val="clear" w:color="auto" w:fill="auto"/>
            <w:tcMar>
              <w:top w:w="0" w:type="dxa"/>
              <w:bottom w:w="0" w:type="dxa"/>
            </w:tcMar>
            <w:vAlign w:val="center"/>
          </w:tcPr>
          <w:p w14:paraId="15CD839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w:t>
            </w:r>
          </w:p>
        </w:tc>
        <w:tc>
          <w:tcPr>
            <w:tcW w:w="3176" w:type="dxa"/>
            <w:shd w:val="clear" w:color="auto" w:fill="auto"/>
            <w:tcMar>
              <w:top w:w="0" w:type="dxa"/>
              <w:bottom w:w="0" w:type="dxa"/>
            </w:tcMar>
            <w:vAlign w:val="center"/>
          </w:tcPr>
          <w:p w14:paraId="083D02A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Target</w:t>
            </w:r>
          </w:p>
        </w:tc>
        <w:tc>
          <w:tcPr>
            <w:tcW w:w="1520" w:type="dxa"/>
            <w:shd w:val="clear" w:color="auto" w:fill="auto"/>
            <w:tcMar>
              <w:top w:w="0" w:type="dxa"/>
              <w:bottom w:w="0" w:type="dxa"/>
            </w:tcMar>
            <w:vAlign w:val="center"/>
          </w:tcPr>
          <w:p w14:paraId="279C9F1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Plan 2023 at beginning of year (million </w:t>
            </w:r>
            <w:r>
              <w:rPr>
                <w:rFonts w:ascii="Arial" w:hAnsi="Arial"/>
                <w:color w:val="010000"/>
                <w:sz w:val="20"/>
              </w:rPr>
              <w:lastRenderedPageBreak/>
              <w:t>VND)</w:t>
            </w:r>
          </w:p>
        </w:tc>
        <w:tc>
          <w:tcPr>
            <w:tcW w:w="1380" w:type="dxa"/>
            <w:shd w:val="clear" w:color="auto" w:fill="auto"/>
            <w:tcMar>
              <w:top w:w="0" w:type="dxa"/>
              <w:bottom w:w="0" w:type="dxa"/>
            </w:tcMar>
            <w:vAlign w:val="center"/>
          </w:tcPr>
          <w:p w14:paraId="3E90BD1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lastRenderedPageBreak/>
              <w:t>Plan 2023 (adjusted plan)</w:t>
            </w:r>
          </w:p>
        </w:tc>
        <w:tc>
          <w:tcPr>
            <w:tcW w:w="1520" w:type="dxa"/>
            <w:shd w:val="clear" w:color="auto" w:fill="auto"/>
            <w:tcMar>
              <w:top w:w="0" w:type="dxa"/>
              <w:bottom w:w="0" w:type="dxa"/>
            </w:tcMar>
            <w:vAlign w:val="center"/>
          </w:tcPr>
          <w:p w14:paraId="51B376A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Results 2023 (million VND)</w:t>
            </w:r>
          </w:p>
        </w:tc>
        <w:tc>
          <w:tcPr>
            <w:tcW w:w="849" w:type="dxa"/>
            <w:shd w:val="clear" w:color="auto" w:fill="auto"/>
            <w:tcMar>
              <w:top w:w="0" w:type="dxa"/>
              <w:bottom w:w="0" w:type="dxa"/>
            </w:tcMar>
            <w:vAlign w:val="center"/>
          </w:tcPr>
          <w:p w14:paraId="6CDC715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Rate (%)</w:t>
            </w:r>
          </w:p>
        </w:tc>
      </w:tr>
      <w:tr w:rsidR="00D257F1" w14:paraId="5389FD06" w14:textId="77777777">
        <w:tc>
          <w:tcPr>
            <w:tcW w:w="572" w:type="dxa"/>
            <w:shd w:val="clear" w:color="auto" w:fill="auto"/>
            <w:tcMar>
              <w:top w:w="0" w:type="dxa"/>
              <w:bottom w:w="0" w:type="dxa"/>
            </w:tcMar>
            <w:vAlign w:val="center"/>
          </w:tcPr>
          <w:p w14:paraId="718E740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w:t>
            </w:r>
          </w:p>
        </w:tc>
        <w:tc>
          <w:tcPr>
            <w:tcW w:w="3176" w:type="dxa"/>
            <w:shd w:val="clear" w:color="auto" w:fill="auto"/>
            <w:tcMar>
              <w:top w:w="0" w:type="dxa"/>
              <w:bottom w:w="0" w:type="dxa"/>
            </w:tcMar>
            <w:vAlign w:val="center"/>
          </w:tcPr>
          <w:p w14:paraId="0106380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Total (I+II+III)</w:t>
            </w:r>
          </w:p>
        </w:tc>
        <w:tc>
          <w:tcPr>
            <w:tcW w:w="1520" w:type="dxa"/>
            <w:shd w:val="clear" w:color="auto" w:fill="auto"/>
            <w:tcMar>
              <w:top w:w="0" w:type="dxa"/>
              <w:bottom w:w="0" w:type="dxa"/>
            </w:tcMar>
            <w:vAlign w:val="center"/>
          </w:tcPr>
          <w:p w14:paraId="669FB48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517,734</w:t>
            </w:r>
          </w:p>
        </w:tc>
        <w:tc>
          <w:tcPr>
            <w:tcW w:w="1380" w:type="dxa"/>
            <w:shd w:val="clear" w:color="auto" w:fill="auto"/>
            <w:tcMar>
              <w:top w:w="0" w:type="dxa"/>
              <w:bottom w:w="0" w:type="dxa"/>
            </w:tcMar>
            <w:vAlign w:val="center"/>
          </w:tcPr>
          <w:p w14:paraId="17DCF53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321,393</w:t>
            </w:r>
          </w:p>
        </w:tc>
        <w:tc>
          <w:tcPr>
            <w:tcW w:w="1520" w:type="dxa"/>
            <w:shd w:val="clear" w:color="auto" w:fill="auto"/>
            <w:tcMar>
              <w:top w:w="0" w:type="dxa"/>
              <w:bottom w:w="0" w:type="dxa"/>
            </w:tcMar>
            <w:vAlign w:val="center"/>
          </w:tcPr>
          <w:p w14:paraId="12B8D67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178,794</w:t>
            </w:r>
          </w:p>
        </w:tc>
        <w:tc>
          <w:tcPr>
            <w:tcW w:w="849" w:type="dxa"/>
            <w:shd w:val="clear" w:color="auto" w:fill="auto"/>
            <w:tcMar>
              <w:top w:w="0" w:type="dxa"/>
              <w:bottom w:w="0" w:type="dxa"/>
            </w:tcMar>
            <w:vAlign w:val="center"/>
          </w:tcPr>
          <w:p w14:paraId="58085AA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55.6</w:t>
            </w:r>
          </w:p>
        </w:tc>
      </w:tr>
      <w:tr w:rsidR="00D257F1" w14:paraId="249D6938" w14:textId="77777777">
        <w:tc>
          <w:tcPr>
            <w:tcW w:w="572" w:type="dxa"/>
            <w:shd w:val="clear" w:color="auto" w:fill="auto"/>
            <w:tcMar>
              <w:top w:w="0" w:type="dxa"/>
              <w:bottom w:w="0" w:type="dxa"/>
            </w:tcMar>
            <w:vAlign w:val="center"/>
          </w:tcPr>
          <w:p w14:paraId="6FBCB8E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3176" w:type="dxa"/>
            <w:shd w:val="clear" w:color="auto" w:fill="auto"/>
            <w:tcMar>
              <w:top w:w="0" w:type="dxa"/>
              <w:bottom w:w="0" w:type="dxa"/>
            </w:tcMar>
            <w:vAlign w:val="center"/>
          </w:tcPr>
          <w:p w14:paraId="360E5B1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In which:</w:t>
            </w:r>
          </w:p>
        </w:tc>
        <w:tc>
          <w:tcPr>
            <w:tcW w:w="1520" w:type="dxa"/>
            <w:shd w:val="clear" w:color="auto" w:fill="auto"/>
            <w:tcMar>
              <w:top w:w="0" w:type="dxa"/>
              <w:bottom w:w="0" w:type="dxa"/>
            </w:tcMar>
            <w:vAlign w:val="center"/>
          </w:tcPr>
          <w:p w14:paraId="5FC8A3C5" w14:textId="77777777" w:rsidR="00D257F1" w:rsidRDefault="00D257F1">
            <w:pPr>
              <w:tabs>
                <w:tab w:val="left" w:pos="426"/>
              </w:tabs>
              <w:spacing w:after="120" w:line="360" w:lineRule="auto"/>
              <w:rPr>
                <w:rFonts w:ascii="Arial" w:eastAsia="Arial" w:hAnsi="Arial" w:cs="Arial"/>
                <w:color w:val="010000"/>
                <w:sz w:val="20"/>
                <w:szCs w:val="20"/>
              </w:rPr>
            </w:pPr>
          </w:p>
        </w:tc>
        <w:tc>
          <w:tcPr>
            <w:tcW w:w="1380" w:type="dxa"/>
            <w:shd w:val="clear" w:color="auto" w:fill="auto"/>
            <w:tcMar>
              <w:top w:w="0" w:type="dxa"/>
              <w:bottom w:w="0" w:type="dxa"/>
            </w:tcMar>
            <w:vAlign w:val="center"/>
          </w:tcPr>
          <w:p w14:paraId="2F3F9B6D" w14:textId="77777777" w:rsidR="00D257F1" w:rsidRDefault="00D257F1">
            <w:pPr>
              <w:tabs>
                <w:tab w:val="left" w:pos="426"/>
              </w:tabs>
              <w:spacing w:after="120" w:line="360" w:lineRule="auto"/>
              <w:rPr>
                <w:rFonts w:ascii="Arial" w:eastAsia="Arial" w:hAnsi="Arial" w:cs="Arial"/>
                <w:color w:val="010000"/>
                <w:sz w:val="20"/>
                <w:szCs w:val="20"/>
              </w:rPr>
            </w:pPr>
          </w:p>
        </w:tc>
        <w:tc>
          <w:tcPr>
            <w:tcW w:w="1520" w:type="dxa"/>
            <w:shd w:val="clear" w:color="auto" w:fill="auto"/>
            <w:tcMar>
              <w:top w:w="0" w:type="dxa"/>
              <w:bottom w:w="0" w:type="dxa"/>
            </w:tcMar>
            <w:vAlign w:val="center"/>
          </w:tcPr>
          <w:p w14:paraId="363A7CCA" w14:textId="77777777" w:rsidR="00D257F1" w:rsidRDefault="00D257F1">
            <w:pPr>
              <w:tabs>
                <w:tab w:val="left" w:pos="426"/>
              </w:tabs>
              <w:spacing w:after="120" w:line="360" w:lineRule="auto"/>
              <w:rPr>
                <w:rFonts w:ascii="Arial" w:eastAsia="Arial" w:hAnsi="Arial" w:cs="Arial"/>
                <w:color w:val="010000"/>
                <w:sz w:val="20"/>
                <w:szCs w:val="20"/>
              </w:rPr>
            </w:pPr>
          </w:p>
        </w:tc>
        <w:tc>
          <w:tcPr>
            <w:tcW w:w="849" w:type="dxa"/>
            <w:shd w:val="clear" w:color="auto" w:fill="auto"/>
            <w:tcMar>
              <w:top w:w="0" w:type="dxa"/>
              <w:bottom w:w="0" w:type="dxa"/>
            </w:tcMar>
            <w:vAlign w:val="center"/>
          </w:tcPr>
          <w:p w14:paraId="7CD22333"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7CC1BF0E" w14:textId="77777777">
        <w:tc>
          <w:tcPr>
            <w:tcW w:w="572" w:type="dxa"/>
            <w:shd w:val="clear" w:color="auto" w:fill="auto"/>
            <w:tcMar>
              <w:top w:w="0" w:type="dxa"/>
              <w:bottom w:w="0" w:type="dxa"/>
            </w:tcMar>
            <w:vAlign w:val="center"/>
          </w:tcPr>
          <w:p w14:paraId="45DA4F6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I</w:t>
            </w:r>
          </w:p>
        </w:tc>
        <w:tc>
          <w:tcPr>
            <w:tcW w:w="3176" w:type="dxa"/>
            <w:shd w:val="clear" w:color="auto" w:fill="auto"/>
            <w:tcMar>
              <w:top w:w="0" w:type="dxa"/>
              <w:bottom w:w="0" w:type="dxa"/>
            </w:tcMar>
            <w:vAlign w:val="center"/>
          </w:tcPr>
          <w:p w14:paraId="6324F5E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Debt repayment for previous year's volume</w:t>
            </w:r>
          </w:p>
        </w:tc>
        <w:tc>
          <w:tcPr>
            <w:tcW w:w="1520" w:type="dxa"/>
            <w:shd w:val="clear" w:color="auto" w:fill="auto"/>
            <w:tcMar>
              <w:top w:w="0" w:type="dxa"/>
              <w:bottom w:w="0" w:type="dxa"/>
            </w:tcMar>
            <w:vAlign w:val="center"/>
          </w:tcPr>
          <w:p w14:paraId="1BF9ECA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w:t>
            </w:r>
          </w:p>
        </w:tc>
        <w:tc>
          <w:tcPr>
            <w:tcW w:w="1380" w:type="dxa"/>
            <w:shd w:val="clear" w:color="auto" w:fill="auto"/>
            <w:tcMar>
              <w:top w:w="0" w:type="dxa"/>
              <w:bottom w:w="0" w:type="dxa"/>
            </w:tcMar>
            <w:vAlign w:val="center"/>
          </w:tcPr>
          <w:p w14:paraId="5DF82DF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w:t>
            </w:r>
          </w:p>
        </w:tc>
        <w:tc>
          <w:tcPr>
            <w:tcW w:w="1520" w:type="dxa"/>
            <w:shd w:val="clear" w:color="auto" w:fill="auto"/>
            <w:tcMar>
              <w:top w:w="0" w:type="dxa"/>
              <w:bottom w:w="0" w:type="dxa"/>
            </w:tcMar>
            <w:vAlign w:val="center"/>
          </w:tcPr>
          <w:p w14:paraId="150917A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w:t>
            </w:r>
          </w:p>
        </w:tc>
        <w:tc>
          <w:tcPr>
            <w:tcW w:w="849" w:type="dxa"/>
            <w:shd w:val="clear" w:color="auto" w:fill="auto"/>
            <w:tcMar>
              <w:top w:w="0" w:type="dxa"/>
              <w:bottom w:w="0" w:type="dxa"/>
            </w:tcMar>
            <w:vAlign w:val="center"/>
          </w:tcPr>
          <w:p w14:paraId="18DD4C3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w:t>
            </w:r>
          </w:p>
        </w:tc>
      </w:tr>
      <w:tr w:rsidR="00D257F1" w14:paraId="62810E19" w14:textId="77777777">
        <w:tc>
          <w:tcPr>
            <w:tcW w:w="572" w:type="dxa"/>
            <w:shd w:val="clear" w:color="auto" w:fill="auto"/>
            <w:tcMar>
              <w:top w:w="0" w:type="dxa"/>
              <w:bottom w:w="0" w:type="dxa"/>
            </w:tcMar>
            <w:vAlign w:val="center"/>
          </w:tcPr>
          <w:p w14:paraId="2FCB7D9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3176" w:type="dxa"/>
            <w:shd w:val="clear" w:color="auto" w:fill="auto"/>
            <w:tcMar>
              <w:top w:w="0" w:type="dxa"/>
              <w:bottom w:w="0" w:type="dxa"/>
            </w:tcMar>
            <w:vAlign w:val="center"/>
          </w:tcPr>
          <w:p w14:paraId="2C9CD25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Construction</w:t>
            </w:r>
          </w:p>
        </w:tc>
        <w:tc>
          <w:tcPr>
            <w:tcW w:w="1520" w:type="dxa"/>
            <w:shd w:val="clear" w:color="auto" w:fill="auto"/>
            <w:tcMar>
              <w:top w:w="0" w:type="dxa"/>
              <w:bottom w:w="0" w:type="dxa"/>
            </w:tcMar>
            <w:vAlign w:val="center"/>
          </w:tcPr>
          <w:p w14:paraId="173ECD1F" w14:textId="77777777" w:rsidR="00D257F1" w:rsidRDefault="00D257F1">
            <w:pPr>
              <w:tabs>
                <w:tab w:val="left" w:pos="426"/>
              </w:tabs>
              <w:spacing w:after="120" w:line="360" w:lineRule="auto"/>
              <w:rPr>
                <w:rFonts w:ascii="Arial" w:eastAsia="Arial" w:hAnsi="Arial" w:cs="Arial"/>
                <w:color w:val="010000"/>
                <w:sz w:val="20"/>
                <w:szCs w:val="20"/>
              </w:rPr>
            </w:pPr>
          </w:p>
        </w:tc>
        <w:tc>
          <w:tcPr>
            <w:tcW w:w="1380" w:type="dxa"/>
            <w:shd w:val="clear" w:color="auto" w:fill="auto"/>
            <w:tcMar>
              <w:top w:w="0" w:type="dxa"/>
              <w:bottom w:w="0" w:type="dxa"/>
            </w:tcMar>
            <w:vAlign w:val="center"/>
          </w:tcPr>
          <w:p w14:paraId="5F4FCC7E" w14:textId="77777777" w:rsidR="00D257F1" w:rsidRDefault="00D257F1">
            <w:pPr>
              <w:tabs>
                <w:tab w:val="left" w:pos="426"/>
              </w:tabs>
              <w:spacing w:after="120" w:line="360" w:lineRule="auto"/>
              <w:rPr>
                <w:rFonts w:ascii="Arial" w:eastAsia="Arial" w:hAnsi="Arial" w:cs="Arial"/>
                <w:color w:val="010000"/>
                <w:sz w:val="20"/>
                <w:szCs w:val="20"/>
              </w:rPr>
            </w:pPr>
          </w:p>
        </w:tc>
        <w:tc>
          <w:tcPr>
            <w:tcW w:w="1520" w:type="dxa"/>
            <w:shd w:val="clear" w:color="auto" w:fill="auto"/>
            <w:tcMar>
              <w:top w:w="0" w:type="dxa"/>
              <w:bottom w:w="0" w:type="dxa"/>
            </w:tcMar>
            <w:vAlign w:val="center"/>
          </w:tcPr>
          <w:p w14:paraId="1364DA63" w14:textId="77777777" w:rsidR="00D257F1" w:rsidRDefault="00D257F1">
            <w:pPr>
              <w:tabs>
                <w:tab w:val="left" w:pos="426"/>
              </w:tabs>
              <w:spacing w:after="120" w:line="360" w:lineRule="auto"/>
              <w:rPr>
                <w:rFonts w:ascii="Arial" w:eastAsia="Arial" w:hAnsi="Arial" w:cs="Arial"/>
                <w:color w:val="010000"/>
                <w:sz w:val="20"/>
                <w:szCs w:val="20"/>
              </w:rPr>
            </w:pPr>
          </w:p>
        </w:tc>
        <w:tc>
          <w:tcPr>
            <w:tcW w:w="849" w:type="dxa"/>
            <w:shd w:val="clear" w:color="auto" w:fill="auto"/>
            <w:tcMar>
              <w:top w:w="0" w:type="dxa"/>
              <w:bottom w:w="0" w:type="dxa"/>
            </w:tcMar>
            <w:vAlign w:val="center"/>
          </w:tcPr>
          <w:p w14:paraId="1F1ACEED"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26F0B221" w14:textId="77777777">
        <w:tc>
          <w:tcPr>
            <w:tcW w:w="572" w:type="dxa"/>
            <w:shd w:val="clear" w:color="auto" w:fill="auto"/>
            <w:tcMar>
              <w:top w:w="0" w:type="dxa"/>
              <w:bottom w:w="0" w:type="dxa"/>
            </w:tcMar>
            <w:vAlign w:val="center"/>
          </w:tcPr>
          <w:p w14:paraId="0C06B12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3176" w:type="dxa"/>
            <w:shd w:val="clear" w:color="auto" w:fill="auto"/>
            <w:tcMar>
              <w:top w:w="0" w:type="dxa"/>
              <w:bottom w:w="0" w:type="dxa"/>
            </w:tcMar>
            <w:vAlign w:val="center"/>
          </w:tcPr>
          <w:p w14:paraId="77C7A18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Equipment</w:t>
            </w:r>
          </w:p>
        </w:tc>
        <w:tc>
          <w:tcPr>
            <w:tcW w:w="1520" w:type="dxa"/>
            <w:shd w:val="clear" w:color="auto" w:fill="auto"/>
            <w:tcMar>
              <w:top w:w="0" w:type="dxa"/>
              <w:bottom w:w="0" w:type="dxa"/>
            </w:tcMar>
            <w:vAlign w:val="center"/>
          </w:tcPr>
          <w:p w14:paraId="408C88E4" w14:textId="77777777" w:rsidR="00D257F1" w:rsidRDefault="00D257F1">
            <w:pPr>
              <w:tabs>
                <w:tab w:val="left" w:pos="426"/>
              </w:tabs>
              <w:spacing w:after="120" w:line="360" w:lineRule="auto"/>
              <w:rPr>
                <w:rFonts w:ascii="Arial" w:eastAsia="Arial" w:hAnsi="Arial" w:cs="Arial"/>
                <w:color w:val="010000"/>
                <w:sz w:val="20"/>
                <w:szCs w:val="20"/>
              </w:rPr>
            </w:pPr>
          </w:p>
        </w:tc>
        <w:tc>
          <w:tcPr>
            <w:tcW w:w="1380" w:type="dxa"/>
            <w:shd w:val="clear" w:color="auto" w:fill="auto"/>
            <w:tcMar>
              <w:top w:w="0" w:type="dxa"/>
              <w:bottom w:w="0" w:type="dxa"/>
            </w:tcMar>
            <w:vAlign w:val="center"/>
          </w:tcPr>
          <w:p w14:paraId="6A6C6C5D" w14:textId="77777777" w:rsidR="00D257F1" w:rsidRDefault="00D257F1">
            <w:pPr>
              <w:tabs>
                <w:tab w:val="left" w:pos="426"/>
              </w:tabs>
              <w:spacing w:after="120" w:line="360" w:lineRule="auto"/>
              <w:rPr>
                <w:rFonts w:ascii="Arial" w:eastAsia="Arial" w:hAnsi="Arial" w:cs="Arial"/>
                <w:color w:val="010000"/>
                <w:sz w:val="20"/>
                <w:szCs w:val="20"/>
              </w:rPr>
            </w:pPr>
          </w:p>
        </w:tc>
        <w:tc>
          <w:tcPr>
            <w:tcW w:w="1520" w:type="dxa"/>
            <w:shd w:val="clear" w:color="auto" w:fill="auto"/>
            <w:tcMar>
              <w:top w:w="0" w:type="dxa"/>
              <w:bottom w:w="0" w:type="dxa"/>
            </w:tcMar>
            <w:vAlign w:val="center"/>
          </w:tcPr>
          <w:p w14:paraId="5C862E4F" w14:textId="77777777" w:rsidR="00D257F1" w:rsidRDefault="00D257F1">
            <w:pPr>
              <w:tabs>
                <w:tab w:val="left" w:pos="426"/>
              </w:tabs>
              <w:spacing w:after="120" w:line="360" w:lineRule="auto"/>
              <w:rPr>
                <w:rFonts w:ascii="Arial" w:eastAsia="Arial" w:hAnsi="Arial" w:cs="Arial"/>
                <w:color w:val="010000"/>
                <w:sz w:val="20"/>
                <w:szCs w:val="20"/>
              </w:rPr>
            </w:pPr>
          </w:p>
        </w:tc>
        <w:tc>
          <w:tcPr>
            <w:tcW w:w="849" w:type="dxa"/>
            <w:shd w:val="clear" w:color="auto" w:fill="auto"/>
            <w:tcMar>
              <w:top w:w="0" w:type="dxa"/>
              <w:bottom w:w="0" w:type="dxa"/>
            </w:tcMar>
            <w:vAlign w:val="center"/>
          </w:tcPr>
          <w:p w14:paraId="22AB7693"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7DCB4C77" w14:textId="77777777">
        <w:tc>
          <w:tcPr>
            <w:tcW w:w="572" w:type="dxa"/>
            <w:shd w:val="clear" w:color="auto" w:fill="auto"/>
            <w:tcMar>
              <w:top w:w="0" w:type="dxa"/>
              <w:bottom w:w="0" w:type="dxa"/>
            </w:tcMar>
            <w:vAlign w:val="center"/>
          </w:tcPr>
          <w:p w14:paraId="7AEE75D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3176" w:type="dxa"/>
            <w:shd w:val="clear" w:color="auto" w:fill="auto"/>
            <w:tcMar>
              <w:top w:w="0" w:type="dxa"/>
              <w:bottom w:w="0" w:type="dxa"/>
            </w:tcMar>
            <w:vAlign w:val="center"/>
          </w:tcPr>
          <w:p w14:paraId="292B17B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Consulting fees, other expenses</w:t>
            </w:r>
          </w:p>
        </w:tc>
        <w:tc>
          <w:tcPr>
            <w:tcW w:w="1520" w:type="dxa"/>
            <w:shd w:val="clear" w:color="auto" w:fill="auto"/>
            <w:tcMar>
              <w:top w:w="0" w:type="dxa"/>
              <w:bottom w:w="0" w:type="dxa"/>
            </w:tcMar>
            <w:vAlign w:val="center"/>
          </w:tcPr>
          <w:p w14:paraId="75389479" w14:textId="77777777" w:rsidR="00D257F1" w:rsidRDefault="00D257F1">
            <w:pPr>
              <w:tabs>
                <w:tab w:val="left" w:pos="426"/>
              </w:tabs>
              <w:spacing w:after="120" w:line="360" w:lineRule="auto"/>
              <w:rPr>
                <w:rFonts w:ascii="Arial" w:eastAsia="Arial" w:hAnsi="Arial" w:cs="Arial"/>
                <w:color w:val="010000"/>
                <w:sz w:val="20"/>
                <w:szCs w:val="20"/>
              </w:rPr>
            </w:pPr>
          </w:p>
        </w:tc>
        <w:tc>
          <w:tcPr>
            <w:tcW w:w="1380" w:type="dxa"/>
            <w:shd w:val="clear" w:color="auto" w:fill="auto"/>
            <w:tcMar>
              <w:top w:w="0" w:type="dxa"/>
              <w:bottom w:w="0" w:type="dxa"/>
            </w:tcMar>
            <w:vAlign w:val="center"/>
          </w:tcPr>
          <w:p w14:paraId="16A4E87C" w14:textId="77777777" w:rsidR="00D257F1" w:rsidRDefault="00D257F1">
            <w:pPr>
              <w:tabs>
                <w:tab w:val="left" w:pos="426"/>
              </w:tabs>
              <w:spacing w:after="120" w:line="360" w:lineRule="auto"/>
              <w:rPr>
                <w:rFonts w:ascii="Arial" w:eastAsia="Arial" w:hAnsi="Arial" w:cs="Arial"/>
                <w:color w:val="010000"/>
                <w:sz w:val="20"/>
                <w:szCs w:val="20"/>
              </w:rPr>
            </w:pPr>
          </w:p>
        </w:tc>
        <w:tc>
          <w:tcPr>
            <w:tcW w:w="1520" w:type="dxa"/>
            <w:shd w:val="clear" w:color="auto" w:fill="auto"/>
            <w:tcMar>
              <w:top w:w="0" w:type="dxa"/>
              <w:bottom w:w="0" w:type="dxa"/>
            </w:tcMar>
            <w:vAlign w:val="center"/>
          </w:tcPr>
          <w:p w14:paraId="4F77A0B5" w14:textId="77777777" w:rsidR="00D257F1" w:rsidRDefault="00D257F1">
            <w:pPr>
              <w:tabs>
                <w:tab w:val="left" w:pos="426"/>
              </w:tabs>
              <w:spacing w:after="120" w:line="360" w:lineRule="auto"/>
              <w:rPr>
                <w:rFonts w:ascii="Arial" w:eastAsia="Arial" w:hAnsi="Arial" w:cs="Arial"/>
                <w:color w:val="010000"/>
                <w:sz w:val="20"/>
                <w:szCs w:val="20"/>
              </w:rPr>
            </w:pPr>
          </w:p>
        </w:tc>
        <w:tc>
          <w:tcPr>
            <w:tcW w:w="849" w:type="dxa"/>
            <w:shd w:val="clear" w:color="auto" w:fill="auto"/>
            <w:tcMar>
              <w:top w:w="0" w:type="dxa"/>
              <w:bottom w:w="0" w:type="dxa"/>
            </w:tcMar>
            <w:vAlign w:val="center"/>
          </w:tcPr>
          <w:p w14:paraId="3B5D1A6B"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31A6D42A" w14:textId="77777777">
        <w:tc>
          <w:tcPr>
            <w:tcW w:w="572" w:type="dxa"/>
            <w:shd w:val="clear" w:color="auto" w:fill="auto"/>
            <w:tcMar>
              <w:top w:w="0" w:type="dxa"/>
              <w:bottom w:w="0" w:type="dxa"/>
            </w:tcMar>
            <w:vAlign w:val="center"/>
          </w:tcPr>
          <w:p w14:paraId="7B416A0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II</w:t>
            </w:r>
          </w:p>
        </w:tc>
        <w:tc>
          <w:tcPr>
            <w:tcW w:w="3176" w:type="dxa"/>
            <w:shd w:val="clear" w:color="auto" w:fill="auto"/>
            <w:tcMar>
              <w:top w:w="0" w:type="dxa"/>
              <w:bottom w:w="0" w:type="dxa"/>
            </w:tcMar>
            <w:vAlign w:val="center"/>
          </w:tcPr>
          <w:p w14:paraId="178CEDC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Plan 2023</w:t>
            </w:r>
          </w:p>
        </w:tc>
        <w:tc>
          <w:tcPr>
            <w:tcW w:w="1520" w:type="dxa"/>
            <w:shd w:val="clear" w:color="auto" w:fill="auto"/>
            <w:tcMar>
              <w:top w:w="0" w:type="dxa"/>
              <w:bottom w:w="0" w:type="dxa"/>
            </w:tcMar>
            <w:vAlign w:val="center"/>
          </w:tcPr>
          <w:p w14:paraId="148B9CE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436,395</w:t>
            </w:r>
          </w:p>
        </w:tc>
        <w:tc>
          <w:tcPr>
            <w:tcW w:w="1380" w:type="dxa"/>
            <w:shd w:val="clear" w:color="auto" w:fill="auto"/>
            <w:tcMar>
              <w:top w:w="0" w:type="dxa"/>
              <w:bottom w:w="0" w:type="dxa"/>
            </w:tcMar>
            <w:vAlign w:val="center"/>
          </w:tcPr>
          <w:p w14:paraId="4B10069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321,393</w:t>
            </w:r>
          </w:p>
        </w:tc>
        <w:tc>
          <w:tcPr>
            <w:tcW w:w="1520" w:type="dxa"/>
            <w:shd w:val="clear" w:color="auto" w:fill="auto"/>
            <w:tcMar>
              <w:top w:w="0" w:type="dxa"/>
              <w:bottom w:w="0" w:type="dxa"/>
            </w:tcMar>
            <w:vAlign w:val="center"/>
          </w:tcPr>
          <w:p w14:paraId="40D8B3A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178,794</w:t>
            </w:r>
          </w:p>
        </w:tc>
        <w:tc>
          <w:tcPr>
            <w:tcW w:w="849" w:type="dxa"/>
            <w:shd w:val="clear" w:color="auto" w:fill="auto"/>
            <w:tcMar>
              <w:top w:w="0" w:type="dxa"/>
              <w:bottom w:w="0" w:type="dxa"/>
            </w:tcMar>
            <w:vAlign w:val="center"/>
          </w:tcPr>
          <w:p w14:paraId="5471ED3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55.6</w:t>
            </w:r>
          </w:p>
        </w:tc>
      </w:tr>
      <w:tr w:rsidR="00D257F1" w14:paraId="721F88FF" w14:textId="77777777">
        <w:tc>
          <w:tcPr>
            <w:tcW w:w="572" w:type="dxa"/>
            <w:shd w:val="clear" w:color="auto" w:fill="auto"/>
            <w:tcMar>
              <w:top w:w="0" w:type="dxa"/>
              <w:bottom w:w="0" w:type="dxa"/>
            </w:tcMar>
            <w:vAlign w:val="center"/>
          </w:tcPr>
          <w:p w14:paraId="6826200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3176" w:type="dxa"/>
            <w:shd w:val="clear" w:color="auto" w:fill="auto"/>
            <w:tcMar>
              <w:top w:w="0" w:type="dxa"/>
              <w:bottom w:w="0" w:type="dxa"/>
            </w:tcMar>
            <w:vAlign w:val="center"/>
          </w:tcPr>
          <w:p w14:paraId="19A7A56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Construction</w:t>
            </w:r>
          </w:p>
        </w:tc>
        <w:tc>
          <w:tcPr>
            <w:tcW w:w="1520" w:type="dxa"/>
            <w:shd w:val="clear" w:color="auto" w:fill="auto"/>
            <w:tcMar>
              <w:top w:w="0" w:type="dxa"/>
              <w:bottom w:w="0" w:type="dxa"/>
            </w:tcMar>
            <w:vAlign w:val="center"/>
          </w:tcPr>
          <w:p w14:paraId="4F8139B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90,752</w:t>
            </w:r>
          </w:p>
        </w:tc>
        <w:tc>
          <w:tcPr>
            <w:tcW w:w="1380" w:type="dxa"/>
            <w:shd w:val="clear" w:color="auto" w:fill="auto"/>
            <w:tcMar>
              <w:top w:w="0" w:type="dxa"/>
              <w:bottom w:w="0" w:type="dxa"/>
            </w:tcMar>
            <w:vAlign w:val="center"/>
          </w:tcPr>
          <w:p w14:paraId="2B90A88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23,147</w:t>
            </w:r>
          </w:p>
        </w:tc>
        <w:tc>
          <w:tcPr>
            <w:tcW w:w="1520" w:type="dxa"/>
            <w:shd w:val="clear" w:color="auto" w:fill="auto"/>
            <w:tcMar>
              <w:top w:w="0" w:type="dxa"/>
              <w:bottom w:w="0" w:type="dxa"/>
            </w:tcMar>
            <w:vAlign w:val="center"/>
          </w:tcPr>
          <w:p w14:paraId="679F1F7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15,016</w:t>
            </w:r>
          </w:p>
        </w:tc>
        <w:tc>
          <w:tcPr>
            <w:tcW w:w="849" w:type="dxa"/>
            <w:shd w:val="clear" w:color="auto" w:fill="auto"/>
            <w:tcMar>
              <w:top w:w="0" w:type="dxa"/>
              <w:bottom w:w="0" w:type="dxa"/>
            </w:tcMar>
            <w:vAlign w:val="center"/>
          </w:tcPr>
          <w:p w14:paraId="5E86BD7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67.8</w:t>
            </w:r>
          </w:p>
        </w:tc>
      </w:tr>
      <w:tr w:rsidR="00D257F1" w14:paraId="13B0AEBA" w14:textId="77777777">
        <w:tc>
          <w:tcPr>
            <w:tcW w:w="572" w:type="dxa"/>
            <w:shd w:val="clear" w:color="auto" w:fill="auto"/>
            <w:tcMar>
              <w:top w:w="0" w:type="dxa"/>
              <w:bottom w:w="0" w:type="dxa"/>
            </w:tcMar>
            <w:vAlign w:val="center"/>
          </w:tcPr>
          <w:p w14:paraId="3ED787C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3176" w:type="dxa"/>
            <w:shd w:val="clear" w:color="auto" w:fill="auto"/>
            <w:tcMar>
              <w:top w:w="0" w:type="dxa"/>
              <w:bottom w:w="0" w:type="dxa"/>
            </w:tcMar>
            <w:vAlign w:val="center"/>
          </w:tcPr>
          <w:p w14:paraId="6D8017A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Equipment</w:t>
            </w:r>
          </w:p>
        </w:tc>
        <w:tc>
          <w:tcPr>
            <w:tcW w:w="1520" w:type="dxa"/>
            <w:shd w:val="clear" w:color="auto" w:fill="auto"/>
            <w:tcMar>
              <w:top w:w="0" w:type="dxa"/>
              <w:bottom w:w="0" w:type="dxa"/>
            </w:tcMar>
            <w:vAlign w:val="center"/>
          </w:tcPr>
          <w:p w14:paraId="6619783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309,280</w:t>
            </w:r>
          </w:p>
        </w:tc>
        <w:tc>
          <w:tcPr>
            <w:tcW w:w="1380" w:type="dxa"/>
            <w:shd w:val="clear" w:color="auto" w:fill="auto"/>
            <w:tcMar>
              <w:top w:w="0" w:type="dxa"/>
              <w:bottom w:w="0" w:type="dxa"/>
            </w:tcMar>
            <w:vAlign w:val="center"/>
          </w:tcPr>
          <w:p w14:paraId="7A26396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280,444</w:t>
            </w:r>
          </w:p>
        </w:tc>
        <w:tc>
          <w:tcPr>
            <w:tcW w:w="1520" w:type="dxa"/>
            <w:shd w:val="clear" w:color="auto" w:fill="auto"/>
            <w:tcMar>
              <w:top w:w="0" w:type="dxa"/>
              <w:bottom w:w="0" w:type="dxa"/>
            </w:tcMar>
            <w:vAlign w:val="center"/>
          </w:tcPr>
          <w:p w14:paraId="27746F8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153,251</w:t>
            </w:r>
          </w:p>
        </w:tc>
        <w:tc>
          <w:tcPr>
            <w:tcW w:w="849" w:type="dxa"/>
            <w:shd w:val="clear" w:color="auto" w:fill="auto"/>
            <w:tcMar>
              <w:top w:w="0" w:type="dxa"/>
              <w:bottom w:w="0" w:type="dxa"/>
            </w:tcMar>
            <w:vAlign w:val="center"/>
          </w:tcPr>
          <w:p w14:paraId="38E7122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54.6</w:t>
            </w:r>
          </w:p>
        </w:tc>
      </w:tr>
      <w:tr w:rsidR="00D257F1" w14:paraId="13ABC0B7" w14:textId="77777777">
        <w:tc>
          <w:tcPr>
            <w:tcW w:w="572" w:type="dxa"/>
            <w:shd w:val="clear" w:color="auto" w:fill="auto"/>
            <w:tcMar>
              <w:top w:w="0" w:type="dxa"/>
              <w:bottom w:w="0" w:type="dxa"/>
            </w:tcMar>
            <w:vAlign w:val="center"/>
          </w:tcPr>
          <w:p w14:paraId="7C2BC46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3176" w:type="dxa"/>
            <w:shd w:val="clear" w:color="auto" w:fill="auto"/>
            <w:tcMar>
              <w:top w:w="0" w:type="dxa"/>
              <w:bottom w:w="0" w:type="dxa"/>
            </w:tcMar>
            <w:vAlign w:val="center"/>
          </w:tcPr>
          <w:p w14:paraId="361A6B0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Consulting fees, other expenses</w:t>
            </w:r>
          </w:p>
        </w:tc>
        <w:tc>
          <w:tcPr>
            <w:tcW w:w="1520" w:type="dxa"/>
            <w:shd w:val="clear" w:color="auto" w:fill="auto"/>
            <w:tcMar>
              <w:top w:w="0" w:type="dxa"/>
              <w:bottom w:w="0" w:type="dxa"/>
            </w:tcMar>
            <w:vAlign w:val="center"/>
          </w:tcPr>
          <w:p w14:paraId="2E899E1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36,363</w:t>
            </w:r>
          </w:p>
        </w:tc>
        <w:tc>
          <w:tcPr>
            <w:tcW w:w="1380" w:type="dxa"/>
            <w:shd w:val="clear" w:color="auto" w:fill="auto"/>
            <w:tcMar>
              <w:top w:w="0" w:type="dxa"/>
              <w:bottom w:w="0" w:type="dxa"/>
            </w:tcMar>
            <w:vAlign w:val="center"/>
          </w:tcPr>
          <w:p w14:paraId="70821C4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17,801</w:t>
            </w:r>
          </w:p>
        </w:tc>
        <w:tc>
          <w:tcPr>
            <w:tcW w:w="1520" w:type="dxa"/>
            <w:shd w:val="clear" w:color="auto" w:fill="auto"/>
            <w:tcMar>
              <w:top w:w="0" w:type="dxa"/>
              <w:bottom w:w="0" w:type="dxa"/>
            </w:tcMar>
            <w:vAlign w:val="center"/>
          </w:tcPr>
          <w:p w14:paraId="4A831C9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10,527</w:t>
            </w:r>
          </w:p>
        </w:tc>
        <w:tc>
          <w:tcPr>
            <w:tcW w:w="849" w:type="dxa"/>
            <w:shd w:val="clear" w:color="auto" w:fill="auto"/>
            <w:tcMar>
              <w:top w:w="0" w:type="dxa"/>
              <w:bottom w:w="0" w:type="dxa"/>
            </w:tcMar>
            <w:vAlign w:val="center"/>
          </w:tcPr>
          <w:p w14:paraId="22EDB0F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59.1</w:t>
            </w:r>
          </w:p>
        </w:tc>
      </w:tr>
      <w:tr w:rsidR="00D257F1" w14:paraId="5062580E" w14:textId="77777777">
        <w:tc>
          <w:tcPr>
            <w:tcW w:w="572" w:type="dxa"/>
            <w:shd w:val="clear" w:color="auto" w:fill="auto"/>
            <w:tcMar>
              <w:top w:w="0" w:type="dxa"/>
              <w:bottom w:w="0" w:type="dxa"/>
            </w:tcMar>
            <w:vAlign w:val="center"/>
          </w:tcPr>
          <w:p w14:paraId="3F0CE80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III</w:t>
            </w:r>
          </w:p>
        </w:tc>
        <w:tc>
          <w:tcPr>
            <w:tcW w:w="3176" w:type="dxa"/>
            <w:shd w:val="clear" w:color="auto" w:fill="auto"/>
            <w:tcMar>
              <w:top w:w="0" w:type="dxa"/>
              <w:bottom w:w="0" w:type="dxa"/>
            </w:tcMar>
            <w:vAlign w:val="center"/>
          </w:tcPr>
          <w:p w14:paraId="6D2EFDB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Provision</w:t>
            </w:r>
          </w:p>
        </w:tc>
        <w:tc>
          <w:tcPr>
            <w:tcW w:w="1520" w:type="dxa"/>
            <w:shd w:val="clear" w:color="auto" w:fill="auto"/>
            <w:tcMar>
              <w:top w:w="0" w:type="dxa"/>
              <w:bottom w:w="0" w:type="dxa"/>
            </w:tcMar>
            <w:vAlign w:val="center"/>
          </w:tcPr>
          <w:p w14:paraId="3EC7F16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81,339</w:t>
            </w:r>
          </w:p>
        </w:tc>
        <w:tc>
          <w:tcPr>
            <w:tcW w:w="1380" w:type="dxa"/>
            <w:shd w:val="clear" w:color="auto" w:fill="auto"/>
            <w:tcMar>
              <w:top w:w="0" w:type="dxa"/>
              <w:bottom w:w="0" w:type="dxa"/>
            </w:tcMar>
            <w:vAlign w:val="center"/>
          </w:tcPr>
          <w:p w14:paraId="1785D95D" w14:textId="77777777" w:rsidR="00D257F1" w:rsidRDefault="00D257F1">
            <w:pPr>
              <w:tabs>
                <w:tab w:val="left" w:pos="426"/>
              </w:tabs>
              <w:spacing w:after="120" w:line="360" w:lineRule="auto"/>
              <w:rPr>
                <w:rFonts w:ascii="Arial" w:eastAsia="Arial" w:hAnsi="Arial" w:cs="Arial"/>
                <w:color w:val="010000"/>
                <w:sz w:val="20"/>
                <w:szCs w:val="20"/>
              </w:rPr>
            </w:pPr>
          </w:p>
        </w:tc>
        <w:tc>
          <w:tcPr>
            <w:tcW w:w="1520" w:type="dxa"/>
            <w:shd w:val="clear" w:color="auto" w:fill="auto"/>
            <w:tcMar>
              <w:top w:w="0" w:type="dxa"/>
              <w:bottom w:w="0" w:type="dxa"/>
            </w:tcMar>
            <w:vAlign w:val="center"/>
          </w:tcPr>
          <w:p w14:paraId="04F07472" w14:textId="77777777" w:rsidR="00D257F1" w:rsidRDefault="00D257F1">
            <w:pPr>
              <w:tabs>
                <w:tab w:val="left" w:pos="426"/>
              </w:tabs>
              <w:spacing w:after="120" w:line="360" w:lineRule="auto"/>
              <w:rPr>
                <w:rFonts w:ascii="Arial" w:eastAsia="Arial" w:hAnsi="Arial" w:cs="Arial"/>
                <w:color w:val="010000"/>
                <w:sz w:val="20"/>
                <w:szCs w:val="20"/>
              </w:rPr>
            </w:pPr>
          </w:p>
        </w:tc>
        <w:tc>
          <w:tcPr>
            <w:tcW w:w="849" w:type="dxa"/>
            <w:shd w:val="clear" w:color="auto" w:fill="auto"/>
            <w:tcMar>
              <w:top w:w="0" w:type="dxa"/>
              <w:bottom w:w="0" w:type="dxa"/>
            </w:tcMar>
            <w:vAlign w:val="center"/>
          </w:tcPr>
          <w:p w14:paraId="17AFDA9C"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02481926" w14:textId="77777777">
        <w:tc>
          <w:tcPr>
            <w:tcW w:w="572" w:type="dxa"/>
            <w:shd w:val="clear" w:color="auto" w:fill="auto"/>
            <w:tcMar>
              <w:top w:w="0" w:type="dxa"/>
              <w:bottom w:w="0" w:type="dxa"/>
            </w:tcMar>
            <w:vAlign w:val="center"/>
          </w:tcPr>
          <w:p w14:paraId="67D8F29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3176" w:type="dxa"/>
            <w:shd w:val="clear" w:color="auto" w:fill="auto"/>
            <w:tcMar>
              <w:top w:w="0" w:type="dxa"/>
              <w:bottom w:w="0" w:type="dxa"/>
            </w:tcMar>
            <w:vAlign w:val="center"/>
          </w:tcPr>
          <w:p w14:paraId="08DE8A9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Construction</w:t>
            </w:r>
          </w:p>
        </w:tc>
        <w:tc>
          <w:tcPr>
            <w:tcW w:w="1520" w:type="dxa"/>
            <w:shd w:val="clear" w:color="auto" w:fill="auto"/>
            <w:tcMar>
              <w:top w:w="0" w:type="dxa"/>
              <w:bottom w:w="0" w:type="dxa"/>
            </w:tcMar>
            <w:vAlign w:val="center"/>
          </w:tcPr>
          <w:p w14:paraId="5C772AC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5,042</w:t>
            </w:r>
          </w:p>
        </w:tc>
        <w:tc>
          <w:tcPr>
            <w:tcW w:w="1380" w:type="dxa"/>
            <w:shd w:val="clear" w:color="auto" w:fill="auto"/>
            <w:tcMar>
              <w:top w:w="0" w:type="dxa"/>
              <w:bottom w:w="0" w:type="dxa"/>
            </w:tcMar>
            <w:vAlign w:val="center"/>
          </w:tcPr>
          <w:p w14:paraId="62B1EEE9" w14:textId="77777777" w:rsidR="00D257F1" w:rsidRDefault="00D257F1">
            <w:pPr>
              <w:tabs>
                <w:tab w:val="left" w:pos="426"/>
              </w:tabs>
              <w:spacing w:after="120" w:line="360" w:lineRule="auto"/>
              <w:rPr>
                <w:rFonts w:ascii="Arial" w:eastAsia="Arial" w:hAnsi="Arial" w:cs="Arial"/>
                <w:color w:val="010000"/>
                <w:sz w:val="20"/>
                <w:szCs w:val="20"/>
              </w:rPr>
            </w:pPr>
          </w:p>
        </w:tc>
        <w:tc>
          <w:tcPr>
            <w:tcW w:w="1520" w:type="dxa"/>
            <w:shd w:val="clear" w:color="auto" w:fill="auto"/>
            <w:tcMar>
              <w:top w:w="0" w:type="dxa"/>
              <w:bottom w:w="0" w:type="dxa"/>
            </w:tcMar>
            <w:vAlign w:val="center"/>
          </w:tcPr>
          <w:p w14:paraId="5F2744D2" w14:textId="77777777" w:rsidR="00D257F1" w:rsidRDefault="00D257F1">
            <w:pPr>
              <w:tabs>
                <w:tab w:val="left" w:pos="426"/>
              </w:tabs>
              <w:spacing w:after="120" w:line="360" w:lineRule="auto"/>
              <w:rPr>
                <w:rFonts w:ascii="Arial" w:eastAsia="Arial" w:hAnsi="Arial" w:cs="Arial"/>
                <w:color w:val="010000"/>
                <w:sz w:val="20"/>
                <w:szCs w:val="20"/>
              </w:rPr>
            </w:pPr>
          </w:p>
        </w:tc>
        <w:tc>
          <w:tcPr>
            <w:tcW w:w="849" w:type="dxa"/>
            <w:shd w:val="clear" w:color="auto" w:fill="auto"/>
            <w:tcMar>
              <w:top w:w="0" w:type="dxa"/>
              <w:bottom w:w="0" w:type="dxa"/>
            </w:tcMar>
            <w:vAlign w:val="center"/>
          </w:tcPr>
          <w:p w14:paraId="008826E0"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77E79CA8" w14:textId="77777777">
        <w:tc>
          <w:tcPr>
            <w:tcW w:w="572" w:type="dxa"/>
            <w:shd w:val="clear" w:color="auto" w:fill="auto"/>
            <w:tcMar>
              <w:top w:w="0" w:type="dxa"/>
              <w:bottom w:w="0" w:type="dxa"/>
            </w:tcMar>
            <w:vAlign w:val="center"/>
          </w:tcPr>
          <w:p w14:paraId="22F97C0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3176" w:type="dxa"/>
            <w:shd w:val="clear" w:color="auto" w:fill="auto"/>
            <w:tcMar>
              <w:top w:w="0" w:type="dxa"/>
              <w:bottom w:w="0" w:type="dxa"/>
            </w:tcMar>
            <w:vAlign w:val="center"/>
          </w:tcPr>
          <w:p w14:paraId="5817165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Equipment</w:t>
            </w:r>
          </w:p>
        </w:tc>
        <w:tc>
          <w:tcPr>
            <w:tcW w:w="1520" w:type="dxa"/>
            <w:shd w:val="clear" w:color="auto" w:fill="auto"/>
            <w:tcMar>
              <w:top w:w="0" w:type="dxa"/>
              <w:bottom w:w="0" w:type="dxa"/>
            </w:tcMar>
            <w:vAlign w:val="center"/>
          </w:tcPr>
          <w:p w14:paraId="08C1600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76,155</w:t>
            </w:r>
          </w:p>
        </w:tc>
        <w:tc>
          <w:tcPr>
            <w:tcW w:w="1380" w:type="dxa"/>
            <w:shd w:val="clear" w:color="auto" w:fill="auto"/>
            <w:tcMar>
              <w:top w:w="0" w:type="dxa"/>
              <w:bottom w:w="0" w:type="dxa"/>
            </w:tcMar>
            <w:vAlign w:val="center"/>
          </w:tcPr>
          <w:p w14:paraId="7D8E19A0" w14:textId="77777777" w:rsidR="00D257F1" w:rsidRDefault="00D257F1">
            <w:pPr>
              <w:tabs>
                <w:tab w:val="left" w:pos="426"/>
              </w:tabs>
              <w:spacing w:after="120" w:line="360" w:lineRule="auto"/>
              <w:rPr>
                <w:rFonts w:ascii="Arial" w:eastAsia="Arial" w:hAnsi="Arial" w:cs="Arial"/>
                <w:color w:val="010000"/>
                <w:sz w:val="20"/>
                <w:szCs w:val="20"/>
              </w:rPr>
            </w:pPr>
          </w:p>
        </w:tc>
        <w:tc>
          <w:tcPr>
            <w:tcW w:w="1520" w:type="dxa"/>
            <w:shd w:val="clear" w:color="auto" w:fill="auto"/>
            <w:tcMar>
              <w:top w:w="0" w:type="dxa"/>
              <w:bottom w:w="0" w:type="dxa"/>
            </w:tcMar>
            <w:vAlign w:val="center"/>
          </w:tcPr>
          <w:p w14:paraId="4F79FF97" w14:textId="77777777" w:rsidR="00D257F1" w:rsidRDefault="00D257F1">
            <w:pPr>
              <w:tabs>
                <w:tab w:val="left" w:pos="426"/>
              </w:tabs>
              <w:spacing w:after="120" w:line="360" w:lineRule="auto"/>
              <w:rPr>
                <w:rFonts w:ascii="Arial" w:eastAsia="Arial" w:hAnsi="Arial" w:cs="Arial"/>
                <w:color w:val="010000"/>
                <w:sz w:val="20"/>
                <w:szCs w:val="20"/>
              </w:rPr>
            </w:pPr>
          </w:p>
        </w:tc>
        <w:tc>
          <w:tcPr>
            <w:tcW w:w="849" w:type="dxa"/>
            <w:shd w:val="clear" w:color="auto" w:fill="auto"/>
            <w:tcMar>
              <w:top w:w="0" w:type="dxa"/>
              <w:bottom w:w="0" w:type="dxa"/>
            </w:tcMar>
            <w:vAlign w:val="center"/>
          </w:tcPr>
          <w:p w14:paraId="164F366C"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36298773" w14:textId="77777777">
        <w:tc>
          <w:tcPr>
            <w:tcW w:w="572" w:type="dxa"/>
            <w:shd w:val="clear" w:color="auto" w:fill="auto"/>
            <w:tcMar>
              <w:top w:w="0" w:type="dxa"/>
              <w:bottom w:w="0" w:type="dxa"/>
            </w:tcMar>
            <w:vAlign w:val="center"/>
          </w:tcPr>
          <w:p w14:paraId="0B71C78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3176" w:type="dxa"/>
            <w:shd w:val="clear" w:color="auto" w:fill="auto"/>
            <w:tcMar>
              <w:top w:w="0" w:type="dxa"/>
              <w:bottom w:w="0" w:type="dxa"/>
            </w:tcMar>
            <w:vAlign w:val="center"/>
          </w:tcPr>
          <w:p w14:paraId="2701431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Consulting fees, other expenses</w:t>
            </w:r>
          </w:p>
        </w:tc>
        <w:tc>
          <w:tcPr>
            <w:tcW w:w="1520" w:type="dxa"/>
            <w:shd w:val="clear" w:color="auto" w:fill="auto"/>
            <w:tcMar>
              <w:top w:w="0" w:type="dxa"/>
              <w:bottom w:w="0" w:type="dxa"/>
            </w:tcMar>
            <w:vAlign w:val="center"/>
          </w:tcPr>
          <w:p w14:paraId="7676AAA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142</w:t>
            </w:r>
          </w:p>
        </w:tc>
        <w:tc>
          <w:tcPr>
            <w:tcW w:w="1380" w:type="dxa"/>
            <w:shd w:val="clear" w:color="auto" w:fill="auto"/>
            <w:tcMar>
              <w:top w:w="0" w:type="dxa"/>
              <w:bottom w:w="0" w:type="dxa"/>
            </w:tcMar>
            <w:vAlign w:val="center"/>
          </w:tcPr>
          <w:p w14:paraId="417DD3CF" w14:textId="77777777" w:rsidR="00D257F1" w:rsidRDefault="00D257F1">
            <w:pPr>
              <w:tabs>
                <w:tab w:val="left" w:pos="426"/>
              </w:tabs>
              <w:spacing w:after="120" w:line="360" w:lineRule="auto"/>
              <w:rPr>
                <w:rFonts w:ascii="Arial" w:eastAsia="Arial" w:hAnsi="Arial" w:cs="Arial"/>
                <w:color w:val="010000"/>
                <w:sz w:val="20"/>
                <w:szCs w:val="20"/>
              </w:rPr>
            </w:pPr>
          </w:p>
        </w:tc>
        <w:tc>
          <w:tcPr>
            <w:tcW w:w="1520" w:type="dxa"/>
            <w:shd w:val="clear" w:color="auto" w:fill="auto"/>
            <w:tcMar>
              <w:top w:w="0" w:type="dxa"/>
              <w:bottom w:w="0" w:type="dxa"/>
            </w:tcMar>
            <w:vAlign w:val="center"/>
          </w:tcPr>
          <w:p w14:paraId="133391E1" w14:textId="77777777" w:rsidR="00D257F1" w:rsidRDefault="00D257F1">
            <w:pPr>
              <w:tabs>
                <w:tab w:val="left" w:pos="426"/>
              </w:tabs>
              <w:spacing w:after="120" w:line="360" w:lineRule="auto"/>
              <w:rPr>
                <w:rFonts w:ascii="Arial" w:eastAsia="Arial" w:hAnsi="Arial" w:cs="Arial"/>
                <w:color w:val="010000"/>
                <w:sz w:val="20"/>
                <w:szCs w:val="20"/>
              </w:rPr>
            </w:pPr>
          </w:p>
        </w:tc>
        <w:tc>
          <w:tcPr>
            <w:tcW w:w="849" w:type="dxa"/>
            <w:shd w:val="clear" w:color="auto" w:fill="auto"/>
            <w:tcMar>
              <w:top w:w="0" w:type="dxa"/>
              <w:bottom w:w="0" w:type="dxa"/>
            </w:tcMar>
            <w:vAlign w:val="center"/>
          </w:tcPr>
          <w:p w14:paraId="3C702ADF"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5216A1EA" w14:textId="77777777">
        <w:tc>
          <w:tcPr>
            <w:tcW w:w="572" w:type="dxa"/>
            <w:shd w:val="clear" w:color="auto" w:fill="auto"/>
            <w:tcMar>
              <w:top w:w="0" w:type="dxa"/>
              <w:bottom w:w="0" w:type="dxa"/>
            </w:tcMar>
            <w:vAlign w:val="center"/>
          </w:tcPr>
          <w:p w14:paraId="723E29D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B</w:t>
            </w:r>
          </w:p>
        </w:tc>
        <w:tc>
          <w:tcPr>
            <w:tcW w:w="3176" w:type="dxa"/>
            <w:shd w:val="clear" w:color="auto" w:fill="auto"/>
            <w:tcMar>
              <w:top w:w="0" w:type="dxa"/>
              <w:bottom w:w="0" w:type="dxa"/>
            </w:tcMar>
            <w:vAlign w:val="center"/>
          </w:tcPr>
          <w:p w14:paraId="55D7AF2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Capital resource</w:t>
            </w:r>
          </w:p>
        </w:tc>
        <w:tc>
          <w:tcPr>
            <w:tcW w:w="1520" w:type="dxa"/>
            <w:shd w:val="clear" w:color="auto" w:fill="auto"/>
            <w:tcMar>
              <w:top w:w="0" w:type="dxa"/>
              <w:bottom w:w="0" w:type="dxa"/>
            </w:tcMar>
            <w:vAlign w:val="center"/>
          </w:tcPr>
          <w:p w14:paraId="4E67AF8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517,734</w:t>
            </w:r>
          </w:p>
        </w:tc>
        <w:tc>
          <w:tcPr>
            <w:tcW w:w="1380" w:type="dxa"/>
            <w:shd w:val="clear" w:color="auto" w:fill="auto"/>
            <w:tcMar>
              <w:top w:w="0" w:type="dxa"/>
              <w:bottom w:w="0" w:type="dxa"/>
            </w:tcMar>
            <w:vAlign w:val="center"/>
          </w:tcPr>
          <w:p w14:paraId="7AC6B77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321,393</w:t>
            </w:r>
          </w:p>
        </w:tc>
        <w:tc>
          <w:tcPr>
            <w:tcW w:w="1520" w:type="dxa"/>
            <w:shd w:val="clear" w:color="auto" w:fill="auto"/>
            <w:tcMar>
              <w:top w:w="0" w:type="dxa"/>
              <w:bottom w:w="0" w:type="dxa"/>
            </w:tcMar>
            <w:vAlign w:val="center"/>
          </w:tcPr>
          <w:p w14:paraId="347A65F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178,794</w:t>
            </w:r>
          </w:p>
        </w:tc>
        <w:tc>
          <w:tcPr>
            <w:tcW w:w="849" w:type="dxa"/>
            <w:shd w:val="clear" w:color="auto" w:fill="auto"/>
            <w:tcMar>
              <w:top w:w="0" w:type="dxa"/>
              <w:bottom w:w="0" w:type="dxa"/>
            </w:tcMar>
            <w:vAlign w:val="center"/>
          </w:tcPr>
          <w:p w14:paraId="56A6A50C"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1D41BD61" w14:textId="77777777">
        <w:tc>
          <w:tcPr>
            <w:tcW w:w="572" w:type="dxa"/>
            <w:shd w:val="clear" w:color="auto" w:fill="auto"/>
            <w:tcMar>
              <w:top w:w="0" w:type="dxa"/>
              <w:bottom w:w="0" w:type="dxa"/>
            </w:tcMar>
            <w:vAlign w:val="center"/>
          </w:tcPr>
          <w:p w14:paraId="494E5EB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3176" w:type="dxa"/>
            <w:shd w:val="clear" w:color="auto" w:fill="auto"/>
            <w:tcMar>
              <w:top w:w="0" w:type="dxa"/>
              <w:bottom w:w="0" w:type="dxa"/>
            </w:tcMar>
            <w:vAlign w:val="center"/>
          </w:tcPr>
          <w:p w14:paraId="5E94114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Commercial loan capital</w:t>
            </w:r>
          </w:p>
        </w:tc>
        <w:tc>
          <w:tcPr>
            <w:tcW w:w="1520" w:type="dxa"/>
            <w:shd w:val="clear" w:color="auto" w:fill="auto"/>
            <w:tcMar>
              <w:top w:w="0" w:type="dxa"/>
              <w:bottom w:w="0" w:type="dxa"/>
            </w:tcMar>
            <w:vAlign w:val="center"/>
          </w:tcPr>
          <w:p w14:paraId="7167D49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388,706</w:t>
            </w:r>
          </w:p>
        </w:tc>
        <w:tc>
          <w:tcPr>
            <w:tcW w:w="1380" w:type="dxa"/>
            <w:shd w:val="clear" w:color="auto" w:fill="auto"/>
            <w:tcMar>
              <w:top w:w="0" w:type="dxa"/>
              <w:bottom w:w="0" w:type="dxa"/>
            </w:tcMar>
            <w:vAlign w:val="center"/>
          </w:tcPr>
          <w:p w14:paraId="3753921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227,257</w:t>
            </w:r>
          </w:p>
        </w:tc>
        <w:tc>
          <w:tcPr>
            <w:tcW w:w="1520" w:type="dxa"/>
            <w:shd w:val="clear" w:color="auto" w:fill="auto"/>
            <w:tcMar>
              <w:top w:w="0" w:type="dxa"/>
              <w:bottom w:w="0" w:type="dxa"/>
            </w:tcMar>
            <w:vAlign w:val="center"/>
          </w:tcPr>
          <w:p w14:paraId="1C18C2F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93,500</w:t>
            </w:r>
          </w:p>
        </w:tc>
        <w:tc>
          <w:tcPr>
            <w:tcW w:w="849" w:type="dxa"/>
            <w:shd w:val="clear" w:color="auto" w:fill="auto"/>
            <w:tcMar>
              <w:top w:w="0" w:type="dxa"/>
              <w:bottom w:w="0" w:type="dxa"/>
            </w:tcMar>
            <w:vAlign w:val="center"/>
          </w:tcPr>
          <w:p w14:paraId="7CFD520D"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710599F9" w14:textId="77777777">
        <w:tc>
          <w:tcPr>
            <w:tcW w:w="572" w:type="dxa"/>
            <w:shd w:val="clear" w:color="auto" w:fill="auto"/>
            <w:tcMar>
              <w:top w:w="0" w:type="dxa"/>
              <w:bottom w:w="0" w:type="dxa"/>
            </w:tcMar>
            <w:vAlign w:val="center"/>
          </w:tcPr>
          <w:p w14:paraId="7E0AE11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3176" w:type="dxa"/>
            <w:shd w:val="clear" w:color="auto" w:fill="auto"/>
            <w:tcMar>
              <w:top w:w="0" w:type="dxa"/>
              <w:bottom w:w="0" w:type="dxa"/>
            </w:tcMar>
            <w:vAlign w:val="center"/>
          </w:tcPr>
          <w:p w14:paraId="0269372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Vinacomin's development investment capital</w:t>
            </w:r>
          </w:p>
        </w:tc>
        <w:tc>
          <w:tcPr>
            <w:tcW w:w="1520" w:type="dxa"/>
            <w:shd w:val="clear" w:color="auto" w:fill="auto"/>
            <w:tcMar>
              <w:top w:w="0" w:type="dxa"/>
              <w:bottom w:w="0" w:type="dxa"/>
            </w:tcMar>
            <w:vAlign w:val="center"/>
          </w:tcPr>
          <w:p w14:paraId="19765F5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w:t>
            </w:r>
          </w:p>
        </w:tc>
        <w:tc>
          <w:tcPr>
            <w:tcW w:w="1380" w:type="dxa"/>
            <w:shd w:val="clear" w:color="auto" w:fill="auto"/>
            <w:tcMar>
              <w:top w:w="0" w:type="dxa"/>
              <w:bottom w:w="0" w:type="dxa"/>
            </w:tcMar>
            <w:vAlign w:val="center"/>
          </w:tcPr>
          <w:p w14:paraId="6D34439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w:t>
            </w:r>
          </w:p>
        </w:tc>
        <w:tc>
          <w:tcPr>
            <w:tcW w:w="1520" w:type="dxa"/>
            <w:shd w:val="clear" w:color="auto" w:fill="auto"/>
            <w:tcMar>
              <w:top w:w="0" w:type="dxa"/>
              <w:bottom w:w="0" w:type="dxa"/>
            </w:tcMar>
            <w:vAlign w:val="center"/>
          </w:tcPr>
          <w:p w14:paraId="0912683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w:t>
            </w:r>
          </w:p>
        </w:tc>
        <w:tc>
          <w:tcPr>
            <w:tcW w:w="849" w:type="dxa"/>
            <w:shd w:val="clear" w:color="auto" w:fill="auto"/>
            <w:tcMar>
              <w:top w:w="0" w:type="dxa"/>
              <w:bottom w:w="0" w:type="dxa"/>
            </w:tcMar>
            <w:vAlign w:val="center"/>
          </w:tcPr>
          <w:p w14:paraId="22354786"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54B47A3E" w14:textId="77777777">
        <w:tc>
          <w:tcPr>
            <w:tcW w:w="572" w:type="dxa"/>
            <w:shd w:val="clear" w:color="auto" w:fill="auto"/>
            <w:tcMar>
              <w:top w:w="0" w:type="dxa"/>
              <w:bottom w:w="0" w:type="dxa"/>
            </w:tcMar>
            <w:vAlign w:val="center"/>
          </w:tcPr>
          <w:p w14:paraId="7EF0CB6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3176" w:type="dxa"/>
            <w:shd w:val="clear" w:color="auto" w:fill="auto"/>
            <w:tcMar>
              <w:top w:w="0" w:type="dxa"/>
              <w:bottom w:w="0" w:type="dxa"/>
            </w:tcMar>
            <w:vAlign w:val="center"/>
          </w:tcPr>
          <w:p w14:paraId="76B9436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Owner’s equity </w:t>
            </w:r>
          </w:p>
        </w:tc>
        <w:tc>
          <w:tcPr>
            <w:tcW w:w="1520" w:type="dxa"/>
            <w:shd w:val="clear" w:color="auto" w:fill="auto"/>
            <w:tcMar>
              <w:top w:w="0" w:type="dxa"/>
              <w:bottom w:w="0" w:type="dxa"/>
            </w:tcMar>
            <w:vAlign w:val="center"/>
          </w:tcPr>
          <w:p w14:paraId="3C5BBDC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129,028</w:t>
            </w:r>
          </w:p>
        </w:tc>
        <w:tc>
          <w:tcPr>
            <w:tcW w:w="1380" w:type="dxa"/>
            <w:shd w:val="clear" w:color="auto" w:fill="auto"/>
            <w:tcMar>
              <w:top w:w="0" w:type="dxa"/>
              <w:bottom w:w="0" w:type="dxa"/>
            </w:tcMar>
            <w:vAlign w:val="center"/>
          </w:tcPr>
          <w:p w14:paraId="268C62C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94,136</w:t>
            </w:r>
          </w:p>
        </w:tc>
        <w:tc>
          <w:tcPr>
            <w:tcW w:w="1520" w:type="dxa"/>
            <w:shd w:val="clear" w:color="auto" w:fill="auto"/>
            <w:tcMar>
              <w:top w:w="0" w:type="dxa"/>
              <w:bottom w:w="0" w:type="dxa"/>
            </w:tcMar>
            <w:vAlign w:val="center"/>
          </w:tcPr>
          <w:p w14:paraId="72B5F37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71,239</w:t>
            </w:r>
          </w:p>
        </w:tc>
        <w:tc>
          <w:tcPr>
            <w:tcW w:w="849" w:type="dxa"/>
            <w:shd w:val="clear" w:color="auto" w:fill="auto"/>
            <w:tcMar>
              <w:top w:w="0" w:type="dxa"/>
              <w:bottom w:w="0" w:type="dxa"/>
            </w:tcMar>
            <w:vAlign w:val="center"/>
          </w:tcPr>
          <w:p w14:paraId="494AC6AB" w14:textId="77777777" w:rsidR="00D257F1" w:rsidRDefault="00D257F1">
            <w:pPr>
              <w:tabs>
                <w:tab w:val="left" w:pos="426"/>
              </w:tabs>
              <w:spacing w:after="120" w:line="360" w:lineRule="auto"/>
              <w:rPr>
                <w:rFonts w:ascii="Arial" w:eastAsia="Arial" w:hAnsi="Arial" w:cs="Arial"/>
                <w:color w:val="010000"/>
                <w:sz w:val="20"/>
                <w:szCs w:val="20"/>
              </w:rPr>
            </w:pPr>
          </w:p>
        </w:tc>
      </w:tr>
    </w:tbl>
    <w:p w14:paraId="2AC27A7C" w14:textId="77777777" w:rsidR="00D257F1" w:rsidRDefault="00515F8F">
      <w:pPr>
        <w:numPr>
          <w:ilvl w:val="0"/>
          <w:numId w:val="1"/>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Production and Business Plan 2024</w:t>
      </w:r>
    </w:p>
    <w:p w14:paraId="01E1B859" w14:textId="77777777" w:rsidR="00D257F1" w:rsidRDefault="00515F8F">
      <w:pPr>
        <w:numPr>
          <w:ilvl w:val="0"/>
          <w:numId w:val="2"/>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Plan for key targets of production and business plan 2024</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4299"/>
        <w:gridCol w:w="1446"/>
        <w:gridCol w:w="1298"/>
        <w:gridCol w:w="1351"/>
      </w:tblGrid>
      <w:tr w:rsidR="00D257F1" w14:paraId="06CCEB0F" w14:textId="77777777">
        <w:tc>
          <w:tcPr>
            <w:tcW w:w="623" w:type="dxa"/>
            <w:shd w:val="clear" w:color="auto" w:fill="auto"/>
            <w:tcMar>
              <w:top w:w="0" w:type="dxa"/>
              <w:bottom w:w="0" w:type="dxa"/>
            </w:tcMar>
            <w:vAlign w:val="center"/>
          </w:tcPr>
          <w:p w14:paraId="4B69E4E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w:t>
            </w:r>
          </w:p>
        </w:tc>
        <w:tc>
          <w:tcPr>
            <w:tcW w:w="4299" w:type="dxa"/>
            <w:shd w:val="clear" w:color="auto" w:fill="auto"/>
            <w:tcMar>
              <w:top w:w="0" w:type="dxa"/>
              <w:bottom w:w="0" w:type="dxa"/>
            </w:tcMar>
            <w:vAlign w:val="center"/>
          </w:tcPr>
          <w:p w14:paraId="387E6E9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Target</w:t>
            </w:r>
          </w:p>
        </w:tc>
        <w:tc>
          <w:tcPr>
            <w:tcW w:w="1446" w:type="dxa"/>
            <w:shd w:val="clear" w:color="auto" w:fill="auto"/>
            <w:tcMar>
              <w:top w:w="0" w:type="dxa"/>
              <w:bottom w:w="0" w:type="dxa"/>
            </w:tcMar>
            <w:vAlign w:val="center"/>
          </w:tcPr>
          <w:p w14:paraId="6564B7E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Unit</w:t>
            </w:r>
          </w:p>
        </w:tc>
        <w:tc>
          <w:tcPr>
            <w:tcW w:w="1298" w:type="dxa"/>
            <w:shd w:val="clear" w:color="auto" w:fill="auto"/>
            <w:tcMar>
              <w:top w:w="0" w:type="dxa"/>
              <w:bottom w:w="0" w:type="dxa"/>
            </w:tcMar>
            <w:vAlign w:val="center"/>
          </w:tcPr>
          <w:p w14:paraId="63F0AD4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Plan</w:t>
            </w:r>
          </w:p>
        </w:tc>
        <w:tc>
          <w:tcPr>
            <w:tcW w:w="1351" w:type="dxa"/>
            <w:shd w:val="clear" w:color="auto" w:fill="auto"/>
            <w:tcMar>
              <w:top w:w="0" w:type="dxa"/>
              <w:bottom w:w="0" w:type="dxa"/>
            </w:tcMar>
            <w:vAlign w:val="center"/>
          </w:tcPr>
          <w:p w14:paraId="23336C4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Note</w:t>
            </w:r>
          </w:p>
        </w:tc>
      </w:tr>
      <w:tr w:rsidR="00D257F1" w14:paraId="7F6E5F39" w14:textId="77777777">
        <w:tc>
          <w:tcPr>
            <w:tcW w:w="623" w:type="dxa"/>
            <w:shd w:val="clear" w:color="auto" w:fill="auto"/>
            <w:tcMar>
              <w:top w:w="0" w:type="dxa"/>
              <w:bottom w:w="0" w:type="dxa"/>
            </w:tcMar>
            <w:vAlign w:val="center"/>
          </w:tcPr>
          <w:p w14:paraId="7E62521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4299" w:type="dxa"/>
            <w:shd w:val="clear" w:color="auto" w:fill="auto"/>
            <w:tcMar>
              <w:top w:w="0" w:type="dxa"/>
              <w:bottom w:w="0" w:type="dxa"/>
            </w:tcMar>
            <w:vAlign w:val="center"/>
          </w:tcPr>
          <w:p w14:paraId="1CF3828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Excavated soil</w:t>
            </w:r>
          </w:p>
        </w:tc>
        <w:tc>
          <w:tcPr>
            <w:tcW w:w="1446" w:type="dxa"/>
            <w:shd w:val="clear" w:color="auto" w:fill="auto"/>
            <w:tcMar>
              <w:top w:w="0" w:type="dxa"/>
              <w:bottom w:w="0" w:type="dxa"/>
            </w:tcMar>
            <w:vAlign w:val="center"/>
          </w:tcPr>
          <w:p w14:paraId="44E2ACB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Million m3</w:t>
            </w:r>
          </w:p>
        </w:tc>
        <w:tc>
          <w:tcPr>
            <w:tcW w:w="1298" w:type="dxa"/>
            <w:shd w:val="clear" w:color="auto" w:fill="auto"/>
            <w:tcMar>
              <w:top w:w="0" w:type="dxa"/>
              <w:bottom w:w="0" w:type="dxa"/>
            </w:tcMar>
            <w:vAlign w:val="center"/>
          </w:tcPr>
          <w:p w14:paraId="47099DA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58.25</w:t>
            </w:r>
          </w:p>
        </w:tc>
        <w:tc>
          <w:tcPr>
            <w:tcW w:w="1351" w:type="dxa"/>
            <w:shd w:val="clear" w:color="auto" w:fill="auto"/>
            <w:tcMar>
              <w:top w:w="0" w:type="dxa"/>
              <w:bottom w:w="0" w:type="dxa"/>
            </w:tcMar>
            <w:vAlign w:val="center"/>
          </w:tcPr>
          <w:p w14:paraId="56F13AEC"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0FCC6B9D" w14:textId="77777777">
        <w:tc>
          <w:tcPr>
            <w:tcW w:w="623" w:type="dxa"/>
            <w:shd w:val="clear" w:color="auto" w:fill="auto"/>
            <w:tcMar>
              <w:top w:w="0" w:type="dxa"/>
              <w:bottom w:w="0" w:type="dxa"/>
            </w:tcMar>
            <w:vAlign w:val="center"/>
          </w:tcPr>
          <w:p w14:paraId="484818B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4299" w:type="dxa"/>
            <w:shd w:val="clear" w:color="auto" w:fill="auto"/>
            <w:tcMar>
              <w:top w:w="0" w:type="dxa"/>
              <w:bottom w:w="0" w:type="dxa"/>
            </w:tcMar>
            <w:vAlign w:val="center"/>
          </w:tcPr>
          <w:p w14:paraId="10E862C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Exploited coal</w:t>
            </w:r>
          </w:p>
        </w:tc>
        <w:tc>
          <w:tcPr>
            <w:tcW w:w="1446" w:type="dxa"/>
            <w:shd w:val="clear" w:color="auto" w:fill="auto"/>
            <w:tcMar>
              <w:top w:w="0" w:type="dxa"/>
              <w:bottom w:w="0" w:type="dxa"/>
            </w:tcMar>
            <w:vAlign w:val="center"/>
          </w:tcPr>
          <w:p w14:paraId="3E21EDF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Million tons</w:t>
            </w:r>
          </w:p>
        </w:tc>
        <w:tc>
          <w:tcPr>
            <w:tcW w:w="1298" w:type="dxa"/>
            <w:shd w:val="clear" w:color="auto" w:fill="auto"/>
            <w:tcMar>
              <w:top w:w="0" w:type="dxa"/>
              <w:bottom w:w="0" w:type="dxa"/>
            </w:tcMar>
            <w:vAlign w:val="center"/>
          </w:tcPr>
          <w:p w14:paraId="36B2103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4.70</w:t>
            </w:r>
          </w:p>
        </w:tc>
        <w:tc>
          <w:tcPr>
            <w:tcW w:w="1351" w:type="dxa"/>
            <w:shd w:val="clear" w:color="auto" w:fill="auto"/>
            <w:tcMar>
              <w:top w:w="0" w:type="dxa"/>
              <w:bottom w:w="0" w:type="dxa"/>
            </w:tcMar>
            <w:vAlign w:val="center"/>
          </w:tcPr>
          <w:p w14:paraId="6825DE42"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2FE5A7DF" w14:textId="77777777">
        <w:tc>
          <w:tcPr>
            <w:tcW w:w="623" w:type="dxa"/>
            <w:shd w:val="clear" w:color="auto" w:fill="auto"/>
            <w:tcMar>
              <w:top w:w="0" w:type="dxa"/>
              <w:bottom w:w="0" w:type="dxa"/>
            </w:tcMar>
            <w:vAlign w:val="center"/>
          </w:tcPr>
          <w:p w14:paraId="30490D2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4299" w:type="dxa"/>
            <w:shd w:val="clear" w:color="auto" w:fill="auto"/>
            <w:tcMar>
              <w:top w:w="0" w:type="dxa"/>
              <w:bottom w:w="0" w:type="dxa"/>
            </w:tcMar>
            <w:vAlign w:val="center"/>
          </w:tcPr>
          <w:p w14:paraId="7D8A3D9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Raw coal</w:t>
            </w:r>
          </w:p>
        </w:tc>
        <w:tc>
          <w:tcPr>
            <w:tcW w:w="1446" w:type="dxa"/>
            <w:shd w:val="clear" w:color="auto" w:fill="auto"/>
            <w:tcMar>
              <w:top w:w="0" w:type="dxa"/>
              <w:bottom w:w="0" w:type="dxa"/>
            </w:tcMar>
            <w:vAlign w:val="center"/>
          </w:tcPr>
          <w:p w14:paraId="3B6A0BC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1298" w:type="dxa"/>
            <w:shd w:val="clear" w:color="auto" w:fill="auto"/>
            <w:tcMar>
              <w:top w:w="0" w:type="dxa"/>
              <w:bottom w:w="0" w:type="dxa"/>
            </w:tcMar>
            <w:vAlign w:val="center"/>
          </w:tcPr>
          <w:p w14:paraId="6E5261B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4.10</w:t>
            </w:r>
          </w:p>
        </w:tc>
        <w:tc>
          <w:tcPr>
            <w:tcW w:w="1351" w:type="dxa"/>
            <w:shd w:val="clear" w:color="auto" w:fill="auto"/>
            <w:tcMar>
              <w:top w:w="0" w:type="dxa"/>
              <w:bottom w:w="0" w:type="dxa"/>
            </w:tcMar>
            <w:vAlign w:val="center"/>
          </w:tcPr>
          <w:p w14:paraId="697B07C3"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5FC8E364" w14:textId="77777777">
        <w:tc>
          <w:tcPr>
            <w:tcW w:w="623" w:type="dxa"/>
            <w:shd w:val="clear" w:color="auto" w:fill="auto"/>
            <w:tcMar>
              <w:top w:w="0" w:type="dxa"/>
              <w:bottom w:w="0" w:type="dxa"/>
            </w:tcMar>
            <w:vAlign w:val="center"/>
          </w:tcPr>
          <w:p w14:paraId="1865DC4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4299" w:type="dxa"/>
            <w:shd w:val="clear" w:color="auto" w:fill="auto"/>
            <w:tcMar>
              <w:top w:w="0" w:type="dxa"/>
              <w:bottom w:w="0" w:type="dxa"/>
            </w:tcMar>
            <w:vAlign w:val="center"/>
          </w:tcPr>
          <w:p w14:paraId="16C111A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Clean coal</w:t>
            </w:r>
          </w:p>
        </w:tc>
        <w:tc>
          <w:tcPr>
            <w:tcW w:w="1446" w:type="dxa"/>
            <w:shd w:val="clear" w:color="auto" w:fill="auto"/>
            <w:tcMar>
              <w:top w:w="0" w:type="dxa"/>
              <w:bottom w:w="0" w:type="dxa"/>
            </w:tcMar>
            <w:vAlign w:val="center"/>
          </w:tcPr>
          <w:p w14:paraId="07CDDB9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1298" w:type="dxa"/>
            <w:shd w:val="clear" w:color="auto" w:fill="auto"/>
            <w:tcMar>
              <w:top w:w="0" w:type="dxa"/>
              <w:bottom w:w="0" w:type="dxa"/>
            </w:tcMar>
            <w:vAlign w:val="center"/>
          </w:tcPr>
          <w:p w14:paraId="7F6D75E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0.60</w:t>
            </w:r>
          </w:p>
        </w:tc>
        <w:tc>
          <w:tcPr>
            <w:tcW w:w="1351" w:type="dxa"/>
            <w:shd w:val="clear" w:color="auto" w:fill="auto"/>
            <w:tcMar>
              <w:top w:w="0" w:type="dxa"/>
              <w:bottom w:w="0" w:type="dxa"/>
            </w:tcMar>
            <w:vAlign w:val="center"/>
          </w:tcPr>
          <w:p w14:paraId="2552425E"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21DE645D" w14:textId="77777777">
        <w:tc>
          <w:tcPr>
            <w:tcW w:w="623" w:type="dxa"/>
            <w:shd w:val="clear" w:color="auto" w:fill="auto"/>
            <w:tcMar>
              <w:top w:w="0" w:type="dxa"/>
              <w:bottom w:w="0" w:type="dxa"/>
            </w:tcMar>
            <w:vAlign w:val="center"/>
          </w:tcPr>
          <w:p w14:paraId="38C86BF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4299" w:type="dxa"/>
            <w:shd w:val="clear" w:color="auto" w:fill="auto"/>
            <w:tcMar>
              <w:top w:w="0" w:type="dxa"/>
              <w:bottom w:w="0" w:type="dxa"/>
            </w:tcMar>
            <w:vAlign w:val="center"/>
          </w:tcPr>
          <w:p w14:paraId="7BE2A72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Coal consumption</w:t>
            </w:r>
          </w:p>
        </w:tc>
        <w:tc>
          <w:tcPr>
            <w:tcW w:w="1446" w:type="dxa"/>
            <w:shd w:val="clear" w:color="auto" w:fill="auto"/>
            <w:tcMar>
              <w:top w:w="0" w:type="dxa"/>
              <w:bottom w:w="0" w:type="dxa"/>
            </w:tcMar>
            <w:vAlign w:val="center"/>
          </w:tcPr>
          <w:p w14:paraId="4132E3B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Million tons</w:t>
            </w:r>
          </w:p>
        </w:tc>
        <w:tc>
          <w:tcPr>
            <w:tcW w:w="1298" w:type="dxa"/>
            <w:shd w:val="clear" w:color="auto" w:fill="auto"/>
            <w:tcMar>
              <w:top w:w="0" w:type="dxa"/>
              <w:bottom w:w="0" w:type="dxa"/>
            </w:tcMar>
            <w:vAlign w:val="center"/>
          </w:tcPr>
          <w:p w14:paraId="585618C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4.70</w:t>
            </w:r>
          </w:p>
        </w:tc>
        <w:tc>
          <w:tcPr>
            <w:tcW w:w="1351" w:type="dxa"/>
            <w:shd w:val="clear" w:color="auto" w:fill="auto"/>
            <w:tcMar>
              <w:top w:w="0" w:type="dxa"/>
              <w:bottom w:w="0" w:type="dxa"/>
            </w:tcMar>
            <w:vAlign w:val="center"/>
          </w:tcPr>
          <w:p w14:paraId="7A016075"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375A0BDF" w14:textId="77777777">
        <w:tc>
          <w:tcPr>
            <w:tcW w:w="623" w:type="dxa"/>
            <w:shd w:val="clear" w:color="auto" w:fill="auto"/>
            <w:tcMar>
              <w:top w:w="0" w:type="dxa"/>
              <w:bottom w:w="0" w:type="dxa"/>
            </w:tcMar>
            <w:vAlign w:val="center"/>
          </w:tcPr>
          <w:p w14:paraId="6BBD010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lastRenderedPageBreak/>
              <w:t>4</w:t>
            </w:r>
          </w:p>
        </w:tc>
        <w:tc>
          <w:tcPr>
            <w:tcW w:w="4299" w:type="dxa"/>
            <w:shd w:val="clear" w:color="auto" w:fill="auto"/>
            <w:tcMar>
              <w:top w:w="0" w:type="dxa"/>
              <w:bottom w:w="0" w:type="dxa"/>
            </w:tcMar>
            <w:vAlign w:val="center"/>
          </w:tcPr>
          <w:p w14:paraId="4CDC463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Coal revenue</w:t>
            </w:r>
          </w:p>
        </w:tc>
        <w:tc>
          <w:tcPr>
            <w:tcW w:w="1446" w:type="dxa"/>
            <w:shd w:val="clear" w:color="auto" w:fill="auto"/>
            <w:tcMar>
              <w:top w:w="0" w:type="dxa"/>
              <w:bottom w:w="0" w:type="dxa"/>
            </w:tcMar>
            <w:vAlign w:val="center"/>
          </w:tcPr>
          <w:p w14:paraId="397DED4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298" w:type="dxa"/>
            <w:shd w:val="clear" w:color="auto" w:fill="auto"/>
            <w:tcMar>
              <w:top w:w="0" w:type="dxa"/>
              <w:bottom w:w="0" w:type="dxa"/>
            </w:tcMar>
            <w:vAlign w:val="center"/>
          </w:tcPr>
          <w:p w14:paraId="2F04224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9,424.5</w:t>
            </w:r>
          </w:p>
        </w:tc>
        <w:tc>
          <w:tcPr>
            <w:tcW w:w="1351" w:type="dxa"/>
            <w:shd w:val="clear" w:color="auto" w:fill="auto"/>
            <w:tcMar>
              <w:top w:w="0" w:type="dxa"/>
              <w:bottom w:w="0" w:type="dxa"/>
            </w:tcMar>
            <w:vAlign w:val="center"/>
          </w:tcPr>
          <w:p w14:paraId="4CA37F5E"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7E108E2B" w14:textId="77777777">
        <w:tc>
          <w:tcPr>
            <w:tcW w:w="623" w:type="dxa"/>
            <w:shd w:val="clear" w:color="auto" w:fill="auto"/>
            <w:tcMar>
              <w:top w:w="0" w:type="dxa"/>
              <w:bottom w:w="0" w:type="dxa"/>
            </w:tcMar>
            <w:vAlign w:val="center"/>
          </w:tcPr>
          <w:p w14:paraId="148631D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w:t>
            </w:r>
          </w:p>
        </w:tc>
        <w:tc>
          <w:tcPr>
            <w:tcW w:w="4299" w:type="dxa"/>
            <w:shd w:val="clear" w:color="auto" w:fill="auto"/>
            <w:tcMar>
              <w:top w:w="0" w:type="dxa"/>
              <w:bottom w:w="0" w:type="dxa"/>
            </w:tcMar>
            <w:vAlign w:val="center"/>
          </w:tcPr>
          <w:p w14:paraId="7B33F2E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Average salary (million VND/person/month)</w:t>
            </w:r>
          </w:p>
        </w:tc>
        <w:tc>
          <w:tcPr>
            <w:tcW w:w="1446" w:type="dxa"/>
            <w:shd w:val="clear" w:color="auto" w:fill="auto"/>
            <w:tcMar>
              <w:top w:w="0" w:type="dxa"/>
              <w:bottom w:w="0" w:type="dxa"/>
            </w:tcMar>
            <w:vAlign w:val="center"/>
          </w:tcPr>
          <w:p w14:paraId="12FA7F4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Million VND</w:t>
            </w:r>
          </w:p>
        </w:tc>
        <w:tc>
          <w:tcPr>
            <w:tcW w:w="1298" w:type="dxa"/>
            <w:shd w:val="clear" w:color="auto" w:fill="auto"/>
            <w:tcMar>
              <w:top w:w="0" w:type="dxa"/>
              <w:bottom w:w="0" w:type="dxa"/>
            </w:tcMar>
            <w:vAlign w:val="center"/>
          </w:tcPr>
          <w:p w14:paraId="2EF1AE4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11.855</w:t>
            </w:r>
          </w:p>
        </w:tc>
        <w:tc>
          <w:tcPr>
            <w:tcW w:w="1351" w:type="dxa"/>
            <w:shd w:val="clear" w:color="auto" w:fill="auto"/>
            <w:tcMar>
              <w:top w:w="0" w:type="dxa"/>
              <w:bottom w:w="0" w:type="dxa"/>
            </w:tcMar>
            <w:vAlign w:val="center"/>
          </w:tcPr>
          <w:p w14:paraId="08B760FD"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05B55C2F" w14:textId="77777777">
        <w:tc>
          <w:tcPr>
            <w:tcW w:w="623" w:type="dxa"/>
            <w:shd w:val="clear" w:color="auto" w:fill="auto"/>
            <w:tcMar>
              <w:top w:w="0" w:type="dxa"/>
              <w:bottom w:w="0" w:type="dxa"/>
            </w:tcMar>
            <w:vAlign w:val="center"/>
          </w:tcPr>
          <w:p w14:paraId="5C2AF3A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6</w:t>
            </w:r>
          </w:p>
        </w:tc>
        <w:tc>
          <w:tcPr>
            <w:tcW w:w="4299" w:type="dxa"/>
            <w:shd w:val="clear" w:color="auto" w:fill="auto"/>
            <w:tcMar>
              <w:top w:w="0" w:type="dxa"/>
              <w:bottom w:w="0" w:type="dxa"/>
            </w:tcMar>
            <w:vAlign w:val="center"/>
          </w:tcPr>
          <w:p w14:paraId="76D2BE4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Coal profit</w:t>
            </w:r>
          </w:p>
        </w:tc>
        <w:tc>
          <w:tcPr>
            <w:tcW w:w="1446" w:type="dxa"/>
            <w:shd w:val="clear" w:color="auto" w:fill="auto"/>
            <w:tcMar>
              <w:top w:w="0" w:type="dxa"/>
              <w:bottom w:w="0" w:type="dxa"/>
            </w:tcMar>
            <w:vAlign w:val="center"/>
          </w:tcPr>
          <w:p w14:paraId="0DD9F3B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Billion VND</w:t>
            </w:r>
          </w:p>
        </w:tc>
        <w:tc>
          <w:tcPr>
            <w:tcW w:w="1298" w:type="dxa"/>
            <w:shd w:val="clear" w:color="auto" w:fill="auto"/>
            <w:tcMar>
              <w:top w:w="0" w:type="dxa"/>
              <w:bottom w:w="0" w:type="dxa"/>
            </w:tcMar>
            <w:vAlign w:val="center"/>
          </w:tcPr>
          <w:p w14:paraId="7D66C81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130.398</w:t>
            </w:r>
          </w:p>
        </w:tc>
        <w:tc>
          <w:tcPr>
            <w:tcW w:w="1351" w:type="dxa"/>
            <w:shd w:val="clear" w:color="auto" w:fill="auto"/>
            <w:tcMar>
              <w:top w:w="0" w:type="dxa"/>
              <w:bottom w:w="0" w:type="dxa"/>
            </w:tcMar>
            <w:vAlign w:val="center"/>
          </w:tcPr>
          <w:p w14:paraId="6B17A8D8"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7E5EFC65" w14:textId="77777777">
        <w:tc>
          <w:tcPr>
            <w:tcW w:w="623" w:type="dxa"/>
            <w:shd w:val="clear" w:color="auto" w:fill="auto"/>
            <w:tcMar>
              <w:top w:w="0" w:type="dxa"/>
              <w:bottom w:w="0" w:type="dxa"/>
            </w:tcMar>
            <w:vAlign w:val="center"/>
          </w:tcPr>
          <w:p w14:paraId="199E385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w:t>
            </w:r>
          </w:p>
        </w:tc>
        <w:tc>
          <w:tcPr>
            <w:tcW w:w="4299" w:type="dxa"/>
            <w:shd w:val="clear" w:color="auto" w:fill="auto"/>
            <w:tcMar>
              <w:top w:w="0" w:type="dxa"/>
              <w:bottom w:w="0" w:type="dxa"/>
            </w:tcMar>
            <w:vAlign w:val="center"/>
          </w:tcPr>
          <w:p w14:paraId="65E41D1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Expected dividend</w:t>
            </w:r>
          </w:p>
        </w:tc>
        <w:tc>
          <w:tcPr>
            <w:tcW w:w="1446" w:type="dxa"/>
            <w:shd w:val="clear" w:color="auto" w:fill="auto"/>
            <w:tcMar>
              <w:top w:w="0" w:type="dxa"/>
              <w:bottom w:w="0" w:type="dxa"/>
            </w:tcMar>
            <w:vAlign w:val="center"/>
          </w:tcPr>
          <w:p w14:paraId="7B3D2A7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1298" w:type="dxa"/>
            <w:shd w:val="clear" w:color="auto" w:fill="auto"/>
            <w:tcMar>
              <w:top w:w="0" w:type="dxa"/>
              <w:bottom w:w="0" w:type="dxa"/>
            </w:tcMar>
            <w:vAlign w:val="center"/>
          </w:tcPr>
          <w:p w14:paraId="7492DDA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sdt>
              <w:sdtPr>
                <w:tag w:val="goog_rdk_0"/>
                <w:id w:val="1631976708"/>
              </w:sdtPr>
              <w:sdtEndPr/>
              <w:sdtContent>
                <w:r>
                  <w:rPr>
                    <w:rFonts w:ascii="Arial Unicode MS" w:hAnsi="Arial Unicode MS"/>
                    <w:color w:val="010000"/>
                    <w:sz w:val="20"/>
                  </w:rPr>
                  <w:t>≥7</w:t>
                </w:r>
              </w:sdtContent>
            </w:sdt>
          </w:p>
        </w:tc>
        <w:tc>
          <w:tcPr>
            <w:tcW w:w="1351" w:type="dxa"/>
            <w:shd w:val="clear" w:color="auto" w:fill="auto"/>
            <w:tcMar>
              <w:top w:w="0" w:type="dxa"/>
              <w:bottom w:w="0" w:type="dxa"/>
            </w:tcMar>
            <w:vAlign w:val="center"/>
          </w:tcPr>
          <w:p w14:paraId="414E92B5" w14:textId="77777777" w:rsidR="00D257F1" w:rsidRDefault="00D257F1">
            <w:pPr>
              <w:tabs>
                <w:tab w:val="left" w:pos="426"/>
              </w:tabs>
              <w:spacing w:after="120" w:line="360" w:lineRule="auto"/>
              <w:rPr>
                <w:rFonts w:ascii="Arial" w:eastAsia="Arial" w:hAnsi="Arial" w:cs="Arial"/>
                <w:color w:val="010000"/>
                <w:sz w:val="20"/>
                <w:szCs w:val="20"/>
              </w:rPr>
            </w:pPr>
          </w:p>
        </w:tc>
      </w:tr>
    </w:tbl>
    <w:p w14:paraId="1D05BC4F" w14:textId="77777777" w:rsidR="00D257F1" w:rsidRDefault="00515F8F">
      <w:pPr>
        <w:numPr>
          <w:ilvl w:val="0"/>
          <w:numId w:val="2"/>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Investment plan 2024:</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4065"/>
        <w:gridCol w:w="2184"/>
        <w:gridCol w:w="2179"/>
      </w:tblGrid>
      <w:tr w:rsidR="00D257F1" w14:paraId="1B82AA77" w14:textId="77777777">
        <w:tc>
          <w:tcPr>
            <w:tcW w:w="589" w:type="dxa"/>
            <w:shd w:val="clear" w:color="auto" w:fill="auto"/>
            <w:tcMar>
              <w:top w:w="0" w:type="dxa"/>
              <w:bottom w:w="0" w:type="dxa"/>
            </w:tcMar>
            <w:vAlign w:val="center"/>
          </w:tcPr>
          <w:p w14:paraId="0015E1D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w:t>
            </w:r>
          </w:p>
        </w:tc>
        <w:tc>
          <w:tcPr>
            <w:tcW w:w="4065" w:type="dxa"/>
            <w:shd w:val="clear" w:color="auto" w:fill="auto"/>
            <w:tcMar>
              <w:top w:w="0" w:type="dxa"/>
              <w:bottom w:w="0" w:type="dxa"/>
            </w:tcMar>
            <w:vAlign w:val="center"/>
          </w:tcPr>
          <w:p w14:paraId="6286B9D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Content</w:t>
            </w:r>
          </w:p>
        </w:tc>
        <w:tc>
          <w:tcPr>
            <w:tcW w:w="2184" w:type="dxa"/>
            <w:shd w:val="clear" w:color="auto" w:fill="auto"/>
            <w:tcMar>
              <w:top w:w="0" w:type="dxa"/>
              <w:bottom w:w="0" w:type="dxa"/>
            </w:tcMar>
            <w:vAlign w:val="center"/>
          </w:tcPr>
          <w:p w14:paraId="6594762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Value (million VND)</w:t>
            </w:r>
          </w:p>
        </w:tc>
        <w:tc>
          <w:tcPr>
            <w:tcW w:w="2179" w:type="dxa"/>
            <w:shd w:val="clear" w:color="auto" w:fill="auto"/>
            <w:tcMar>
              <w:top w:w="0" w:type="dxa"/>
              <w:bottom w:w="0" w:type="dxa"/>
            </w:tcMar>
            <w:vAlign w:val="center"/>
          </w:tcPr>
          <w:p w14:paraId="0B857FC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Note</w:t>
            </w:r>
          </w:p>
        </w:tc>
      </w:tr>
      <w:tr w:rsidR="00D257F1" w14:paraId="539940D0" w14:textId="77777777">
        <w:tc>
          <w:tcPr>
            <w:tcW w:w="589" w:type="dxa"/>
            <w:shd w:val="clear" w:color="auto" w:fill="auto"/>
            <w:tcMar>
              <w:top w:w="0" w:type="dxa"/>
              <w:bottom w:w="0" w:type="dxa"/>
            </w:tcMar>
            <w:vAlign w:val="center"/>
          </w:tcPr>
          <w:p w14:paraId="7ED2562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4065" w:type="dxa"/>
            <w:shd w:val="clear" w:color="auto" w:fill="auto"/>
            <w:tcMar>
              <w:top w:w="0" w:type="dxa"/>
              <w:bottom w:w="0" w:type="dxa"/>
            </w:tcMar>
            <w:vAlign w:val="center"/>
          </w:tcPr>
          <w:p w14:paraId="66409FA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Value per investment plan</w:t>
            </w:r>
          </w:p>
        </w:tc>
        <w:tc>
          <w:tcPr>
            <w:tcW w:w="2184" w:type="dxa"/>
            <w:shd w:val="clear" w:color="auto" w:fill="auto"/>
            <w:tcMar>
              <w:top w:w="0" w:type="dxa"/>
              <w:bottom w:w="0" w:type="dxa"/>
            </w:tcMar>
            <w:vAlign w:val="center"/>
          </w:tcPr>
          <w:p w14:paraId="58391F5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565,812</w:t>
            </w:r>
          </w:p>
        </w:tc>
        <w:tc>
          <w:tcPr>
            <w:tcW w:w="2179" w:type="dxa"/>
            <w:shd w:val="clear" w:color="auto" w:fill="auto"/>
            <w:tcMar>
              <w:top w:w="0" w:type="dxa"/>
              <w:bottom w:w="0" w:type="dxa"/>
            </w:tcMar>
            <w:vAlign w:val="center"/>
          </w:tcPr>
          <w:p w14:paraId="2273E808"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3B1C28B7" w14:textId="77777777">
        <w:tc>
          <w:tcPr>
            <w:tcW w:w="589" w:type="dxa"/>
            <w:shd w:val="clear" w:color="auto" w:fill="auto"/>
            <w:tcMar>
              <w:top w:w="0" w:type="dxa"/>
              <w:bottom w:w="0" w:type="dxa"/>
            </w:tcMar>
            <w:vAlign w:val="center"/>
          </w:tcPr>
          <w:p w14:paraId="39585776" w14:textId="77777777" w:rsidR="00D257F1" w:rsidRDefault="00D257F1">
            <w:pPr>
              <w:tabs>
                <w:tab w:val="left" w:pos="426"/>
              </w:tabs>
              <w:spacing w:after="120" w:line="360" w:lineRule="auto"/>
              <w:rPr>
                <w:rFonts w:ascii="Arial" w:eastAsia="Arial" w:hAnsi="Arial" w:cs="Arial"/>
                <w:color w:val="010000"/>
                <w:sz w:val="20"/>
                <w:szCs w:val="20"/>
              </w:rPr>
            </w:pPr>
          </w:p>
        </w:tc>
        <w:tc>
          <w:tcPr>
            <w:tcW w:w="4065" w:type="dxa"/>
            <w:shd w:val="clear" w:color="auto" w:fill="auto"/>
            <w:tcMar>
              <w:top w:w="0" w:type="dxa"/>
              <w:bottom w:w="0" w:type="dxa"/>
            </w:tcMar>
            <w:vAlign w:val="center"/>
          </w:tcPr>
          <w:p w14:paraId="0D2012ED" w14:textId="77777777" w:rsidR="00D257F1" w:rsidRDefault="00515F8F">
            <w:pPr>
              <w:numPr>
                <w:ilvl w:val="0"/>
                <w:numId w:val="3"/>
              </w:numPr>
              <w:pBdr>
                <w:top w:val="nil"/>
                <w:left w:val="nil"/>
                <w:bottom w:val="nil"/>
                <w:right w:val="nil"/>
                <w:between w:val="nil"/>
              </w:pBdr>
              <w:tabs>
                <w:tab w:val="left" w:pos="252"/>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Construction</w:t>
            </w:r>
          </w:p>
        </w:tc>
        <w:tc>
          <w:tcPr>
            <w:tcW w:w="2184" w:type="dxa"/>
            <w:shd w:val="clear" w:color="auto" w:fill="auto"/>
            <w:tcMar>
              <w:top w:w="0" w:type="dxa"/>
              <w:bottom w:w="0" w:type="dxa"/>
            </w:tcMar>
            <w:vAlign w:val="center"/>
          </w:tcPr>
          <w:p w14:paraId="2282C56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43,722</w:t>
            </w:r>
          </w:p>
        </w:tc>
        <w:tc>
          <w:tcPr>
            <w:tcW w:w="2179" w:type="dxa"/>
            <w:shd w:val="clear" w:color="auto" w:fill="auto"/>
            <w:tcMar>
              <w:top w:w="0" w:type="dxa"/>
              <w:bottom w:w="0" w:type="dxa"/>
            </w:tcMar>
            <w:vAlign w:val="center"/>
          </w:tcPr>
          <w:p w14:paraId="0DDB8F7B"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5108BE6A" w14:textId="77777777">
        <w:tc>
          <w:tcPr>
            <w:tcW w:w="589" w:type="dxa"/>
            <w:shd w:val="clear" w:color="auto" w:fill="auto"/>
            <w:tcMar>
              <w:top w:w="0" w:type="dxa"/>
              <w:bottom w:w="0" w:type="dxa"/>
            </w:tcMar>
            <w:vAlign w:val="center"/>
          </w:tcPr>
          <w:p w14:paraId="4252D5D0" w14:textId="77777777" w:rsidR="00D257F1" w:rsidRDefault="00D257F1">
            <w:pPr>
              <w:tabs>
                <w:tab w:val="left" w:pos="426"/>
              </w:tabs>
              <w:spacing w:after="120" w:line="360" w:lineRule="auto"/>
              <w:rPr>
                <w:rFonts w:ascii="Arial" w:eastAsia="Arial" w:hAnsi="Arial" w:cs="Arial"/>
                <w:color w:val="010000"/>
                <w:sz w:val="20"/>
                <w:szCs w:val="20"/>
              </w:rPr>
            </w:pPr>
          </w:p>
        </w:tc>
        <w:tc>
          <w:tcPr>
            <w:tcW w:w="4065" w:type="dxa"/>
            <w:shd w:val="clear" w:color="auto" w:fill="auto"/>
            <w:tcMar>
              <w:top w:w="0" w:type="dxa"/>
              <w:bottom w:w="0" w:type="dxa"/>
            </w:tcMar>
            <w:vAlign w:val="center"/>
          </w:tcPr>
          <w:p w14:paraId="7EE16486" w14:textId="77777777" w:rsidR="00D257F1" w:rsidRDefault="00515F8F">
            <w:pPr>
              <w:numPr>
                <w:ilvl w:val="0"/>
                <w:numId w:val="3"/>
              </w:numPr>
              <w:pBdr>
                <w:top w:val="nil"/>
                <w:left w:val="nil"/>
                <w:bottom w:val="nil"/>
                <w:right w:val="nil"/>
                <w:between w:val="nil"/>
              </w:pBdr>
              <w:tabs>
                <w:tab w:val="left" w:pos="252"/>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Equipment</w:t>
            </w:r>
          </w:p>
        </w:tc>
        <w:tc>
          <w:tcPr>
            <w:tcW w:w="2184" w:type="dxa"/>
            <w:shd w:val="clear" w:color="auto" w:fill="auto"/>
            <w:tcMar>
              <w:top w:w="0" w:type="dxa"/>
              <w:bottom w:w="0" w:type="dxa"/>
            </w:tcMar>
            <w:vAlign w:val="center"/>
          </w:tcPr>
          <w:p w14:paraId="27DA725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489,718</w:t>
            </w:r>
          </w:p>
        </w:tc>
        <w:tc>
          <w:tcPr>
            <w:tcW w:w="2179" w:type="dxa"/>
            <w:shd w:val="clear" w:color="auto" w:fill="auto"/>
            <w:tcMar>
              <w:top w:w="0" w:type="dxa"/>
              <w:bottom w:w="0" w:type="dxa"/>
            </w:tcMar>
            <w:vAlign w:val="center"/>
          </w:tcPr>
          <w:p w14:paraId="0260A78F"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098890BD" w14:textId="77777777">
        <w:tc>
          <w:tcPr>
            <w:tcW w:w="589" w:type="dxa"/>
            <w:shd w:val="clear" w:color="auto" w:fill="auto"/>
            <w:tcMar>
              <w:top w:w="0" w:type="dxa"/>
              <w:bottom w:w="0" w:type="dxa"/>
            </w:tcMar>
            <w:vAlign w:val="center"/>
          </w:tcPr>
          <w:p w14:paraId="577DBB74" w14:textId="77777777" w:rsidR="00D257F1" w:rsidRDefault="00D257F1">
            <w:pPr>
              <w:tabs>
                <w:tab w:val="left" w:pos="426"/>
              </w:tabs>
              <w:spacing w:after="120" w:line="360" w:lineRule="auto"/>
              <w:rPr>
                <w:rFonts w:ascii="Arial" w:eastAsia="Arial" w:hAnsi="Arial" w:cs="Arial"/>
                <w:color w:val="010000"/>
                <w:sz w:val="20"/>
                <w:szCs w:val="20"/>
              </w:rPr>
            </w:pPr>
          </w:p>
        </w:tc>
        <w:tc>
          <w:tcPr>
            <w:tcW w:w="4065" w:type="dxa"/>
            <w:shd w:val="clear" w:color="auto" w:fill="auto"/>
            <w:tcMar>
              <w:top w:w="0" w:type="dxa"/>
              <w:bottom w:w="0" w:type="dxa"/>
            </w:tcMar>
            <w:vAlign w:val="center"/>
          </w:tcPr>
          <w:p w14:paraId="0D8D44E9" w14:textId="77777777" w:rsidR="00D257F1" w:rsidRDefault="00515F8F">
            <w:pPr>
              <w:numPr>
                <w:ilvl w:val="0"/>
                <w:numId w:val="3"/>
              </w:numPr>
              <w:pBdr>
                <w:top w:val="nil"/>
                <w:left w:val="nil"/>
                <w:bottom w:val="nil"/>
                <w:right w:val="nil"/>
                <w:between w:val="nil"/>
              </w:pBdr>
              <w:tabs>
                <w:tab w:val="left" w:pos="252"/>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Consulting fees, other expenses</w:t>
            </w:r>
          </w:p>
        </w:tc>
        <w:tc>
          <w:tcPr>
            <w:tcW w:w="2184" w:type="dxa"/>
            <w:shd w:val="clear" w:color="auto" w:fill="auto"/>
            <w:tcMar>
              <w:top w:w="0" w:type="dxa"/>
              <w:bottom w:w="0" w:type="dxa"/>
            </w:tcMar>
            <w:vAlign w:val="center"/>
          </w:tcPr>
          <w:p w14:paraId="7F99441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32,372</w:t>
            </w:r>
          </w:p>
        </w:tc>
        <w:tc>
          <w:tcPr>
            <w:tcW w:w="2179" w:type="dxa"/>
            <w:shd w:val="clear" w:color="auto" w:fill="auto"/>
            <w:tcMar>
              <w:top w:w="0" w:type="dxa"/>
              <w:bottom w:w="0" w:type="dxa"/>
            </w:tcMar>
            <w:vAlign w:val="center"/>
          </w:tcPr>
          <w:p w14:paraId="35D6B91E"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1C4E6D3D" w14:textId="77777777">
        <w:tc>
          <w:tcPr>
            <w:tcW w:w="589" w:type="dxa"/>
            <w:shd w:val="clear" w:color="auto" w:fill="auto"/>
            <w:tcMar>
              <w:top w:w="0" w:type="dxa"/>
              <w:bottom w:w="0" w:type="dxa"/>
            </w:tcMar>
            <w:vAlign w:val="center"/>
          </w:tcPr>
          <w:p w14:paraId="57255828" w14:textId="77777777" w:rsidR="00D257F1" w:rsidRDefault="00515F8F">
            <w:pP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4065" w:type="dxa"/>
            <w:shd w:val="clear" w:color="auto" w:fill="auto"/>
            <w:tcMar>
              <w:top w:w="0" w:type="dxa"/>
              <w:bottom w:w="0" w:type="dxa"/>
            </w:tcMar>
            <w:vAlign w:val="center"/>
          </w:tcPr>
          <w:p w14:paraId="4EB3EAE5" w14:textId="77777777" w:rsidR="00D257F1" w:rsidRDefault="00515F8F">
            <w:pPr>
              <w:pBdr>
                <w:top w:val="nil"/>
                <w:left w:val="nil"/>
                <w:bottom w:val="nil"/>
                <w:right w:val="nil"/>
                <w:between w:val="nil"/>
              </w:pBdr>
              <w:tabs>
                <w:tab w:val="left" w:pos="252"/>
                <w:tab w:val="left" w:pos="426"/>
              </w:tabs>
              <w:spacing w:after="120" w:line="360" w:lineRule="auto"/>
              <w:rPr>
                <w:rFonts w:ascii="Arial" w:eastAsia="Arial" w:hAnsi="Arial" w:cs="Arial"/>
                <w:color w:val="010000"/>
                <w:sz w:val="20"/>
                <w:szCs w:val="20"/>
              </w:rPr>
            </w:pPr>
            <w:r>
              <w:rPr>
                <w:rFonts w:ascii="Arial" w:hAnsi="Arial"/>
                <w:color w:val="010000"/>
                <w:sz w:val="20"/>
              </w:rPr>
              <w:t>Capital source for implementation</w:t>
            </w:r>
          </w:p>
        </w:tc>
        <w:tc>
          <w:tcPr>
            <w:tcW w:w="2184" w:type="dxa"/>
            <w:shd w:val="clear" w:color="auto" w:fill="auto"/>
            <w:tcMar>
              <w:top w:w="0" w:type="dxa"/>
              <w:bottom w:w="0" w:type="dxa"/>
            </w:tcMar>
            <w:vAlign w:val="center"/>
          </w:tcPr>
          <w:p w14:paraId="6747306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565,812</w:t>
            </w:r>
          </w:p>
        </w:tc>
        <w:tc>
          <w:tcPr>
            <w:tcW w:w="2179" w:type="dxa"/>
            <w:shd w:val="clear" w:color="auto" w:fill="auto"/>
            <w:tcMar>
              <w:top w:w="0" w:type="dxa"/>
              <w:bottom w:w="0" w:type="dxa"/>
            </w:tcMar>
            <w:vAlign w:val="center"/>
          </w:tcPr>
          <w:p w14:paraId="3118B7C2"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476DBC9A" w14:textId="77777777">
        <w:tc>
          <w:tcPr>
            <w:tcW w:w="589" w:type="dxa"/>
            <w:shd w:val="clear" w:color="auto" w:fill="auto"/>
            <w:tcMar>
              <w:top w:w="0" w:type="dxa"/>
              <w:bottom w:w="0" w:type="dxa"/>
            </w:tcMar>
            <w:vAlign w:val="center"/>
          </w:tcPr>
          <w:p w14:paraId="07C175E2" w14:textId="77777777" w:rsidR="00D257F1" w:rsidRDefault="00D257F1">
            <w:pPr>
              <w:tabs>
                <w:tab w:val="left" w:pos="426"/>
              </w:tabs>
              <w:spacing w:after="120" w:line="360" w:lineRule="auto"/>
              <w:rPr>
                <w:rFonts w:ascii="Arial" w:eastAsia="Arial" w:hAnsi="Arial" w:cs="Arial"/>
                <w:color w:val="010000"/>
                <w:sz w:val="20"/>
                <w:szCs w:val="20"/>
              </w:rPr>
            </w:pPr>
          </w:p>
        </w:tc>
        <w:tc>
          <w:tcPr>
            <w:tcW w:w="4065" w:type="dxa"/>
            <w:shd w:val="clear" w:color="auto" w:fill="auto"/>
            <w:tcMar>
              <w:top w:w="0" w:type="dxa"/>
              <w:bottom w:w="0" w:type="dxa"/>
            </w:tcMar>
            <w:vAlign w:val="center"/>
          </w:tcPr>
          <w:p w14:paraId="23D425D6" w14:textId="77777777" w:rsidR="00D257F1" w:rsidRDefault="00515F8F">
            <w:pPr>
              <w:numPr>
                <w:ilvl w:val="0"/>
                <w:numId w:val="3"/>
              </w:numPr>
              <w:pBdr>
                <w:top w:val="nil"/>
                <w:left w:val="nil"/>
                <w:bottom w:val="nil"/>
                <w:right w:val="nil"/>
                <w:between w:val="nil"/>
              </w:pBdr>
              <w:tabs>
                <w:tab w:val="left" w:pos="252"/>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Commercial loan capital</w:t>
            </w:r>
          </w:p>
        </w:tc>
        <w:tc>
          <w:tcPr>
            <w:tcW w:w="2184" w:type="dxa"/>
            <w:shd w:val="clear" w:color="auto" w:fill="auto"/>
            <w:tcMar>
              <w:top w:w="0" w:type="dxa"/>
              <w:bottom w:w="0" w:type="dxa"/>
            </w:tcMar>
            <w:vAlign w:val="center"/>
          </w:tcPr>
          <w:p w14:paraId="1CBC483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399,065</w:t>
            </w:r>
          </w:p>
        </w:tc>
        <w:tc>
          <w:tcPr>
            <w:tcW w:w="2179" w:type="dxa"/>
            <w:shd w:val="clear" w:color="auto" w:fill="auto"/>
            <w:tcMar>
              <w:top w:w="0" w:type="dxa"/>
              <w:bottom w:w="0" w:type="dxa"/>
            </w:tcMar>
            <w:vAlign w:val="center"/>
          </w:tcPr>
          <w:p w14:paraId="7E2AB4F9"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436EDCEA" w14:textId="77777777">
        <w:tc>
          <w:tcPr>
            <w:tcW w:w="589" w:type="dxa"/>
            <w:shd w:val="clear" w:color="auto" w:fill="auto"/>
            <w:tcMar>
              <w:top w:w="0" w:type="dxa"/>
              <w:bottom w:w="0" w:type="dxa"/>
            </w:tcMar>
            <w:vAlign w:val="center"/>
          </w:tcPr>
          <w:p w14:paraId="57E93B6E" w14:textId="77777777" w:rsidR="00D257F1" w:rsidRDefault="00D257F1">
            <w:pPr>
              <w:tabs>
                <w:tab w:val="left" w:pos="426"/>
              </w:tabs>
              <w:spacing w:after="120" w:line="360" w:lineRule="auto"/>
              <w:rPr>
                <w:rFonts w:ascii="Arial" w:eastAsia="Arial" w:hAnsi="Arial" w:cs="Arial"/>
                <w:color w:val="010000"/>
                <w:sz w:val="20"/>
                <w:szCs w:val="20"/>
              </w:rPr>
            </w:pPr>
          </w:p>
        </w:tc>
        <w:tc>
          <w:tcPr>
            <w:tcW w:w="4065" w:type="dxa"/>
            <w:shd w:val="clear" w:color="auto" w:fill="auto"/>
            <w:tcMar>
              <w:top w:w="0" w:type="dxa"/>
              <w:bottom w:w="0" w:type="dxa"/>
            </w:tcMar>
            <w:vAlign w:val="center"/>
          </w:tcPr>
          <w:p w14:paraId="2999E2D9" w14:textId="77777777" w:rsidR="00D257F1" w:rsidRDefault="00515F8F">
            <w:pPr>
              <w:numPr>
                <w:ilvl w:val="0"/>
                <w:numId w:val="3"/>
              </w:numPr>
              <w:pBdr>
                <w:top w:val="nil"/>
                <w:left w:val="nil"/>
                <w:bottom w:val="nil"/>
                <w:right w:val="nil"/>
                <w:between w:val="nil"/>
              </w:pBdr>
              <w:tabs>
                <w:tab w:val="left" w:pos="252"/>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Source of owners' equity</w:t>
            </w:r>
          </w:p>
        </w:tc>
        <w:tc>
          <w:tcPr>
            <w:tcW w:w="2184" w:type="dxa"/>
            <w:shd w:val="clear" w:color="auto" w:fill="auto"/>
            <w:tcMar>
              <w:top w:w="0" w:type="dxa"/>
              <w:bottom w:w="0" w:type="dxa"/>
            </w:tcMar>
            <w:vAlign w:val="center"/>
          </w:tcPr>
          <w:p w14:paraId="0FA06A4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166,747</w:t>
            </w:r>
          </w:p>
        </w:tc>
        <w:tc>
          <w:tcPr>
            <w:tcW w:w="2179" w:type="dxa"/>
            <w:shd w:val="clear" w:color="auto" w:fill="auto"/>
            <w:tcMar>
              <w:top w:w="0" w:type="dxa"/>
              <w:bottom w:w="0" w:type="dxa"/>
            </w:tcMar>
            <w:vAlign w:val="center"/>
          </w:tcPr>
          <w:p w14:paraId="181A48FD" w14:textId="77777777" w:rsidR="00D257F1" w:rsidRDefault="00D257F1">
            <w:pPr>
              <w:tabs>
                <w:tab w:val="left" w:pos="426"/>
              </w:tabs>
              <w:spacing w:after="120" w:line="360" w:lineRule="auto"/>
              <w:rPr>
                <w:rFonts w:ascii="Arial" w:eastAsia="Arial" w:hAnsi="Arial" w:cs="Arial"/>
                <w:color w:val="010000"/>
                <w:sz w:val="20"/>
                <w:szCs w:val="20"/>
              </w:rPr>
            </w:pPr>
          </w:p>
        </w:tc>
      </w:tr>
    </w:tbl>
    <w:p w14:paraId="0F1DD008" w14:textId="77777777" w:rsidR="00D257F1" w:rsidRDefault="00515F8F">
      <w:pPr>
        <w:numPr>
          <w:ilvl w:val="0"/>
          <w:numId w:val="1"/>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Authorize the Company's Board of Directors to adjust some targets of the production and business plan 2024 when actual conditions change, but must comply with the law and the Company's charter, ensuring the planned profit.</w:t>
      </w:r>
    </w:p>
    <w:p w14:paraId="05C2804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Article 2: </w:t>
      </w:r>
      <w:r>
        <w:rPr>
          <w:rFonts w:ascii="Arial" w:hAnsi="Arial"/>
          <w:color w:val="010000"/>
          <w:sz w:val="20"/>
        </w:rPr>
        <w:t>Approve Report No. 269</w:t>
      </w:r>
      <w:r>
        <w:rPr>
          <w:rFonts w:ascii="Arial" w:hAnsi="Arial"/>
          <w:color w:val="010000"/>
          <w:sz w:val="20"/>
        </w:rPr>
        <w:t>1/BC-TCS-HDQT dated March 25, 2024 by the Board of Directors, on 2023 activities and 2024 orientations;</w:t>
      </w:r>
    </w:p>
    <w:p w14:paraId="11BFCE3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The General Meeting authorizes the Board of Directors to continue directing the Company's Manager to implement and complete the task of listing the Comp</w:t>
      </w:r>
      <w:r>
        <w:rPr>
          <w:rFonts w:ascii="Arial" w:hAnsi="Arial"/>
          <w:color w:val="010000"/>
          <w:sz w:val="20"/>
        </w:rPr>
        <w:t>any's shares on the HNX of the Hanoi Stock Exchange according to the content approved by the Annual General Meeting of Shareholders 2023.</w:t>
      </w:r>
    </w:p>
    <w:p w14:paraId="0656736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Article 3: Approve Report No. 04/BC-TCS-BKS dated March 25, 2024 by the Supervisory Board, the Supervisory Board's rep</w:t>
      </w:r>
      <w:r>
        <w:rPr>
          <w:rFonts w:ascii="Arial" w:hAnsi="Arial"/>
          <w:color w:val="010000"/>
          <w:sz w:val="20"/>
        </w:rPr>
        <w:t>ort on evaluating the management and administration of the Board of Directors and Board of Directors, appraising the Financial Statements 2023;</w:t>
      </w:r>
    </w:p>
    <w:p w14:paraId="3D95764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Article 4: Approve Proposal No. 2692/TTr-TCS-HDQT dated March 25, 2024 by the Board of Directors, regarding repo</w:t>
      </w:r>
      <w:r>
        <w:rPr>
          <w:rFonts w:ascii="Arial" w:hAnsi="Arial"/>
          <w:color w:val="010000"/>
          <w:sz w:val="20"/>
        </w:rPr>
        <w:t>rting 2023 contracts and transactions and proposing approval of 2024 contracts and transactions.</w:t>
      </w:r>
    </w:p>
    <w:p w14:paraId="29E76F6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Article 5: Approve Proposal No. 2693/TTr-TCS-KT dated March 25, 2024 by the Company's Manager, regarding approving the audited Financial Statements 2023.</w:t>
      </w:r>
    </w:p>
    <w:p w14:paraId="2EAA056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Artic</w:t>
      </w:r>
      <w:r>
        <w:rPr>
          <w:rFonts w:ascii="Arial" w:hAnsi="Arial"/>
          <w:color w:val="010000"/>
          <w:sz w:val="20"/>
        </w:rPr>
        <w:t>le 6: Approve Proposal No. 3812/TTr-TCS-HDQT dated April 25, 2024 by the Board of Directors, regarding the Plan for profit distribution, allocation and use of funds in 2023 as follows:</w:t>
      </w:r>
    </w:p>
    <w:p w14:paraId="4B9D4C3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lastRenderedPageBreak/>
        <w:t>The Company's Board of Directors respectfully submits to the 2024 Annua</w:t>
      </w:r>
      <w:r>
        <w:rPr>
          <w:rFonts w:ascii="Arial" w:hAnsi="Arial"/>
          <w:color w:val="010000"/>
          <w:sz w:val="20"/>
        </w:rPr>
        <w:t>l General Meeting of Shareholders for approval of the Plan for profit distribution, allocation and use of funds in 2023 as follows:</w:t>
      </w:r>
    </w:p>
    <w:tbl>
      <w:tblPr>
        <w:tblStyle w:val="a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9"/>
        <w:gridCol w:w="4579"/>
        <w:gridCol w:w="826"/>
        <w:gridCol w:w="1917"/>
        <w:gridCol w:w="6"/>
        <w:gridCol w:w="1109"/>
      </w:tblGrid>
      <w:tr w:rsidR="00D257F1" w14:paraId="1A476024" w14:textId="77777777">
        <w:tc>
          <w:tcPr>
            <w:tcW w:w="580" w:type="dxa"/>
            <w:gridSpan w:val="2"/>
            <w:shd w:val="clear" w:color="auto" w:fill="auto"/>
            <w:tcMar>
              <w:top w:w="0" w:type="dxa"/>
              <w:bottom w:w="0" w:type="dxa"/>
            </w:tcMar>
            <w:vAlign w:val="center"/>
          </w:tcPr>
          <w:p w14:paraId="6C814B4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w:t>
            </w:r>
          </w:p>
        </w:tc>
        <w:tc>
          <w:tcPr>
            <w:tcW w:w="4579" w:type="dxa"/>
            <w:shd w:val="clear" w:color="auto" w:fill="auto"/>
            <w:tcMar>
              <w:top w:w="0" w:type="dxa"/>
              <w:bottom w:w="0" w:type="dxa"/>
            </w:tcMar>
            <w:vAlign w:val="center"/>
          </w:tcPr>
          <w:p w14:paraId="3732655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Content</w:t>
            </w:r>
          </w:p>
        </w:tc>
        <w:tc>
          <w:tcPr>
            <w:tcW w:w="826" w:type="dxa"/>
            <w:shd w:val="clear" w:color="auto" w:fill="auto"/>
            <w:tcMar>
              <w:top w:w="0" w:type="dxa"/>
              <w:bottom w:w="0" w:type="dxa"/>
            </w:tcMar>
            <w:vAlign w:val="center"/>
          </w:tcPr>
          <w:p w14:paraId="2367C15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Unit</w:t>
            </w:r>
          </w:p>
        </w:tc>
        <w:tc>
          <w:tcPr>
            <w:tcW w:w="1917" w:type="dxa"/>
            <w:shd w:val="clear" w:color="auto" w:fill="auto"/>
            <w:tcMar>
              <w:top w:w="0" w:type="dxa"/>
              <w:bottom w:w="0" w:type="dxa"/>
            </w:tcMar>
            <w:vAlign w:val="center"/>
          </w:tcPr>
          <w:p w14:paraId="5E71A3B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Amount</w:t>
            </w:r>
          </w:p>
        </w:tc>
        <w:tc>
          <w:tcPr>
            <w:tcW w:w="1115" w:type="dxa"/>
            <w:gridSpan w:val="2"/>
            <w:shd w:val="clear" w:color="auto" w:fill="auto"/>
            <w:tcMar>
              <w:top w:w="0" w:type="dxa"/>
              <w:bottom w:w="0" w:type="dxa"/>
            </w:tcMar>
            <w:vAlign w:val="center"/>
          </w:tcPr>
          <w:p w14:paraId="48A26D4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Note</w:t>
            </w:r>
          </w:p>
        </w:tc>
      </w:tr>
      <w:tr w:rsidR="00D257F1" w14:paraId="7FD63596" w14:textId="77777777">
        <w:tc>
          <w:tcPr>
            <w:tcW w:w="580" w:type="dxa"/>
            <w:gridSpan w:val="2"/>
            <w:shd w:val="clear" w:color="auto" w:fill="auto"/>
            <w:tcMar>
              <w:top w:w="0" w:type="dxa"/>
              <w:bottom w:w="0" w:type="dxa"/>
            </w:tcMar>
            <w:vAlign w:val="center"/>
          </w:tcPr>
          <w:p w14:paraId="3F3FF7A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4579" w:type="dxa"/>
            <w:shd w:val="clear" w:color="auto" w:fill="auto"/>
            <w:tcMar>
              <w:top w:w="0" w:type="dxa"/>
              <w:bottom w:w="0" w:type="dxa"/>
            </w:tcMar>
            <w:vAlign w:val="center"/>
          </w:tcPr>
          <w:p w14:paraId="140CB2D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826" w:type="dxa"/>
            <w:shd w:val="clear" w:color="auto" w:fill="auto"/>
            <w:tcMar>
              <w:top w:w="0" w:type="dxa"/>
              <w:bottom w:w="0" w:type="dxa"/>
            </w:tcMar>
            <w:vAlign w:val="center"/>
          </w:tcPr>
          <w:p w14:paraId="463493A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17" w:type="dxa"/>
            <w:shd w:val="clear" w:color="auto" w:fill="auto"/>
            <w:tcMar>
              <w:top w:w="0" w:type="dxa"/>
              <w:bottom w:w="0" w:type="dxa"/>
            </w:tcMar>
            <w:vAlign w:val="center"/>
          </w:tcPr>
          <w:p w14:paraId="6A1243F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404,737,630,393</w:t>
            </w:r>
          </w:p>
        </w:tc>
        <w:tc>
          <w:tcPr>
            <w:tcW w:w="1115" w:type="dxa"/>
            <w:gridSpan w:val="2"/>
            <w:shd w:val="clear" w:color="auto" w:fill="auto"/>
            <w:tcMar>
              <w:top w:w="0" w:type="dxa"/>
              <w:bottom w:w="0" w:type="dxa"/>
            </w:tcMar>
            <w:vAlign w:val="center"/>
          </w:tcPr>
          <w:p w14:paraId="59C54433"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769D716F" w14:textId="77777777">
        <w:tc>
          <w:tcPr>
            <w:tcW w:w="580" w:type="dxa"/>
            <w:gridSpan w:val="2"/>
            <w:shd w:val="clear" w:color="auto" w:fill="auto"/>
            <w:tcMar>
              <w:top w:w="0" w:type="dxa"/>
              <w:bottom w:w="0" w:type="dxa"/>
            </w:tcMar>
            <w:vAlign w:val="center"/>
          </w:tcPr>
          <w:p w14:paraId="57D2AC42" w14:textId="77777777" w:rsidR="00D257F1" w:rsidRDefault="00D257F1">
            <w:pPr>
              <w:tabs>
                <w:tab w:val="left" w:pos="426"/>
              </w:tabs>
              <w:spacing w:after="120" w:line="360" w:lineRule="auto"/>
              <w:rPr>
                <w:rFonts w:ascii="Arial" w:eastAsia="Arial" w:hAnsi="Arial" w:cs="Arial"/>
                <w:color w:val="010000"/>
                <w:sz w:val="20"/>
                <w:szCs w:val="20"/>
              </w:rPr>
            </w:pPr>
          </w:p>
        </w:tc>
        <w:tc>
          <w:tcPr>
            <w:tcW w:w="4579" w:type="dxa"/>
            <w:shd w:val="clear" w:color="auto" w:fill="auto"/>
            <w:tcMar>
              <w:top w:w="0" w:type="dxa"/>
              <w:bottom w:w="0" w:type="dxa"/>
            </w:tcMar>
            <w:vAlign w:val="center"/>
          </w:tcPr>
          <w:p w14:paraId="4827480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In which: </w:t>
            </w:r>
            <w:r>
              <w:rPr>
                <w:rFonts w:ascii="Arial" w:hAnsi="Arial"/>
                <w:color w:val="010000"/>
                <w:sz w:val="20"/>
              </w:rPr>
              <w:t>Profit carried forward from previous year</w:t>
            </w:r>
          </w:p>
        </w:tc>
        <w:tc>
          <w:tcPr>
            <w:tcW w:w="826" w:type="dxa"/>
            <w:shd w:val="clear" w:color="auto" w:fill="auto"/>
            <w:tcMar>
              <w:top w:w="0" w:type="dxa"/>
              <w:bottom w:w="0" w:type="dxa"/>
            </w:tcMar>
            <w:vAlign w:val="center"/>
          </w:tcPr>
          <w:p w14:paraId="2604000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17" w:type="dxa"/>
            <w:shd w:val="clear" w:color="auto" w:fill="auto"/>
            <w:tcMar>
              <w:top w:w="0" w:type="dxa"/>
              <w:bottom w:w="0" w:type="dxa"/>
            </w:tcMar>
            <w:vAlign w:val="center"/>
          </w:tcPr>
          <w:p w14:paraId="0281D63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124,282,817,205</w:t>
            </w:r>
          </w:p>
        </w:tc>
        <w:tc>
          <w:tcPr>
            <w:tcW w:w="1115" w:type="dxa"/>
            <w:gridSpan w:val="2"/>
            <w:shd w:val="clear" w:color="auto" w:fill="auto"/>
            <w:tcMar>
              <w:top w:w="0" w:type="dxa"/>
              <w:bottom w:w="0" w:type="dxa"/>
            </w:tcMar>
            <w:vAlign w:val="center"/>
          </w:tcPr>
          <w:p w14:paraId="4A032B35"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5D12875F" w14:textId="77777777">
        <w:tc>
          <w:tcPr>
            <w:tcW w:w="580" w:type="dxa"/>
            <w:gridSpan w:val="2"/>
            <w:shd w:val="clear" w:color="auto" w:fill="auto"/>
            <w:tcMar>
              <w:top w:w="0" w:type="dxa"/>
              <w:bottom w:w="0" w:type="dxa"/>
            </w:tcMar>
            <w:vAlign w:val="center"/>
          </w:tcPr>
          <w:p w14:paraId="1115B6B9" w14:textId="77777777" w:rsidR="00D257F1" w:rsidRDefault="00D257F1">
            <w:pPr>
              <w:tabs>
                <w:tab w:val="left" w:pos="426"/>
              </w:tabs>
              <w:spacing w:after="120" w:line="360" w:lineRule="auto"/>
              <w:rPr>
                <w:rFonts w:ascii="Arial" w:eastAsia="Arial" w:hAnsi="Arial" w:cs="Arial"/>
                <w:color w:val="010000"/>
                <w:sz w:val="20"/>
                <w:szCs w:val="20"/>
              </w:rPr>
            </w:pPr>
          </w:p>
        </w:tc>
        <w:tc>
          <w:tcPr>
            <w:tcW w:w="4579" w:type="dxa"/>
            <w:shd w:val="clear" w:color="auto" w:fill="auto"/>
            <w:tcMar>
              <w:top w:w="0" w:type="dxa"/>
              <w:bottom w:w="0" w:type="dxa"/>
            </w:tcMar>
            <w:vAlign w:val="center"/>
          </w:tcPr>
          <w:p w14:paraId="090F936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Profit this year </w:t>
            </w:r>
          </w:p>
        </w:tc>
        <w:tc>
          <w:tcPr>
            <w:tcW w:w="826" w:type="dxa"/>
            <w:shd w:val="clear" w:color="auto" w:fill="auto"/>
            <w:tcMar>
              <w:top w:w="0" w:type="dxa"/>
              <w:bottom w:w="0" w:type="dxa"/>
            </w:tcMar>
            <w:vAlign w:val="center"/>
          </w:tcPr>
          <w:p w14:paraId="35959E3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17" w:type="dxa"/>
            <w:shd w:val="clear" w:color="auto" w:fill="auto"/>
            <w:tcMar>
              <w:top w:w="0" w:type="dxa"/>
              <w:bottom w:w="0" w:type="dxa"/>
            </w:tcMar>
            <w:vAlign w:val="center"/>
          </w:tcPr>
          <w:p w14:paraId="47E49E9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280,454,813,188</w:t>
            </w:r>
          </w:p>
        </w:tc>
        <w:tc>
          <w:tcPr>
            <w:tcW w:w="1115" w:type="dxa"/>
            <w:gridSpan w:val="2"/>
            <w:shd w:val="clear" w:color="auto" w:fill="auto"/>
            <w:tcMar>
              <w:top w:w="0" w:type="dxa"/>
              <w:bottom w:w="0" w:type="dxa"/>
            </w:tcMar>
            <w:vAlign w:val="center"/>
          </w:tcPr>
          <w:p w14:paraId="28A5008A"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08D39E54" w14:textId="77777777">
        <w:tc>
          <w:tcPr>
            <w:tcW w:w="580" w:type="dxa"/>
            <w:gridSpan w:val="2"/>
            <w:shd w:val="clear" w:color="auto" w:fill="auto"/>
            <w:tcMar>
              <w:top w:w="0" w:type="dxa"/>
              <w:bottom w:w="0" w:type="dxa"/>
            </w:tcMar>
            <w:vAlign w:val="center"/>
          </w:tcPr>
          <w:p w14:paraId="2AE02E2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4579" w:type="dxa"/>
            <w:shd w:val="clear" w:color="auto" w:fill="auto"/>
            <w:tcMar>
              <w:top w:w="0" w:type="dxa"/>
              <w:bottom w:w="0" w:type="dxa"/>
            </w:tcMar>
            <w:vAlign w:val="center"/>
          </w:tcPr>
          <w:p w14:paraId="7557D54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Plan for dividend payment in 2023</w:t>
            </w:r>
          </w:p>
        </w:tc>
        <w:tc>
          <w:tcPr>
            <w:tcW w:w="826" w:type="dxa"/>
            <w:shd w:val="clear" w:color="auto" w:fill="auto"/>
            <w:tcMar>
              <w:top w:w="0" w:type="dxa"/>
              <w:bottom w:w="0" w:type="dxa"/>
            </w:tcMar>
            <w:vAlign w:val="center"/>
          </w:tcPr>
          <w:p w14:paraId="459CE9D7" w14:textId="77777777" w:rsidR="00D257F1" w:rsidRDefault="00D257F1">
            <w:pPr>
              <w:tabs>
                <w:tab w:val="left" w:pos="426"/>
              </w:tabs>
              <w:spacing w:after="120" w:line="360" w:lineRule="auto"/>
              <w:rPr>
                <w:rFonts w:ascii="Arial" w:eastAsia="Arial" w:hAnsi="Arial" w:cs="Arial"/>
                <w:color w:val="010000"/>
                <w:sz w:val="20"/>
                <w:szCs w:val="20"/>
              </w:rPr>
            </w:pPr>
          </w:p>
        </w:tc>
        <w:tc>
          <w:tcPr>
            <w:tcW w:w="1917" w:type="dxa"/>
            <w:shd w:val="clear" w:color="auto" w:fill="auto"/>
            <w:tcMar>
              <w:top w:w="0" w:type="dxa"/>
              <w:bottom w:w="0" w:type="dxa"/>
            </w:tcMar>
            <w:vAlign w:val="center"/>
          </w:tcPr>
          <w:p w14:paraId="2FC3C508" w14:textId="77777777" w:rsidR="00D257F1" w:rsidRDefault="00D257F1">
            <w:pPr>
              <w:tabs>
                <w:tab w:val="left" w:pos="426"/>
              </w:tabs>
              <w:spacing w:after="120" w:line="360" w:lineRule="auto"/>
              <w:rPr>
                <w:rFonts w:ascii="Arial" w:eastAsia="Arial" w:hAnsi="Arial" w:cs="Arial"/>
                <w:color w:val="010000"/>
                <w:sz w:val="20"/>
                <w:szCs w:val="20"/>
              </w:rPr>
            </w:pPr>
          </w:p>
        </w:tc>
        <w:tc>
          <w:tcPr>
            <w:tcW w:w="1115" w:type="dxa"/>
            <w:gridSpan w:val="2"/>
            <w:shd w:val="clear" w:color="auto" w:fill="auto"/>
            <w:tcMar>
              <w:top w:w="0" w:type="dxa"/>
              <w:bottom w:w="0" w:type="dxa"/>
            </w:tcMar>
            <w:vAlign w:val="center"/>
          </w:tcPr>
          <w:p w14:paraId="046A9B47"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66D7C49C" w14:textId="77777777">
        <w:tc>
          <w:tcPr>
            <w:tcW w:w="580" w:type="dxa"/>
            <w:gridSpan w:val="2"/>
            <w:shd w:val="clear" w:color="auto" w:fill="auto"/>
            <w:tcMar>
              <w:top w:w="0" w:type="dxa"/>
              <w:bottom w:w="0" w:type="dxa"/>
            </w:tcMar>
            <w:vAlign w:val="center"/>
          </w:tcPr>
          <w:p w14:paraId="396DC47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4579" w:type="dxa"/>
            <w:shd w:val="clear" w:color="auto" w:fill="auto"/>
            <w:tcMar>
              <w:top w:w="0" w:type="dxa"/>
              <w:bottom w:w="0" w:type="dxa"/>
            </w:tcMar>
            <w:vAlign w:val="center"/>
          </w:tcPr>
          <w:p w14:paraId="431631A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Dividend payment rate:</w:t>
            </w:r>
          </w:p>
        </w:tc>
        <w:tc>
          <w:tcPr>
            <w:tcW w:w="826" w:type="dxa"/>
            <w:shd w:val="clear" w:color="auto" w:fill="auto"/>
            <w:tcMar>
              <w:top w:w="0" w:type="dxa"/>
              <w:bottom w:w="0" w:type="dxa"/>
            </w:tcMar>
            <w:vAlign w:val="center"/>
          </w:tcPr>
          <w:p w14:paraId="457B2D7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1917" w:type="dxa"/>
            <w:shd w:val="clear" w:color="auto" w:fill="auto"/>
            <w:tcMar>
              <w:top w:w="0" w:type="dxa"/>
              <w:bottom w:w="0" w:type="dxa"/>
            </w:tcMar>
            <w:vAlign w:val="center"/>
          </w:tcPr>
          <w:p w14:paraId="218BA2E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20</w:t>
            </w:r>
          </w:p>
        </w:tc>
        <w:tc>
          <w:tcPr>
            <w:tcW w:w="1115" w:type="dxa"/>
            <w:gridSpan w:val="2"/>
            <w:shd w:val="clear" w:color="auto" w:fill="auto"/>
            <w:tcMar>
              <w:top w:w="0" w:type="dxa"/>
              <w:bottom w:w="0" w:type="dxa"/>
            </w:tcMar>
            <w:vAlign w:val="center"/>
          </w:tcPr>
          <w:p w14:paraId="04F5DACE"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339584E1" w14:textId="77777777">
        <w:tc>
          <w:tcPr>
            <w:tcW w:w="580" w:type="dxa"/>
            <w:gridSpan w:val="2"/>
            <w:shd w:val="clear" w:color="auto" w:fill="auto"/>
            <w:tcMar>
              <w:top w:w="0" w:type="dxa"/>
              <w:bottom w:w="0" w:type="dxa"/>
            </w:tcMar>
            <w:vAlign w:val="center"/>
          </w:tcPr>
          <w:p w14:paraId="7E9E823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4579" w:type="dxa"/>
            <w:shd w:val="clear" w:color="auto" w:fill="auto"/>
            <w:tcMar>
              <w:top w:w="0" w:type="dxa"/>
              <w:bottom w:w="0" w:type="dxa"/>
            </w:tcMar>
            <w:vAlign w:val="center"/>
          </w:tcPr>
          <w:p w14:paraId="21F6674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Dividend payout amount</w:t>
            </w:r>
          </w:p>
        </w:tc>
        <w:tc>
          <w:tcPr>
            <w:tcW w:w="826" w:type="dxa"/>
            <w:shd w:val="clear" w:color="auto" w:fill="auto"/>
            <w:tcMar>
              <w:top w:w="0" w:type="dxa"/>
              <w:bottom w:w="0" w:type="dxa"/>
            </w:tcMar>
            <w:vAlign w:val="center"/>
          </w:tcPr>
          <w:p w14:paraId="04E3D20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17" w:type="dxa"/>
            <w:shd w:val="clear" w:color="auto" w:fill="auto"/>
            <w:tcMar>
              <w:top w:w="0" w:type="dxa"/>
              <w:bottom w:w="0" w:type="dxa"/>
            </w:tcMar>
            <w:vAlign w:val="center"/>
          </w:tcPr>
          <w:p w14:paraId="32FE015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85,693,546,000</w:t>
            </w:r>
          </w:p>
        </w:tc>
        <w:tc>
          <w:tcPr>
            <w:tcW w:w="1115" w:type="dxa"/>
            <w:gridSpan w:val="2"/>
            <w:shd w:val="clear" w:color="auto" w:fill="auto"/>
            <w:tcMar>
              <w:top w:w="0" w:type="dxa"/>
              <w:bottom w:w="0" w:type="dxa"/>
            </w:tcMar>
            <w:vAlign w:val="center"/>
          </w:tcPr>
          <w:p w14:paraId="5586E895"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3C3E6C34" w14:textId="77777777">
        <w:tc>
          <w:tcPr>
            <w:tcW w:w="580" w:type="dxa"/>
            <w:gridSpan w:val="2"/>
            <w:shd w:val="clear" w:color="auto" w:fill="auto"/>
            <w:tcMar>
              <w:top w:w="0" w:type="dxa"/>
              <w:bottom w:w="0" w:type="dxa"/>
            </w:tcMar>
            <w:vAlign w:val="center"/>
          </w:tcPr>
          <w:p w14:paraId="0A17830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4579" w:type="dxa"/>
            <w:shd w:val="clear" w:color="auto" w:fill="auto"/>
            <w:tcMar>
              <w:top w:w="0" w:type="dxa"/>
              <w:bottom w:w="0" w:type="dxa"/>
            </w:tcMar>
            <w:vAlign w:val="center"/>
          </w:tcPr>
          <w:p w14:paraId="430A94D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Remaining profit</w:t>
            </w:r>
          </w:p>
        </w:tc>
        <w:tc>
          <w:tcPr>
            <w:tcW w:w="826" w:type="dxa"/>
            <w:shd w:val="clear" w:color="auto" w:fill="auto"/>
            <w:tcMar>
              <w:top w:w="0" w:type="dxa"/>
              <w:bottom w:w="0" w:type="dxa"/>
            </w:tcMar>
            <w:vAlign w:val="center"/>
          </w:tcPr>
          <w:p w14:paraId="07FCA1C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17" w:type="dxa"/>
            <w:shd w:val="clear" w:color="auto" w:fill="auto"/>
            <w:tcMar>
              <w:top w:w="0" w:type="dxa"/>
              <w:bottom w:w="0" w:type="dxa"/>
            </w:tcMar>
            <w:vAlign w:val="center"/>
          </w:tcPr>
          <w:p w14:paraId="01D7D09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319,044,084,393</w:t>
            </w:r>
          </w:p>
        </w:tc>
        <w:tc>
          <w:tcPr>
            <w:tcW w:w="1115" w:type="dxa"/>
            <w:gridSpan w:val="2"/>
            <w:shd w:val="clear" w:color="auto" w:fill="auto"/>
            <w:tcMar>
              <w:top w:w="0" w:type="dxa"/>
              <w:bottom w:w="0" w:type="dxa"/>
            </w:tcMar>
            <w:vAlign w:val="center"/>
          </w:tcPr>
          <w:p w14:paraId="4F6A4DFB"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1191AD1B" w14:textId="77777777">
        <w:tc>
          <w:tcPr>
            <w:tcW w:w="580" w:type="dxa"/>
            <w:gridSpan w:val="2"/>
            <w:shd w:val="clear" w:color="auto" w:fill="auto"/>
            <w:tcMar>
              <w:top w:w="0" w:type="dxa"/>
              <w:bottom w:w="0" w:type="dxa"/>
            </w:tcMar>
            <w:vAlign w:val="center"/>
          </w:tcPr>
          <w:p w14:paraId="41C9E57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4579" w:type="dxa"/>
            <w:shd w:val="clear" w:color="auto" w:fill="auto"/>
            <w:tcMar>
              <w:top w:w="0" w:type="dxa"/>
              <w:bottom w:w="0" w:type="dxa"/>
            </w:tcMar>
            <w:vAlign w:val="center"/>
          </w:tcPr>
          <w:p w14:paraId="79744F7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Appropriation for investment and development funds (30% of profit after tax in 2023)</w:t>
            </w:r>
          </w:p>
        </w:tc>
        <w:tc>
          <w:tcPr>
            <w:tcW w:w="826" w:type="dxa"/>
            <w:shd w:val="clear" w:color="auto" w:fill="auto"/>
            <w:tcMar>
              <w:top w:w="0" w:type="dxa"/>
              <w:bottom w:w="0" w:type="dxa"/>
            </w:tcMar>
            <w:vAlign w:val="center"/>
          </w:tcPr>
          <w:p w14:paraId="7E191DC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17" w:type="dxa"/>
            <w:shd w:val="clear" w:color="auto" w:fill="auto"/>
            <w:tcMar>
              <w:top w:w="0" w:type="dxa"/>
              <w:bottom w:w="0" w:type="dxa"/>
            </w:tcMar>
            <w:vAlign w:val="center"/>
          </w:tcPr>
          <w:p w14:paraId="2499740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84,136,443,956</w:t>
            </w:r>
          </w:p>
        </w:tc>
        <w:tc>
          <w:tcPr>
            <w:tcW w:w="1115" w:type="dxa"/>
            <w:gridSpan w:val="2"/>
            <w:shd w:val="clear" w:color="auto" w:fill="auto"/>
            <w:tcMar>
              <w:top w:w="0" w:type="dxa"/>
              <w:bottom w:w="0" w:type="dxa"/>
            </w:tcMar>
            <w:vAlign w:val="center"/>
          </w:tcPr>
          <w:p w14:paraId="2E0504B0"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48ECAF08" w14:textId="77777777">
        <w:tc>
          <w:tcPr>
            <w:tcW w:w="580" w:type="dxa"/>
            <w:gridSpan w:val="2"/>
            <w:shd w:val="clear" w:color="auto" w:fill="auto"/>
            <w:tcMar>
              <w:top w:w="0" w:type="dxa"/>
              <w:bottom w:w="0" w:type="dxa"/>
            </w:tcMar>
            <w:vAlign w:val="center"/>
          </w:tcPr>
          <w:p w14:paraId="1CAA9E2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4579" w:type="dxa"/>
            <w:shd w:val="clear" w:color="auto" w:fill="auto"/>
            <w:tcMar>
              <w:top w:w="0" w:type="dxa"/>
              <w:bottom w:w="0" w:type="dxa"/>
            </w:tcMar>
            <w:vAlign w:val="center"/>
          </w:tcPr>
          <w:p w14:paraId="5881301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Appropriation for bonus and welfare fund (1.5 month salary)</w:t>
            </w:r>
          </w:p>
        </w:tc>
        <w:tc>
          <w:tcPr>
            <w:tcW w:w="826" w:type="dxa"/>
            <w:shd w:val="clear" w:color="auto" w:fill="auto"/>
            <w:tcMar>
              <w:top w:w="0" w:type="dxa"/>
              <w:bottom w:w="0" w:type="dxa"/>
            </w:tcMar>
            <w:vAlign w:val="center"/>
          </w:tcPr>
          <w:p w14:paraId="6F1F46A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17" w:type="dxa"/>
            <w:shd w:val="clear" w:color="auto" w:fill="auto"/>
            <w:tcMar>
              <w:top w:w="0" w:type="dxa"/>
              <w:bottom w:w="0" w:type="dxa"/>
            </w:tcMar>
            <w:vAlign w:val="center"/>
          </w:tcPr>
          <w:p w14:paraId="1DE6ACD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77,265,000,000</w:t>
            </w:r>
          </w:p>
        </w:tc>
        <w:tc>
          <w:tcPr>
            <w:tcW w:w="1115" w:type="dxa"/>
            <w:gridSpan w:val="2"/>
            <w:shd w:val="clear" w:color="auto" w:fill="auto"/>
            <w:tcMar>
              <w:top w:w="0" w:type="dxa"/>
              <w:bottom w:w="0" w:type="dxa"/>
            </w:tcMar>
            <w:vAlign w:val="center"/>
          </w:tcPr>
          <w:p w14:paraId="3581A03A"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7E4F5191" w14:textId="77777777">
        <w:tc>
          <w:tcPr>
            <w:tcW w:w="571" w:type="dxa"/>
            <w:tcBorders>
              <w:top w:val="nil"/>
            </w:tcBorders>
            <w:shd w:val="clear" w:color="auto" w:fill="auto"/>
            <w:tcMar>
              <w:top w:w="0" w:type="dxa"/>
              <w:bottom w:w="0" w:type="dxa"/>
            </w:tcMar>
            <w:vAlign w:val="center"/>
          </w:tcPr>
          <w:p w14:paraId="3B039734" w14:textId="77777777" w:rsidR="00D257F1" w:rsidRDefault="00D257F1">
            <w:pPr>
              <w:tabs>
                <w:tab w:val="left" w:pos="426"/>
              </w:tabs>
              <w:spacing w:after="120" w:line="360" w:lineRule="auto"/>
              <w:rPr>
                <w:rFonts w:ascii="Arial" w:eastAsia="Arial" w:hAnsi="Arial" w:cs="Arial"/>
                <w:color w:val="010000"/>
                <w:sz w:val="20"/>
                <w:szCs w:val="20"/>
              </w:rPr>
            </w:pPr>
          </w:p>
        </w:tc>
        <w:tc>
          <w:tcPr>
            <w:tcW w:w="4588" w:type="dxa"/>
            <w:gridSpan w:val="2"/>
            <w:tcBorders>
              <w:top w:val="nil"/>
            </w:tcBorders>
            <w:shd w:val="clear" w:color="auto" w:fill="auto"/>
            <w:tcMar>
              <w:top w:w="0" w:type="dxa"/>
              <w:bottom w:w="0" w:type="dxa"/>
            </w:tcMar>
            <w:vAlign w:val="center"/>
          </w:tcPr>
          <w:p w14:paraId="13CC82C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Appropriation for bonus fund (70%)</w:t>
            </w:r>
          </w:p>
        </w:tc>
        <w:tc>
          <w:tcPr>
            <w:tcW w:w="826" w:type="dxa"/>
            <w:tcBorders>
              <w:top w:val="nil"/>
            </w:tcBorders>
            <w:shd w:val="clear" w:color="auto" w:fill="auto"/>
            <w:tcMar>
              <w:top w:w="0" w:type="dxa"/>
              <w:bottom w:w="0" w:type="dxa"/>
            </w:tcMar>
            <w:vAlign w:val="center"/>
          </w:tcPr>
          <w:p w14:paraId="27C2D54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23" w:type="dxa"/>
            <w:gridSpan w:val="2"/>
            <w:tcBorders>
              <w:top w:val="nil"/>
            </w:tcBorders>
            <w:shd w:val="clear" w:color="auto" w:fill="auto"/>
            <w:tcMar>
              <w:top w:w="0" w:type="dxa"/>
              <w:bottom w:w="0" w:type="dxa"/>
            </w:tcMar>
            <w:vAlign w:val="center"/>
          </w:tcPr>
          <w:p w14:paraId="787DDB3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54,085,500,000</w:t>
            </w:r>
          </w:p>
        </w:tc>
        <w:tc>
          <w:tcPr>
            <w:tcW w:w="1109" w:type="dxa"/>
            <w:tcBorders>
              <w:top w:val="nil"/>
            </w:tcBorders>
            <w:shd w:val="clear" w:color="auto" w:fill="auto"/>
            <w:tcMar>
              <w:top w:w="0" w:type="dxa"/>
              <w:bottom w:w="0" w:type="dxa"/>
            </w:tcMar>
            <w:vAlign w:val="center"/>
          </w:tcPr>
          <w:p w14:paraId="0F4FAA92"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5F1B10D0" w14:textId="77777777">
        <w:tc>
          <w:tcPr>
            <w:tcW w:w="571" w:type="dxa"/>
            <w:tcBorders>
              <w:top w:val="nil"/>
            </w:tcBorders>
            <w:shd w:val="clear" w:color="auto" w:fill="auto"/>
            <w:tcMar>
              <w:top w:w="0" w:type="dxa"/>
              <w:bottom w:w="0" w:type="dxa"/>
            </w:tcMar>
            <w:vAlign w:val="center"/>
          </w:tcPr>
          <w:p w14:paraId="43F92029" w14:textId="77777777" w:rsidR="00D257F1" w:rsidRDefault="00D257F1">
            <w:pPr>
              <w:tabs>
                <w:tab w:val="left" w:pos="426"/>
              </w:tabs>
              <w:spacing w:after="120" w:line="360" w:lineRule="auto"/>
              <w:rPr>
                <w:rFonts w:ascii="Arial" w:eastAsia="Arial" w:hAnsi="Arial" w:cs="Arial"/>
                <w:color w:val="010000"/>
                <w:sz w:val="20"/>
                <w:szCs w:val="20"/>
              </w:rPr>
            </w:pPr>
          </w:p>
        </w:tc>
        <w:tc>
          <w:tcPr>
            <w:tcW w:w="4588" w:type="dxa"/>
            <w:gridSpan w:val="2"/>
            <w:tcBorders>
              <w:top w:val="nil"/>
            </w:tcBorders>
            <w:shd w:val="clear" w:color="auto" w:fill="auto"/>
            <w:tcMar>
              <w:top w:w="0" w:type="dxa"/>
              <w:bottom w:w="0" w:type="dxa"/>
            </w:tcMar>
            <w:vAlign w:val="center"/>
          </w:tcPr>
          <w:p w14:paraId="4753A1B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Appropriation for welfare fund (30%)</w:t>
            </w:r>
          </w:p>
        </w:tc>
        <w:tc>
          <w:tcPr>
            <w:tcW w:w="826" w:type="dxa"/>
            <w:tcBorders>
              <w:top w:val="nil"/>
            </w:tcBorders>
            <w:shd w:val="clear" w:color="auto" w:fill="auto"/>
            <w:tcMar>
              <w:top w:w="0" w:type="dxa"/>
              <w:bottom w:w="0" w:type="dxa"/>
            </w:tcMar>
            <w:vAlign w:val="center"/>
          </w:tcPr>
          <w:p w14:paraId="6E705EC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23" w:type="dxa"/>
            <w:gridSpan w:val="2"/>
            <w:tcBorders>
              <w:top w:val="nil"/>
            </w:tcBorders>
            <w:shd w:val="clear" w:color="auto" w:fill="auto"/>
            <w:tcMar>
              <w:top w:w="0" w:type="dxa"/>
              <w:bottom w:w="0" w:type="dxa"/>
            </w:tcMar>
            <w:vAlign w:val="center"/>
          </w:tcPr>
          <w:p w14:paraId="67F1861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23,179,500,000</w:t>
            </w:r>
          </w:p>
        </w:tc>
        <w:tc>
          <w:tcPr>
            <w:tcW w:w="1109" w:type="dxa"/>
            <w:tcBorders>
              <w:top w:val="nil"/>
            </w:tcBorders>
            <w:shd w:val="clear" w:color="auto" w:fill="auto"/>
            <w:tcMar>
              <w:top w:w="0" w:type="dxa"/>
              <w:bottom w:w="0" w:type="dxa"/>
            </w:tcMar>
            <w:vAlign w:val="center"/>
          </w:tcPr>
          <w:p w14:paraId="37B2BD75"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0C516F1E" w14:textId="77777777">
        <w:tc>
          <w:tcPr>
            <w:tcW w:w="571" w:type="dxa"/>
            <w:tcBorders>
              <w:top w:val="nil"/>
            </w:tcBorders>
            <w:shd w:val="clear" w:color="auto" w:fill="auto"/>
            <w:tcMar>
              <w:top w:w="0" w:type="dxa"/>
              <w:bottom w:w="0" w:type="dxa"/>
            </w:tcMar>
            <w:vAlign w:val="center"/>
          </w:tcPr>
          <w:p w14:paraId="2C60D73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w:t>
            </w:r>
          </w:p>
        </w:tc>
        <w:tc>
          <w:tcPr>
            <w:tcW w:w="4588" w:type="dxa"/>
            <w:gridSpan w:val="2"/>
            <w:tcBorders>
              <w:top w:val="nil"/>
            </w:tcBorders>
            <w:shd w:val="clear" w:color="auto" w:fill="auto"/>
            <w:tcMar>
              <w:top w:w="0" w:type="dxa"/>
              <w:bottom w:w="0" w:type="dxa"/>
            </w:tcMar>
            <w:vAlign w:val="center"/>
          </w:tcPr>
          <w:p w14:paraId="1A2C9EF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Allocate to bonus fund for Enterprise managers (01 month's salary of managers)</w:t>
            </w:r>
          </w:p>
        </w:tc>
        <w:tc>
          <w:tcPr>
            <w:tcW w:w="826" w:type="dxa"/>
            <w:tcBorders>
              <w:top w:val="nil"/>
            </w:tcBorders>
            <w:shd w:val="clear" w:color="auto" w:fill="auto"/>
            <w:tcMar>
              <w:top w:w="0" w:type="dxa"/>
              <w:bottom w:w="0" w:type="dxa"/>
            </w:tcMar>
            <w:vAlign w:val="center"/>
          </w:tcPr>
          <w:p w14:paraId="3CDC131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23" w:type="dxa"/>
            <w:gridSpan w:val="2"/>
            <w:tcBorders>
              <w:top w:val="nil"/>
            </w:tcBorders>
            <w:shd w:val="clear" w:color="auto" w:fill="auto"/>
            <w:tcMar>
              <w:top w:w="0" w:type="dxa"/>
              <w:bottom w:w="0" w:type="dxa"/>
            </w:tcMar>
            <w:vAlign w:val="center"/>
          </w:tcPr>
          <w:p w14:paraId="61D6637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314,568,000</w:t>
            </w:r>
          </w:p>
        </w:tc>
        <w:tc>
          <w:tcPr>
            <w:tcW w:w="1109" w:type="dxa"/>
            <w:tcBorders>
              <w:top w:val="nil"/>
            </w:tcBorders>
            <w:shd w:val="clear" w:color="auto" w:fill="auto"/>
            <w:tcMar>
              <w:top w:w="0" w:type="dxa"/>
              <w:bottom w:w="0" w:type="dxa"/>
            </w:tcMar>
            <w:vAlign w:val="center"/>
          </w:tcPr>
          <w:p w14:paraId="78B329A4"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3D2A05AA" w14:textId="77777777">
        <w:tc>
          <w:tcPr>
            <w:tcW w:w="571" w:type="dxa"/>
            <w:tcBorders>
              <w:top w:val="nil"/>
            </w:tcBorders>
            <w:shd w:val="clear" w:color="auto" w:fill="auto"/>
            <w:tcMar>
              <w:top w:w="0" w:type="dxa"/>
              <w:bottom w:w="0" w:type="dxa"/>
            </w:tcMar>
            <w:vAlign w:val="center"/>
          </w:tcPr>
          <w:p w14:paraId="2B20932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w:t>
            </w:r>
          </w:p>
        </w:tc>
        <w:tc>
          <w:tcPr>
            <w:tcW w:w="4588" w:type="dxa"/>
            <w:gridSpan w:val="2"/>
            <w:tcBorders>
              <w:top w:val="nil"/>
            </w:tcBorders>
            <w:shd w:val="clear" w:color="auto" w:fill="auto"/>
            <w:tcMar>
              <w:top w:w="0" w:type="dxa"/>
              <w:bottom w:w="0" w:type="dxa"/>
            </w:tcMar>
            <w:vAlign w:val="center"/>
          </w:tcPr>
          <w:p w14:paraId="1BBA6DC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Undistributed profit after tax in 2023</w:t>
            </w:r>
          </w:p>
        </w:tc>
        <w:tc>
          <w:tcPr>
            <w:tcW w:w="826" w:type="dxa"/>
            <w:tcBorders>
              <w:top w:val="nil"/>
            </w:tcBorders>
            <w:shd w:val="clear" w:color="auto" w:fill="auto"/>
            <w:tcMar>
              <w:top w:w="0" w:type="dxa"/>
              <w:bottom w:w="0" w:type="dxa"/>
            </w:tcMar>
            <w:vAlign w:val="center"/>
          </w:tcPr>
          <w:p w14:paraId="5A11412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VND</w:t>
            </w:r>
          </w:p>
        </w:tc>
        <w:tc>
          <w:tcPr>
            <w:tcW w:w="1923" w:type="dxa"/>
            <w:gridSpan w:val="2"/>
            <w:tcBorders>
              <w:top w:val="nil"/>
            </w:tcBorders>
            <w:shd w:val="clear" w:color="auto" w:fill="auto"/>
            <w:tcMar>
              <w:top w:w="0" w:type="dxa"/>
              <w:bottom w:w="0" w:type="dxa"/>
            </w:tcMar>
            <w:vAlign w:val="center"/>
          </w:tcPr>
          <w:p w14:paraId="62FC7BC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157,328,072,437</w:t>
            </w:r>
          </w:p>
        </w:tc>
        <w:tc>
          <w:tcPr>
            <w:tcW w:w="1109" w:type="dxa"/>
            <w:tcBorders>
              <w:top w:val="nil"/>
            </w:tcBorders>
            <w:shd w:val="clear" w:color="auto" w:fill="auto"/>
            <w:tcMar>
              <w:top w:w="0" w:type="dxa"/>
              <w:bottom w:w="0" w:type="dxa"/>
            </w:tcMar>
            <w:vAlign w:val="center"/>
          </w:tcPr>
          <w:p w14:paraId="0B259DF9" w14:textId="77777777" w:rsidR="00D257F1" w:rsidRDefault="00D257F1">
            <w:pPr>
              <w:tabs>
                <w:tab w:val="left" w:pos="426"/>
              </w:tabs>
              <w:spacing w:after="120" w:line="360" w:lineRule="auto"/>
              <w:rPr>
                <w:rFonts w:ascii="Arial" w:eastAsia="Arial" w:hAnsi="Arial" w:cs="Arial"/>
                <w:color w:val="010000"/>
                <w:sz w:val="20"/>
                <w:szCs w:val="20"/>
              </w:rPr>
            </w:pPr>
          </w:p>
        </w:tc>
      </w:tr>
    </w:tbl>
    <w:p w14:paraId="10282B0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Undistributed profit after tax carried forward from the previous year is VND 124,282,817,205. Profit after tax in 2023: VND 280,454,813,188 </w:t>
      </w:r>
      <w:r>
        <w:rPr>
          <w:rFonts w:ascii="Arial" w:hAnsi="Arial"/>
          <w:color w:val="010000"/>
          <w:sz w:val="20"/>
        </w:rPr>
        <w:t>However, in 2024, production and business conditions are forecasted to be difficult due to the global political situ</w:t>
      </w:r>
      <w:r>
        <w:rPr>
          <w:rFonts w:ascii="Arial" w:hAnsi="Arial"/>
          <w:color w:val="010000"/>
          <w:sz w:val="20"/>
        </w:rPr>
        <w:t>ation, so it will be challenging for the 2024 profit to meet the planned targets.</w:t>
      </w:r>
      <w:r>
        <w:rPr>
          <w:rFonts w:ascii="Arial" w:hAnsi="Arial"/>
          <w:color w:val="010000"/>
          <w:sz w:val="20"/>
        </w:rPr>
        <w:t xml:space="preserve"> Therefore, the Company plans to retain the undistributed profit in 2023 of VND 157,328,072,437. The distributed profit in 2023 is VND 247,409,557,956, which is distributed ac</w:t>
      </w:r>
      <w:r>
        <w:rPr>
          <w:rFonts w:ascii="Arial" w:hAnsi="Arial"/>
          <w:color w:val="010000"/>
          <w:sz w:val="20"/>
        </w:rPr>
        <w:t>cording to regulations.</w:t>
      </w:r>
    </w:p>
    <w:p w14:paraId="7008082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Article 7: Approve Proposal No. 2695/TTr-TCS-HDQT dated March 25, 2024 by the Board of Directors, regarding the Report on remuneration and salary payment to members of the Board of Directors, Supervisory Board and other managers of </w:t>
      </w:r>
      <w:r>
        <w:rPr>
          <w:rFonts w:ascii="Arial" w:hAnsi="Arial"/>
          <w:color w:val="010000"/>
          <w:sz w:val="20"/>
        </w:rPr>
        <w:t>the Company in 2023 and the Proposal on remuneration and salary levels for members of the Board of Directors, Supervisory Board and other managers of the Company in 2024, with the following contents.</w:t>
      </w:r>
    </w:p>
    <w:p w14:paraId="7F2CD099" w14:textId="77777777" w:rsidR="00D257F1" w:rsidRDefault="00515F8F">
      <w:pPr>
        <w:numPr>
          <w:ilvl w:val="0"/>
          <w:numId w:val="7"/>
        </w:numPr>
        <w:pBdr>
          <w:top w:val="nil"/>
          <w:left w:val="nil"/>
          <w:bottom w:val="nil"/>
          <w:right w:val="nil"/>
          <w:between w:val="nil"/>
        </w:pBdr>
        <w:tabs>
          <w:tab w:val="left" w:pos="426"/>
          <w:tab w:val="left" w:pos="2449"/>
        </w:tabs>
        <w:spacing w:after="120" w:line="360" w:lineRule="auto"/>
        <w:rPr>
          <w:rFonts w:ascii="Arial" w:eastAsia="Arial" w:hAnsi="Arial" w:cs="Arial"/>
          <w:color w:val="010000"/>
          <w:sz w:val="20"/>
          <w:szCs w:val="20"/>
        </w:rPr>
      </w:pPr>
      <w:r>
        <w:rPr>
          <w:rFonts w:ascii="Arial" w:hAnsi="Arial"/>
          <w:color w:val="010000"/>
          <w:sz w:val="20"/>
        </w:rPr>
        <w:t xml:space="preserve">Report on remuneration and salary payment to members of </w:t>
      </w:r>
      <w:r>
        <w:rPr>
          <w:rFonts w:ascii="Arial" w:hAnsi="Arial"/>
          <w:color w:val="010000"/>
          <w:sz w:val="20"/>
        </w:rPr>
        <w:t>the Board of Directors, Supervisory Board and other managers of the Company in 2023:</w:t>
      </w:r>
    </w:p>
    <w:p w14:paraId="754B6C1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Unit: VND 1000</w:t>
      </w:r>
    </w:p>
    <w:tbl>
      <w:tblPr>
        <w:tblStyle w:val="a4"/>
        <w:tblW w:w="9017" w:type="dxa"/>
        <w:tblLayout w:type="fixed"/>
        <w:tblLook w:val="0400" w:firstRow="0" w:lastRow="0" w:firstColumn="0" w:lastColumn="0" w:noHBand="0" w:noVBand="1"/>
      </w:tblPr>
      <w:tblGrid>
        <w:gridCol w:w="630"/>
        <w:gridCol w:w="2382"/>
        <w:gridCol w:w="956"/>
        <w:gridCol w:w="950"/>
        <w:gridCol w:w="1226"/>
        <w:gridCol w:w="956"/>
        <w:gridCol w:w="1091"/>
        <w:gridCol w:w="826"/>
      </w:tblGrid>
      <w:tr w:rsidR="00D257F1" w14:paraId="6B7A1F1A" w14:textId="77777777">
        <w:tc>
          <w:tcPr>
            <w:tcW w:w="630" w:type="dxa"/>
            <w:vMerge w:val="restart"/>
            <w:tcBorders>
              <w:top w:val="single" w:sz="4" w:space="0" w:color="000000"/>
              <w:left w:val="single" w:sz="4" w:space="0" w:color="000000"/>
            </w:tcBorders>
            <w:shd w:val="clear" w:color="auto" w:fill="auto"/>
            <w:tcMar>
              <w:top w:w="0" w:type="dxa"/>
              <w:bottom w:w="0" w:type="dxa"/>
            </w:tcMar>
            <w:vAlign w:val="center"/>
          </w:tcPr>
          <w:p w14:paraId="697EF84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lastRenderedPageBreak/>
              <w:t>No.</w:t>
            </w:r>
          </w:p>
        </w:tc>
        <w:tc>
          <w:tcPr>
            <w:tcW w:w="2382" w:type="dxa"/>
            <w:vMerge w:val="restart"/>
            <w:tcBorders>
              <w:top w:val="single" w:sz="4" w:space="0" w:color="000000"/>
              <w:left w:val="single" w:sz="4" w:space="0" w:color="000000"/>
            </w:tcBorders>
            <w:shd w:val="clear" w:color="auto" w:fill="auto"/>
            <w:tcMar>
              <w:top w:w="0" w:type="dxa"/>
              <w:bottom w:w="0" w:type="dxa"/>
            </w:tcMar>
            <w:vAlign w:val="center"/>
          </w:tcPr>
          <w:p w14:paraId="4707F67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Position</w:t>
            </w:r>
          </w:p>
        </w:tc>
        <w:tc>
          <w:tcPr>
            <w:tcW w:w="956" w:type="dxa"/>
            <w:vMerge w:val="restart"/>
            <w:tcBorders>
              <w:top w:val="single" w:sz="4" w:space="0" w:color="000000"/>
              <w:left w:val="single" w:sz="4" w:space="0" w:color="000000"/>
            </w:tcBorders>
            <w:shd w:val="clear" w:color="auto" w:fill="auto"/>
            <w:tcMar>
              <w:top w:w="0" w:type="dxa"/>
              <w:bottom w:w="0" w:type="dxa"/>
            </w:tcMar>
            <w:vAlign w:val="center"/>
          </w:tcPr>
          <w:p w14:paraId="1786127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Number of people</w:t>
            </w:r>
          </w:p>
        </w:tc>
        <w:tc>
          <w:tcPr>
            <w:tcW w:w="2176" w:type="dxa"/>
            <w:gridSpan w:val="2"/>
            <w:tcBorders>
              <w:top w:val="single" w:sz="4" w:space="0" w:color="000000"/>
              <w:left w:val="single" w:sz="4" w:space="0" w:color="000000"/>
            </w:tcBorders>
            <w:shd w:val="clear" w:color="auto" w:fill="auto"/>
            <w:tcMar>
              <w:top w:w="0" w:type="dxa"/>
              <w:bottom w:w="0" w:type="dxa"/>
            </w:tcMar>
            <w:vAlign w:val="center"/>
          </w:tcPr>
          <w:p w14:paraId="0D7E0DC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Salary</w:t>
            </w:r>
          </w:p>
        </w:tc>
        <w:tc>
          <w:tcPr>
            <w:tcW w:w="2047" w:type="dxa"/>
            <w:gridSpan w:val="2"/>
            <w:tcBorders>
              <w:top w:val="single" w:sz="4" w:space="0" w:color="000000"/>
              <w:left w:val="single" w:sz="4" w:space="0" w:color="000000"/>
            </w:tcBorders>
            <w:shd w:val="clear" w:color="auto" w:fill="auto"/>
            <w:tcMar>
              <w:top w:w="0" w:type="dxa"/>
              <w:bottom w:w="0" w:type="dxa"/>
            </w:tcMar>
            <w:vAlign w:val="center"/>
          </w:tcPr>
          <w:p w14:paraId="37E47DB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Remuneration</w:t>
            </w:r>
          </w:p>
        </w:tc>
        <w:tc>
          <w:tcPr>
            <w:tcW w:w="82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3B896B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Note</w:t>
            </w:r>
          </w:p>
        </w:tc>
      </w:tr>
      <w:tr w:rsidR="00D257F1" w14:paraId="721EF9C3" w14:textId="77777777">
        <w:tc>
          <w:tcPr>
            <w:tcW w:w="630" w:type="dxa"/>
            <w:vMerge/>
            <w:tcBorders>
              <w:top w:val="single" w:sz="4" w:space="0" w:color="000000"/>
              <w:left w:val="single" w:sz="4" w:space="0" w:color="000000"/>
            </w:tcBorders>
            <w:shd w:val="clear" w:color="auto" w:fill="auto"/>
            <w:tcMar>
              <w:top w:w="0" w:type="dxa"/>
              <w:bottom w:w="0" w:type="dxa"/>
            </w:tcMar>
            <w:vAlign w:val="center"/>
          </w:tcPr>
          <w:p w14:paraId="47080CA0" w14:textId="77777777" w:rsidR="00D257F1" w:rsidRDefault="00D257F1">
            <w:pPr>
              <w:pBdr>
                <w:top w:val="nil"/>
                <w:left w:val="nil"/>
                <w:bottom w:val="nil"/>
                <w:right w:val="nil"/>
                <w:between w:val="nil"/>
              </w:pBdr>
              <w:spacing w:line="276" w:lineRule="auto"/>
              <w:rPr>
                <w:rFonts w:ascii="Arial" w:eastAsia="Arial" w:hAnsi="Arial" w:cs="Arial"/>
                <w:color w:val="010000"/>
                <w:sz w:val="20"/>
                <w:szCs w:val="20"/>
              </w:rPr>
            </w:pPr>
          </w:p>
        </w:tc>
        <w:tc>
          <w:tcPr>
            <w:tcW w:w="2382" w:type="dxa"/>
            <w:vMerge/>
            <w:tcBorders>
              <w:top w:val="single" w:sz="4" w:space="0" w:color="000000"/>
              <w:left w:val="single" w:sz="4" w:space="0" w:color="000000"/>
            </w:tcBorders>
            <w:shd w:val="clear" w:color="auto" w:fill="auto"/>
            <w:tcMar>
              <w:top w:w="0" w:type="dxa"/>
              <w:bottom w:w="0" w:type="dxa"/>
            </w:tcMar>
            <w:vAlign w:val="center"/>
          </w:tcPr>
          <w:p w14:paraId="1AD92A6C" w14:textId="77777777" w:rsidR="00D257F1" w:rsidRDefault="00D257F1">
            <w:pPr>
              <w:pBdr>
                <w:top w:val="nil"/>
                <w:left w:val="nil"/>
                <w:bottom w:val="nil"/>
                <w:right w:val="nil"/>
                <w:between w:val="nil"/>
              </w:pBdr>
              <w:spacing w:line="276" w:lineRule="auto"/>
              <w:rPr>
                <w:rFonts w:ascii="Arial" w:eastAsia="Arial" w:hAnsi="Arial" w:cs="Arial"/>
                <w:color w:val="010000"/>
                <w:sz w:val="20"/>
                <w:szCs w:val="20"/>
              </w:rPr>
            </w:pPr>
          </w:p>
        </w:tc>
        <w:tc>
          <w:tcPr>
            <w:tcW w:w="956" w:type="dxa"/>
            <w:vMerge/>
            <w:tcBorders>
              <w:top w:val="single" w:sz="4" w:space="0" w:color="000000"/>
              <w:left w:val="single" w:sz="4" w:space="0" w:color="000000"/>
            </w:tcBorders>
            <w:shd w:val="clear" w:color="auto" w:fill="auto"/>
            <w:tcMar>
              <w:top w:w="0" w:type="dxa"/>
              <w:bottom w:w="0" w:type="dxa"/>
            </w:tcMar>
            <w:vAlign w:val="center"/>
          </w:tcPr>
          <w:p w14:paraId="183D31FA" w14:textId="77777777" w:rsidR="00D257F1" w:rsidRDefault="00D257F1">
            <w:pPr>
              <w:pBdr>
                <w:top w:val="nil"/>
                <w:left w:val="nil"/>
                <w:bottom w:val="nil"/>
                <w:right w:val="nil"/>
                <w:between w:val="nil"/>
              </w:pBdr>
              <w:spacing w:line="276" w:lineRule="auto"/>
              <w:rPr>
                <w:rFonts w:ascii="Arial" w:eastAsia="Arial" w:hAnsi="Arial" w:cs="Arial"/>
                <w:color w:val="010000"/>
                <w:sz w:val="20"/>
                <w:szCs w:val="20"/>
              </w:rPr>
            </w:pPr>
          </w:p>
        </w:tc>
        <w:tc>
          <w:tcPr>
            <w:tcW w:w="950" w:type="dxa"/>
            <w:tcBorders>
              <w:top w:val="single" w:sz="4" w:space="0" w:color="000000"/>
              <w:left w:val="single" w:sz="4" w:space="0" w:color="000000"/>
            </w:tcBorders>
            <w:shd w:val="clear" w:color="auto" w:fill="auto"/>
            <w:tcMar>
              <w:top w:w="0" w:type="dxa"/>
              <w:bottom w:w="0" w:type="dxa"/>
            </w:tcMar>
            <w:vAlign w:val="center"/>
          </w:tcPr>
          <w:p w14:paraId="7EB2F4E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Person</w:t>
            </w:r>
          </w:p>
        </w:tc>
        <w:tc>
          <w:tcPr>
            <w:tcW w:w="1226" w:type="dxa"/>
            <w:tcBorders>
              <w:top w:val="single" w:sz="4" w:space="0" w:color="000000"/>
              <w:left w:val="single" w:sz="4" w:space="0" w:color="000000"/>
            </w:tcBorders>
            <w:shd w:val="clear" w:color="auto" w:fill="auto"/>
            <w:tcMar>
              <w:top w:w="0" w:type="dxa"/>
              <w:bottom w:w="0" w:type="dxa"/>
            </w:tcMar>
            <w:vAlign w:val="center"/>
          </w:tcPr>
          <w:p w14:paraId="3269F46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Cash</w:t>
            </w:r>
          </w:p>
        </w:tc>
        <w:tc>
          <w:tcPr>
            <w:tcW w:w="956" w:type="dxa"/>
            <w:tcBorders>
              <w:top w:val="single" w:sz="4" w:space="0" w:color="000000"/>
              <w:left w:val="single" w:sz="4" w:space="0" w:color="000000"/>
            </w:tcBorders>
            <w:shd w:val="clear" w:color="auto" w:fill="auto"/>
            <w:tcMar>
              <w:top w:w="0" w:type="dxa"/>
              <w:bottom w:w="0" w:type="dxa"/>
            </w:tcMar>
            <w:vAlign w:val="center"/>
          </w:tcPr>
          <w:p w14:paraId="25D2973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Person</w:t>
            </w:r>
          </w:p>
        </w:tc>
        <w:tc>
          <w:tcPr>
            <w:tcW w:w="1091" w:type="dxa"/>
            <w:tcBorders>
              <w:top w:val="single" w:sz="4" w:space="0" w:color="000000"/>
              <w:left w:val="single" w:sz="4" w:space="0" w:color="000000"/>
            </w:tcBorders>
            <w:shd w:val="clear" w:color="auto" w:fill="auto"/>
            <w:tcMar>
              <w:top w:w="0" w:type="dxa"/>
              <w:bottom w:w="0" w:type="dxa"/>
            </w:tcMar>
            <w:vAlign w:val="center"/>
          </w:tcPr>
          <w:p w14:paraId="1AFF295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Cash</w:t>
            </w:r>
          </w:p>
        </w:tc>
        <w:tc>
          <w:tcPr>
            <w:tcW w:w="82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9E1AFB8"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50DE2E4E" w14:textId="77777777">
        <w:tc>
          <w:tcPr>
            <w:tcW w:w="630" w:type="dxa"/>
            <w:tcBorders>
              <w:top w:val="single" w:sz="4" w:space="0" w:color="000000"/>
              <w:left w:val="single" w:sz="4" w:space="0" w:color="000000"/>
            </w:tcBorders>
            <w:shd w:val="clear" w:color="auto" w:fill="auto"/>
            <w:tcMar>
              <w:top w:w="0" w:type="dxa"/>
              <w:bottom w:w="0" w:type="dxa"/>
            </w:tcMar>
            <w:vAlign w:val="center"/>
          </w:tcPr>
          <w:p w14:paraId="2960987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2382" w:type="dxa"/>
            <w:tcBorders>
              <w:top w:val="single" w:sz="4" w:space="0" w:color="000000"/>
              <w:left w:val="single" w:sz="4" w:space="0" w:color="000000"/>
            </w:tcBorders>
            <w:shd w:val="clear" w:color="auto" w:fill="auto"/>
            <w:tcMar>
              <w:top w:w="0" w:type="dxa"/>
              <w:bottom w:w="0" w:type="dxa"/>
            </w:tcMar>
            <w:vAlign w:val="center"/>
          </w:tcPr>
          <w:p w14:paraId="79C5D2F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The Board of Directors</w:t>
            </w:r>
          </w:p>
        </w:tc>
        <w:tc>
          <w:tcPr>
            <w:tcW w:w="956" w:type="dxa"/>
            <w:tcBorders>
              <w:top w:val="single" w:sz="4" w:space="0" w:color="000000"/>
              <w:left w:val="single" w:sz="4" w:space="0" w:color="000000"/>
            </w:tcBorders>
            <w:shd w:val="clear" w:color="auto" w:fill="auto"/>
            <w:tcMar>
              <w:top w:w="0" w:type="dxa"/>
              <w:bottom w:w="0" w:type="dxa"/>
            </w:tcMar>
            <w:vAlign w:val="center"/>
          </w:tcPr>
          <w:p w14:paraId="353C11D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05</w:t>
            </w:r>
          </w:p>
        </w:tc>
        <w:tc>
          <w:tcPr>
            <w:tcW w:w="950" w:type="dxa"/>
            <w:tcBorders>
              <w:top w:val="single" w:sz="4" w:space="0" w:color="000000"/>
              <w:left w:val="single" w:sz="4" w:space="0" w:color="000000"/>
            </w:tcBorders>
            <w:shd w:val="clear" w:color="auto" w:fill="auto"/>
            <w:tcMar>
              <w:top w:w="0" w:type="dxa"/>
              <w:bottom w:w="0" w:type="dxa"/>
            </w:tcMar>
            <w:vAlign w:val="center"/>
          </w:tcPr>
          <w:p w14:paraId="5C866975" w14:textId="77777777" w:rsidR="00D257F1" w:rsidRDefault="00D257F1">
            <w:pPr>
              <w:tabs>
                <w:tab w:val="left" w:pos="426"/>
              </w:tabs>
              <w:spacing w:after="120" w:line="360" w:lineRule="auto"/>
              <w:rPr>
                <w:rFonts w:ascii="Arial" w:eastAsia="Arial" w:hAnsi="Arial" w:cs="Arial"/>
                <w:color w:val="010000"/>
                <w:sz w:val="20"/>
                <w:szCs w:val="20"/>
              </w:rPr>
            </w:pPr>
          </w:p>
        </w:tc>
        <w:tc>
          <w:tcPr>
            <w:tcW w:w="1226" w:type="dxa"/>
            <w:tcBorders>
              <w:top w:val="single" w:sz="4" w:space="0" w:color="000000"/>
              <w:left w:val="single" w:sz="4" w:space="0" w:color="000000"/>
            </w:tcBorders>
            <w:shd w:val="clear" w:color="auto" w:fill="auto"/>
            <w:tcMar>
              <w:top w:w="0" w:type="dxa"/>
              <w:bottom w:w="0" w:type="dxa"/>
            </w:tcMar>
            <w:vAlign w:val="center"/>
          </w:tcPr>
          <w:p w14:paraId="2B88985A" w14:textId="77777777" w:rsidR="00D257F1" w:rsidRDefault="00D257F1">
            <w:pPr>
              <w:tabs>
                <w:tab w:val="left" w:pos="426"/>
              </w:tabs>
              <w:spacing w:after="120" w:line="360" w:lineRule="auto"/>
              <w:rPr>
                <w:rFonts w:ascii="Arial" w:eastAsia="Arial" w:hAnsi="Arial" w:cs="Arial"/>
                <w:color w:val="010000"/>
                <w:sz w:val="20"/>
                <w:szCs w:val="20"/>
              </w:rPr>
            </w:pPr>
          </w:p>
        </w:tc>
        <w:tc>
          <w:tcPr>
            <w:tcW w:w="956" w:type="dxa"/>
            <w:tcBorders>
              <w:top w:val="single" w:sz="4" w:space="0" w:color="000000"/>
              <w:left w:val="single" w:sz="4" w:space="0" w:color="000000"/>
            </w:tcBorders>
            <w:shd w:val="clear" w:color="auto" w:fill="auto"/>
            <w:tcMar>
              <w:top w:w="0" w:type="dxa"/>
              <w:bottom w:w="0" w:type="dxa"/>
            </w:tcMar>
            <w:vAlign w:val="center"/>
          </w:tcPr>
          <w:p w14:paraId="32498F4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05</w:t>
            </w:r>
          </w:p>
        </w:tc>
        <w:tc>
          <w:tcPr>
            <w:tcW w:w="1091" w:type="dxa"/>
            <w:tcBorders>
              <w:top w:val="single" w:sz="4" w:space="0" w:color="000000"/>
              <w:left w:val="single" w:sz="4" w:space="0" w:color="000000"/>
            </w:tcBorders>
            <w:shd w:val="clear" w:color="auto" w:fill="auto"/>
            <w:tcMar>
              <w:top w:w="0" w:type="dxa"/>
              <w:bottom w:w="0" w:type="dxa"/>
            </w:tcMar>
            <w:vAlign w:val="center"/>
          </w:tcPr>
          <w:p w14:paraId="4B0AAE2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271,920</w:t>
            </w:r>
          </w:p>
        </w:tc>
        <w:tc>
          <w:tcPr>
            <w:tcW w:w="82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3C7BE58"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15CF9922" w14:textId="77777777">
        <w:tc>
          <w:tcPr>
            <w:tcW w:w="630" w:type="dxa"/>
            <w:tcBorders>
              <w:top w:val="single" w:sz="4" w:space="0" w:color="000000"/>
              <w:left w:val="single" w:sz="4" w:space="0" w:color="000000"/>
            </w:tcBorders>
            <w:shd w:val="clear" w:color="auto" w:fill="auto"/>
            <w:tcMar>
              <w:top w:w="0" w:type="dxa"/>
              <w:bottom w:w="0" w:type="dxa"/>
            </w:tcMar>
            <w:vAlign w:val="center"/>
          </w:tcPr>
          <w:p w14:paraId="76A3356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2382" w:type="dxa"/>
            <w:tcBorders>
              <w:top w:val="single" w:sz="4" w:space="0" w:color="000000"/>
              <w:left w:val="single" w:sz="4" w:space="0" w:color="000000"/>
            </w:tcBorders>
            <w:shd w:val="clear" w:color="auto" w:fill="auto"/>
            <w:tcMar>
              <w:top w:w="0" w:type="dxa"/>
              <w:bottom w:w="0" w:type="dxa"/>
            </w:tcMar>
            <w:vAlign w:val="center"/>
          </w:tcPr>
          <w:p w14:paraId="6E43E2A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The Supervisory Board</w:t>
            </w:r>
          </w:p>
        </w:tc>
        <w:tc>
          <w:tcPr>
            <w:tcW w:w="956" w:type="dxa"/>
            <w:tcBorders>
              <w:top w:val="single" w:sz="4" w:space="0" w:color="000000"/>
              <w:left w:val="single" w:sz="4" w:space="0" w:color="000000"/>
            </w:tcBorders>
            <w:shd w:val="clear" w:color="auto" w:fill="auto"/>
            <w:tcMar>
              <w:top w:w="0" w:type="dxa"/>
              <w:bottom w:w="0" w:type="dxa"/>
            </w:tcMar>
            <w:vAlign w:val="center"/>
          </w:tcPr>
          <w:p w14:paraId="3D5A991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05</w:t>
            </w:r>
          </w:p>
        </w:tc>
        <w:tc>
          <w:tcPr>
            <w:tcW w:w="950" w:type="dxa"/>
            <w:tcBorders>
              <w:top w:val="single" w:sz="4" w:space="0" w:color="000000"/>
              <w:left w:val="single" w:sz="4" w:space="0" w:color="000000"/>
            </w:tcBorders>
            <w:shd w:val="clear" w:color="auto" w:fill="auto"/>
            <w:tcMar>
              <w:top w:w="0" w:type="dxa"/>
              <w:bottom w:w="0" w:type="dxa"/>
            </w:tcMar>
            <w:vAlign w:val="center"/>
          </w:tcPr>
          <w:p w14:paraId="57B0471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02</w:t>
            </w:r>
          </w:p>
        </w:tc>
        <w:tc>
          <w:tcPr>
            <w:tcW w:w="1226" w:type="dxa"/>
            <w:tcBorders>
              <w:top w:val="single" w:sz="4" w:space="0" w:color="000000"/>
              <w:left w:val="single" w:sz="4" w:space="0" w:color="000000"/>
            </w:tcBorders>
            <w:shd w:val="clear" w:color="auto" w:fill="auto"/>
            <w:tcMar>
              <w:top w:w="0" w:type="dxa"/>
              <w:bottom w:w="0" w:type="dxa"/>
            </w:tcMar>
            <w:vAlign w:val="center"/>
          </w:tcPr>
          <w:p w14:paraId="20A45CF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448,032</w:t>
            </w:r>
          </w:p>
        </w:tc>
        <w:tc>
          <w:tcPr>
            <w:tcW w:w="956" w:type="dxa"/>
            <w:tcBorders>
              <w:top w:val="single" w:sz="4" w:space="0" w:color="000000"/>
              <w:left w:val="single" w:sz="4" w:space="0" w:color="000000"/>
            </w:tcBorders>
            <w:shd w:val="clear" w:color="auto" w:fill="auto"/>
            <w:tcMar>
              <w:top w:w="0" w:type="dxa"/>
              <w:bottom w:w="0" w:type="dxa"/>
            </w:tcMar>
            <w:vAlign w:val="center"/>
          </w:tcPr>
          <w:p w14:paraId="5C8ED26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05</w:t>
            </w:r>
          </w:p>
        </w:tc>
        <w:tc>
          <w:tcPr>
            <w:tcW w:w="1091" w:type="dxa"/>
            <w:tcBorders>
              <w:top w:val="single" w:sz="4" w:space="0" w:color="000000"/>
              <w:left w:val="single" w:sz="4" w:space="0" w:color="000000"/>
            </w:tcBorders>
            <w:shd w:val="clear" w:color="auto" w:fill="auto"/>
            <w:tcMar>
              <w:top w:w="0" w:type="dxa"/>
              <w:bottom w:w="0" w:type="dxa"/>
            </w:tcMar>
            <w:vAlign w:val="center"/>
          </w:tcPr>
          <w:p w14:paraId="6E2BC55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265,200</w:t>
            </w:r>
          </w:p>
        </w:tc>
        <w:tc>
          <w:tcPr>
            <w:tcW w:w="82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03E6C5B"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1AAB8369" w14:textId="77777777">
        <w:tc>
          <w:tcPr>
            <w:tcW w:w="630" w:type="dxa"/>
            <w:tcBorders>
              <w:top w:val="single" w:sz="4" w:space="0" w:color="000000"/>
              <w:left w:val="single" w:sz="4" w:space="0" w:color="000000"/>
            </w:tcBorders>
            <w:shd w:val="clear" w:color="auto" w:fill="auto"/>
            <w:tcMar>
              <w:top w:w="0" w:type="dxa"/>
              <w:bottom w:w="0" w:type="dxa"/>
            </w:tcMar>
            <w:vAlign w:val="center"/>
          </w:tcPr>
          <w:p w14:paraId="5832580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2382" w:type="dxa"/>
            <w:tcBorders>
              <w:top w:val="single" w:sz="4" w:space="0" w:color="000000"/>
              <w:left w:val="single" w:sz="4" w:space="0" w:color="000000"/>
            </w:tcBorders>
            <w:shd w:val="clear" w:color="auto" w:fill="auto"/>
            <w:tcMar>
              <w:top w:w="0" w:type="dxa"/>
              <w:bottom w:w="0" w:type="dxa"/>
            </w:tcMar>
            <w:vAlign w:val="center"/>
          </w:tcPr>
          <w:p w14:paraId="1E6925D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Other managers</w:t>
            </w:r>
          </w:p>
        </w:tc>
        <w:tc>
          <w:tcPr>
            <w:tcW w:w="956" w:type="dxa"/>
            <w:tcBorders>
              <w:top w:val="single" w:sz="4" w:space="0" w:color="000000"/>
              <w:left w:val="single" w:sz="4" w:space="0" w:color="000000"/>
            </w:tcBorders>
            <w:shd w:val="clear" w:color="auto" w:fill="auto"/>
            <w:tcMar>
              <w:top w:w="0" w:type="dxa"/>
              <w:bottom w:w="0" w:type="dxa"/>
            </w:tcMar>
            <w:vAlign w:val="center"/>
          </w:tcPr>
          <w:p w14:paraId="42DCB21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07</w:t>
            </w:r>
          </w:p>
        </w:tc>
        <w:tc>
          <w:tcPr>
            <w:tcW w:w="950" w:type="dxa"/>
            <w:tcBorders>
              <w:top w:val="single" w:sz="4" w:space="0" w:color="000000"/>
              <w:left w:val="single" w:sz="4" w:space="0" w:color="000000"/>
            </w:tcBorders>
            <w:shd w:val="clear" w:color="auto" w:fill="auto"/>
            <w:tcMar>
              <w:top w:w="0" w:type="dxa"/>
              <w:bottom w:w="0" w:type="dxa"/>
            </w:tcMar>
            <w:vAlign w:val="center"/>
          </w:tcPr>
          <w:p w14:paraId="27AA180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07</w:t>
            </w:r>
          </w:p>
        </w:tc>
        <w:tc>
          <w:tcPr>
            <w:tcW w:w="1226" w:type="dxa"/>
            <w:tcBorders>
              <w:top w:val="single" w:sz="4" w:space="0" w:color="000000"/>
              <w:left w:val="single" w:sz="4" w:space="0" w:color="000000"/>
            </w:tcBorders>
            <w:shd w:val="clear" w:color="auto" w:fill="auto"/>
            <w:tcMar>
              <w:top w:w="0" w:type="dxa"/>
              <w:bottom w:w="0" w:type="dxa"/>
            </w:tcMar>
            <w:vAlign w:val="center"/>
          </w:tcPr>
          <w:p w14:paraId="4368399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3,774,816</w:t>
            </w:r>
          </w:p>
        </w:tc>
        <w:tc>
          <w:tcPr>
            <w:tcW w:w="956" w:type="dxa"/>
            <w:tcBorders>
              <w:top w:val="single" w:sz="4" w:space="0" w:color="000000"/>
              <w:left w:val="single" w:sz="4" w:space="0" w:color="000000"/>
            </w:tcBorders>
            <w:shd w:val="clear" w:color="auto" w:fill="auto"/>
            <w:tcMar>
              <w:top w:w="0" w:type="dxa"/>
              <w:bottom w:w="0" w:type="dxa"/>
            </w:tcMar>
            <w:vAlign w:val="center"/>
          </w:tcPr>
          <w:p w14:paraId="1076B538" w14:textId="77777777" w:rsidR="00D257F1" w:rsidRDefault="00D257F1">
            <w:pPr>
              <w:tabs>
                <w:tab w:val="left" w:pos="426"/>
              </w:tabs>
              <w:spacing w:after="120" w:line="360" w:lineRule="auto"/>
              <w:rPr>
                <w:rFonts w:ascii="Arial" w:eastAsia="Arial" w:hAnsi="Arial" w:cs="Arial"/>
                <w:color w:val="010000"/>
                <w:sz w:val="20"/>
                <w:szCs w:val="20"/>
              </w:rPr>
            </w:pPr>
          </w:p>
        </w:tc>
        <w:tc>
          <w:tcPr>
            <w:tcW w:w="1091" w:type="dxa"/>
            <w:tcBorders>
              <w:top w:val="single" w:sz="4" w:space="0" w:color="000000"/>
              <w:left w:val="single" w:sz="4" w:space="0" w:color="000000"/>
            </w:tcBorders>
            <w:shd w:val="clear" w:color="auto" w:fill="auto"/>
            <w:tcMar>
              <w:top w:w="0" w:type="dxa"/>
              <w:bottom w:w="0" w:type="dxa"/>
            </w:tcMar>
            <w:vAlign w:val="center"/>
          </w:tcPr>
          <w:p w14:paraId="3512EAE1" w14:textId="77777777" w:rsidR="00D257F1" w:rsidRDefault="00D257F1">
            <w:pPr>
              <w:tabs>
                <w:tab w:val="left" w:pos="426"/>
              </w:tabs>
              <w:spacing w:after="120" w:line="360" w:lineRule="auto"/>
              <w:rPr>
                <w:rFonts w:ascii="Arial" w:eastAsia="Arial" w:hAnsi="Arial" w:cs="Arial"/>
                <w:color w:val="010000"/>
                <w:sz w:val="20"/>
                <w:szCs w:val="20"/>
              </w:rPr>
            </w:pPr>
          </w:p>
        </w:tc>
        <w:tc>
          <w:tcPr>
            <w:tcW w:w="826"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1C982CB" w14:textId="77777777" w:rsidR="00D257F1" w:rsidRDefault="00D257F1">
            <w:pPr>
              <w:tabs>
                <w:tab w:val="left" w:pos="426"/>
              </w:tabs>
              <w:spacing w:after="120" w:line="360" w:lineRule="auto"/>
              <w:rPr>
                <w:rFonts w:ascii="Arial" w:eastAsia="Arial" w:hAnsi="Arial" w:cs="Arial"/>
                <w:color w:val="010000"/>
                <w:sz w:val="20"/>
                <w:szCs w:val="20"/>
              </w:rPr>
            </w:pPr>
          </w:p>
        </w:tc>
      </w:tr>
      <w:tr w:rsidR="00D257F1" w14:paraId="06BEB013" w14:textId="77777777">
        <w:tc>
          <w:tcPr>
            <w:tcW w:w="63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0DD0892" w14:textId="77777777" w:rsidR="00D257F1" w:rsidRDefault="00D257F1">
            <w:pPr>
              <w:tabs>
                <w:tab w:val="left" w:pos="426"/>
              </w:tabs>
              <w:spacing w:after="120" w:line="360" w:lineRule="auto"/>
              <w:rPr>
                <w:rFonts w:ascii="Arial" w:eastAsia="Arial" w:hAnsi="Arial" w:cs="Arial"/>
                <w:color w:val="010000"/>
                <w:sz w:val="20"/>
                <w:szCs w:val="20"/>
              </w:rPr>
            </w:pPr>
          </w:p>
        </w:tc>
        <w:tc>
          <w:tcPr>
            <w:tcW w:w="2382"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A9E901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Total</w:t>
            </w:r>
          </w:p>
        </w:tc>
        <w:tc>
          <w:tcPr>
            <w:tcW w:w="95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009E3DF" w14:textId="77777777" w:rsidR="00D257F1" w:rsidRDefault="00D257F1">
            <w:pPr>
              <w:tabs>
                <w:tab w:val="left" w:pos="426"/>
              </w:tabs>
              <w:spacing w:after="120" w:line="360" w:lineRule="auto"/>
              <w:rPr>
                <w:rFonts w:ascii="Arial" w:eastAsia="Arial" w:hAnsi="Arial" w:cs="Arial"/>
                <w:color w:val="010000"/>
                <w:sz w:val="20"/>
                <w:szCs w:val="20"/>
              </w:rPr>
            </w:pPr>
          </w:p>
        </w:tc>
        <w:tc>
          <w:tcPr>
            <w:tcW w:w="950"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677BA0E" w14:textId="77777777" w:rsidR="00D257F1" w:rsidRDefault="00D257F1">
            <w:pPr>
              <w:tabs>
                <w:tab w:val="left" w:pos="426"/>
              </w:tabs>
              <w:spacing w:after="120" w:line="360" w:lineRule="auto"/>
              <w:rPr>
                <w:rFonts w:ascii="Arial" w:eastAsia="Arial" w:hAnsi="Arial" w:cs="Arial"/>
                <w:color w:val="010000"/>
                <w:sz w:val="20"/>
                <w:szCs w:val="20"/>
              </w:rPr>
            </w:pPr>
          </w:p>
        </w:tc>
        <w:tc>
          <w:tcPr>
            <w:tcW w:w="122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A296EF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4,222,848</w:t>
            </w:r>
          </w:p>
        </w:tc>
        <w:tc>
          <w:tcPr>
            <w:tcW w:w="95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2930FA9" w14:textId="77777777" w:rsidR="00D257F1" w:rsidRDefault="00D257F1">
            <w:pPr>
              <w:tabs>
                <w:tab w:val="left" w:pos="426"/>
              </w:tabs>
              <w:spacing w:after="120" w:line="360" w:lineRule="auto"/>
              <w:rPr>
                <w:rFonts w:ascii="Arial" w:eastAsia="Arial" w:hAnsi="Arial" w:cs="Arial"/>
                <w:color w:val="010000"/>
                <w:sz w:val="20"/>
                <w:szCs w:val="20"/>
              </w:rPr>
            </w:pPr>
          </w:p>
        </w:tc>
        <w:tc>
          <w:tcPr>
            <w:tcW w:w="109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ECCB1F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537,120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DD530D1" w14:textId="77777777" w:rsidR="00D257F1" w:rsidRDefault="00D257F1">
            <w:pPr>
              <w:tabs>
                <w:tab w:val="left" w:pos="426"/>
              </w:tabs>
              <w:spacing w:after="120" w:line="360" w:lineRule="auto"/>
              <w:rPr>
                <w:rFonts w:ascii="Arial" w:eastAsia="Arial" w:hAnsi="Arial" w:cs="Arial"/>
                <w:color w:val="010000"/>
                <w:sz w:val="20"/>
                <w:szCs w:val="20"/>
              </w:rPr>
            </w:pPr>
          </w:p>
        </w:tc>
      </w:tr>
    </w:tbl>
    <w:p w14:paraId="5C757CD4" w14:textId="77777777" w:rsidR="00D257F1" w:rsidRDefault="00515F8F">
      <w:pPr>
        <w:numPr>
          <w:ilvl w:val="0"/>
          <w:numId w:val="7"/>
        </w:num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Proposal on remuneration and salary levels for members of the Board of Directors, Supervisory Board and other managers of the Company in 2024:</w:t>
      </w:r>
    </w:p>
    <w:p w14:paraId="2242A62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Pursuant to Article 6, Decree No. 53/2016/ND-CP dated June 13, 2016 of the Government regulating labor, salary, r</w:t>
      </w:r>
      <w:r>
        <w:rPr>
          <w:rFonts w:ascii="Arial" w:hAnsi="Arial"/>
          <w:color w:val="010000"/>
          <w:sz w:val="20"/>
        </w:rPr>
        <w:t>emuneration, and wages for joint stock companies with state-controlled capital and Circular No. 28/2016/TT-BLDTBXH of the Ministry of Labor, Invalids and Social Affairs guiding the implementation of Decree No. 53/2016/ND-CP of the Government;</w:t>
      </w:r>
    </w:p>
    <w:p w14:paraId="71EC4D6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Pursuant to D</w:t>
      </w:r>
      <w:r>
        <w:rPr>
          <w:rFonts w:ascii="Arial" w:hAnsi="Arial"/>
          <w:color w:val="010000"/>
          <w:sz w:val="20"/>
        </w:rPr>
        <w:t xml:space="preserve">ecision No. 1387/QD-TKV dated July 29, 2019 on promulgating guidelines for the salary payment mechanism applicable in TKV; Accordingly, the salary level of the Company's Enterprise Managers is classified into (Group II-Grade I) in the table of Appendix 04 </w:t>
      </w:r>
      <w:r>
        <w:rPr>
          <w:rFonts w:ascii="Arial" w:hAnsi="Arial"/>
          <w:color w:val="010000"/>
          <w:sz w:val="20"/>
        </w:rPr>
        <w:t xml:space="preserve">of the Decision. Accordingly, the remuneration level for concurrently holding members of the Board of Directors and Supervisory Board will be finalized and enjoyed at a maximum of 20% of the planned average salary level of executive management positions. </w:t>
      </w:r>
      <w:r>
        <w:rPr>
          <w:rFonts w:ascii="Arial" w:hAnsi="Arial"/>
          <w:color w:val="010000"/>
          <w:sz w:val="20"/>
        </w:rPr>
        <w:t>T</w:t>
      </w:r>
      <w:r>
        <w:rPr>
          <w:rFonts w:ascii="Arial" w:hAnsi="Arial"/>
          <w:color w:val="010000"/>
          <w:sz w:val="20"/>
        </w:rPr>
        <w:t>he actual salary level of executive members of the Board of Directors and the Chief of the Supervisory Board is finalized based on the Company's production and business results;</w:t>
      </w:r>
    </w:p>
    <w:p w14:paraId="116152B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Based on Official Dispatch No. 6439/TKV-KH dated December 26, 2023 of the Grou</w:t>
      </w:r>
      <w:r>
        <w:rPr>
          <w:rFonts w:ascii="Arial" w:hAnsi="Arial"/>
          <w:color w:val="010000"/>
          <w:sz w:val="20"/>
        </w:rPr>
        <w:t>p on notifying key targets of the 2024 business plan and Based on the average actual salary level in 2023 of the managers and the planned profit and labor productivity targets for 2024 compared to the actual results in 2023;</w:t>
      </w:r>
    </w:p>
    <w:p w14:paraId="5DAEED40" w14:textId="77777777" w:rsidR="00D257F1" w:rsidRDefault="00D257F1">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p>
    <w:p w14:paraId="1AD0A7FD" w14:textId="77777777" w:rsidR="00D257F1" w:rsidRDefault="00515F8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Pr>
          <w:rFonts w:ascii="Arial" w:hAnsi="Arial"/>
          <w:color w:val="010000"/>
          <w:sz w:val="20"/>
        </w:rPr>
        <w:t>Therefore, the Company's Manag</w:t>
      </w:r>
      <w:r>
        <w:rPr>
          <w:rFonts w:ascii="Arial" w:hAnsi="Arial"/>
          <w:color w:val="010000"/>
          <w:sz w:val="20"/>
        </w:rPr>
        <w:t>er proposes the planned salary level and planned salary fund for 2024 for the Company's Management positions, remuneration and allowances for the Board of Directors and Supervisory Board in 2024 of the Company, specifically as follows:</w:t>
      </w:r>
    </w:p>
    <w:p w14:paraId="51C9526D" w14:textId="77777777" w:rsidR="00D257F1" w:rsidRDefault="00515F8F">
      <w:pPr>
        <w:numPr>
          <w:ilvl w:val="0"/>
          <w:numId w:val="4"/>
        </w:numPr>
        <w:pBdr>
          <w:top w:val="nil"/>
          <w:left w:val="nil"/>
          <w:bottom w:val="nil"/>
          <w:right w:val="nil"/>
          <w:between w:val="nil"/>
        </w:pBdr>
        <w:tabs>
          <w:tab w:val="left" w:pos="426"/>
          <w:tab w:val="left" w:pos="2630"/>
        </w:tabs>
        <w:spacing w:after="120" w:line="360" w:lineRule="auto"/>
        <w:ind w:left="0" w:firstLine="0"/>
        <w:rPr>
          <w:rFonts w:ascii="Arial" w:eastAsia="Arial" w:hAnsi="Arial" w:cs="Arial"/>
          <w:color w:val="010000"/>
          <w:sz w:val="20"/>
          <w:szCs w:val="20"/>
        </w:rPr>
      </w:pPr>
      <w:r>
        <w:rPr>
          <w:rFonts w:ascii="Arial" w:hAnsi="Arial"/>
          <w:color w:val="010000"/>
          <w:sz w:val="20"/>
        </w:rPr>
        <w:t>Remuneration of non-executive members of the Board of Directors and Supervisory Board:</w:t>
      </w:r>
    </w:p>
    <w:tbl>
      <w:tblPr>
        <w:tblStyle w:val="a5"/>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1575"/>
        <w:gridCol w:w="2390"/>
        <w:gridCol w:w="4505"/>
      </w:tblGrid>
      <w:tr w:rsidR="00D257F1" w14:paraId="21ADB21F" w14:textId="77777777">
        <w:tc>
          <w:tcPr>
            <w:tcW w:w="547" w:type="dxa"/>
            <w:shd w:val="clear" w:color="auto" w:fill="auto"/>
            <w:tcMar>
              <w:top w:w="0" w:type="dxa"/>
              <w:bottom w:w="0" w:type="dxa"/>
            </w:tcMar>
            <w:vAlign w:val="center"/>
          </w:tcPr>
          <w:p w14:paraId="336BFE4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w:t>
            </w:r>
          </w:p>
        </w:tc>
        <w:tc>
          <w:tcPr>
            <w:tcW w:w="1575" w:type="dxa"/>
            <w:shd w:val="clear" w:color="auto" w:fill="auto"/>
            <w:tcMar>
              <w:top w:w="0" w:type="dxa"/>
              <w:bottom w:w="0" w:type="dxa"/>
            </w:tcMar>
            <w:vAlign w:val="center"/>
          </w:tcPr>
          <w:p w14:paraId="5107E6F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Position</w:t>
            </w:r>
          </w:p>
        </w:tc>
        <w:tc>
          <w:tcPr>
            <w:tcW w:w="2390" w:type="dxa"/>
            <w:shd w:val="clear" w:color="auto" w:fill="auto"/>
            <w:tcMar>
              <w:top w:w="0" w:type="dxa"/>
              <w:bottom w:w="0" w:type="dxa"/>
            </w:tcMar>
            <w:vAlign w:val="center"/>
          </w:tcPr>
          <w:p w14:paraId="3733F8B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 xml:space="preserve">Grade I Group II salary level (VND/person/month) </w:t>
            </w:r>
          </w:p>
        </w:tc>
        <w:tc>
          <w:tcPr>
            <w:tcW w:w="4505" w:type="dxa"/>
            <w:shd w:val="clear" w:color="auto" w:fill="auto"/>
            <w:tcMar>
              <w:top w:w="0" w:type="dxa"/>
              <w:bottom w:w="0" w:type="dxa"/>
            </w:tcMar>
            <w:vAlign w:val="center"/>
          </w:tcPr>
          <w:p w14:paraId="5FD8F7F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Remuneration (VND/person/month)</w:t>
            </w:r>
          </w:p>
        </w:tc>
      </w:tr>
      <w:tr w:rsidR="00D257F1" w14:paraId="3C908B44" w14:textId="77777777">
        <w:tc>
          <w:tcPr>
            <w:tcW w:w="547" w:type="dxa"/>
            <w:shd w:val="clear" w:color="auto" w:fill="auto"/>
            <w:tcMar>
              <w:top w:w="0" w:type="dxa"/>
              <w:bottom w:w="0" w:type="dxa"/>
            </w:tcMar>
            <w:vAlign w:val="center"/>
          </w:tcPr>
          <w:p w14:paraId="1F971E9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1575" w:type="dxa"/>
            <w:shd w:val="clear" w:color="auto" w:fill="auto"/>
            <w:tcMar>
              <w:top w:w="0" w:type="dxa"/>
              <w:bottom w:w="0" w:type="dxa"/>
            </w:tcMar>
            <w:vAlign w:val="center"/>
          </w:tcPr>
          <w:p w14:paraId="037E2E3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Chair of the Board of Directors</w:t>
            </w:r>
          </w:p>
        </w:tc>
        <w:tc>
          <w:tcPr>
            <w:tcW w:w="2390" w:type="dxa"/>
            <w:shd w:val="clear" w:color="auto" w:fill="auto"/>
            <w:tcMar>
              <w:top w:w="0" w:type="dxa"/>
              <w:bottom w:w="0" w:type="dxa"/>
            </w:tcMar>
            <w:vAlign w:val="center"/>
          </w:tcPr>
          <w:p w14:paraId="1AC01B9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25,700,000</w:t>
            </w:r>
          </w:p>
        </w:tc>
        <w:tc>
          <w:tcPr>
            <w:tcW w:w="4505" w:type="dxa"/>
            <w:shd w:val="clear" w:color="auto" w:fill="auto"/>
            <w:tcMar>
              <w:top w:w="0" w:type="dxa"/>
              <w:bottom w:w="0" w:type="dxa"/>
            </w:tcMar>
            <w:vAlign w:val="center"/>
          </w:tcPr>
          <w:p w14:paraId="56EF7CB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25,700,000 X 1 X 20% = 5,140,000</w:t>
            </w:r>
          </w:p>
        </w:tc>
      </w:tr>
      <w:tr w:rsidR="00D257F1" w14:paraId="20BF03D1" w14:textId="77777777">
        <w:tc>
          <w:tcPr>
            <w:tcW w:w="547" w:type="dxa"/>
            <w:shd w:val="clear" w:color="auto" w:fill="auto"/>
            <w:tcMar>
              <w:top w:w="0" w:type="dxa"/>
              <w:bottom w:w="0" w:type="dxa"/>
            </w:tcMar>
            <w:vAlign w:val="center"/>
          </w:tcPr>
          <w:p w14:paraId="103B832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lastRenderedPageBreak/>
              <w:t>2</w:t>
            </w:r>
          </w:p>
        </w:tc>
        <w:tc>
          <w:tcPr>
            <w:tcW w:w="1575" w:type="dxa"/>
            <w:shd w:val="clear" w:color="auto" w:fill="auto"/>
            <w:tcMar>
              <w:top w:w="0" w:type="dxa"/>
              <w:bottom w:w="0" w:type="dxa"/>
            </w:tcMar>
            <w:vAlign w:val="center"/>
          </w:tcPr>
          <w:p w14:paraId="5624162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Members of the Board of Directors:</w:t>
            </w:r>
          </w:p>
        </w:tc>
        <w:tc>
          <w:tcPr>
            <w:tcW w:w="2390" w:type="dxa"/>
            <w:shd w:val="clear" w:color="auto" w:fill="auto"/>
            <w:tcMar>
              <w:top w:w="0" w:type="dxa"/>
              <w:bottom w:w="0" w:type="dxa"/>
            </w:tcMar>
            <w:vAlign w:val="center"/>
          </w:tcPr>
          <w:p w14:paraId="4173014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21,900,000</w:t>
            </w:r>
          </w:p>
        </w:tc>
        <w:tc>
          <w:tcPr>
            <w:tcW w:w="4505" w:type="dxa"/>
            <w:shd w:val="clear" w:color="auto" w:fill="auto"/>
            <w:tcMar>
              <w:top w:w="0" w:type="dxa"/>
              <w:bottom w:w="0" w:type="dxa"/>
            </w:tcMar>
            <w:vAlign w:val="center"/>
          </w:tcPr>
          <w:p w14:paraId="7405E21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21,900,000 X 1 X 20% = 4,380,000</w:t>
            </w:r>
          </w:p>
        </w:tc>
      </w:tr>
      <w:tr w:rsidR="00D257F1" w14:paraId="1E5DAFC0" w14:textId="77777777">
        <w:tc>
          <w:tcPr>
            <w:tcW w:w="547" w:type="dxa"/>
            <w:shd w:val="clear" w:color="auto" w:fill="auto"/>
            <w:tcMar>
              <w:top w:w="0" w:type="dxa"/>
              <w:bottom w:w="0" w:type="dxa"/>
            </w:tcMar>
            <w:vAlign w:val="center"/>
          </w:tcPr>
          <w:p w14:paraId="5B0227C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1575" w:type="dxa"/>
            <w:shd w:val="clear" w:color="auto" w:fill="auto"/>
            <w:tcMar>
              <w:top w:w="0" w:type="dxa"/>
              <w:bottom w:w="0" w:type="dxa"/>
            </w:tcMar>
            <w:vAlign w:val="center"/>
          </w:tcPr>
          <w:p w14:paraId="7CBD596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Chief of the Supervisory Board</w:t>
            </w:r>
          </w:p>
        </w:tc>
        <w:tc>
          <w:tcPr>
            <w:tcW w:w="2390" w:type="dxa"/>
            <w:shd w:val="clear" w:color="auto" w:fill="auto"/>
            <w:tcMar>
              <w:top w:w="0" w:type="dxa"/>
              <w:bottom w:w="0" w:type="dxa"/>
            </w:tcMar>
            <w:vAlign w:val="center"/>
          </w:tcPr>
          <w:p w14:paraId="071CC42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22,900,000</w:t>
            </w:r>
          </w:p>
        </w:tc>
        <w:tc>
          <w:tcPr>
            <w:tcW w:w="4505" w:type="dxa"/>
            <w:shd w:val="clear" w:color="auto" w:fill="auto"/>
            <w:tcMar>
              <w:top w:w="0" w:type="dxa"/>
              <w:bottom w:w="0" w:type="dxa"/>
            </w:tcMar>
            <w:vAlign w:val="center"/>
          </w:tcPr>
          <w:p w14:paraId="759CE08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22,900,000 X 1 X 20% = 4,580,000</w:t>
            </w:r>
          </w:p>
        </w:tc>
      </w:tr>
      <w:tr w:rsidR="00D257F1" w14:paraId="19468363" w14:textId="77777777">
        <w:tc>
          <w:tcPr>
            <w:tcW w:w="547" w:type="dxa"/>
            <w:shd w:val="clear" w:color="auto" w:fill="auto"/>
            <w:tcMar>
              <w:top w:w="0" w:type="dxa"/>
              <w:bottom w:w="0" w:type="dxa"/>
            </w:tcMar>
            <w:vAlign w:val="center"/>
          </w:tcPr>
          <w:p w14:paraId="0B2C080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w:t>
            </w:r>
          </w:p>
        </w:tc>
        <w:tc>
          <w:tcPr>
            <w:tcW w:w="1575" w:type="dxa"/>
            <w:shd w:val="clear" w:color="auto" w:fill="auto"/>
            <w:tcMar>
              <w:top w:w="0" w:type="dxa"/>
              <w:bottom w:w="0" w:type="dxa"/>
            </w:tcMar>
            <w:vAlign w:val="center"/>
          </w:tcPr>
          <w:p w14:paraId="333CE5F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Members of the Supervisory Board</w:t>
            </w:r>
          </w:p>
        </w:tc>
        <w:tc>
          <w:tcPr>
            <w:tcW w:w="2390" w:type="dxa"/>
            <w:shd w:val="clear" w:color="auto" w:fill="auto"/>
            <w:tcMar>
              <w:top w:w="0" w:type="dxa"/>
              <w:bottom w:w="0" w:type="dxa"/>
            </w:tcMar>
            <w:vAlign w:val="center"/>
          </w:tcPr>
          <w:p w14:paraId="424FCE8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21,900,000</w:t>
            </w:r>
          </w:p>
        </w:tc>
        <w:tc>
          <w:tcPr>
            <w:tcW w:w="4505" w:type="dxa"/>
            <w:shd w:val="clear" w:color="auto" w:fill="auto"/>
            <w:tcMar>
              <w:top w:w="0" w:type="dxa"/>
              <w:bottom w:w="0" w:type="dxa"/>
            </w:tcMar>
            <w:vAlign w:val="center"/>
          </w:tcPr>
          <w:p w14:paraId="0AB33D6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21,900,000 X 1 X 20% = 4,380,000</w:t>
            </w:r>
          </w:p>
        </w:tc>
      </w:tr>
    </w:tbl>
    <w:p w14:paraId="412B3BF1" w14:textId="77777777" w:rsidR="00D257F1" w:rsidRDefault="00515F8F">
      <w:pPr>
        <w:numPr>
          <w:ilvl w:val="0"/>
          <w:numId w:val="4"/>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Salary levels of members of the Supervisory Board and other Company managers:</w:t>
      </w:r>
    </w:p>
    <w:tbl>
      <w:tblPr>
        <w:tblStyle w:val="a6"/>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2281"/>
        <w:gridCol w:w="821"/>
        <w:gridCol w:w="1637"/>
        <w:gridCol w:w="1767"/>
        <w:gridCol w:w="1917"/>
      </w:tblGrid>
      <w:tr w:rsidR="00D257F1" w14:paraId="6E759C74" w14:textId="77777777">
        <w:tc>
          <w:tcPr>
            <w:tcW w:w="594" w:type="dxa"/>
            <w:shd w:val="clear" w:color="auto" w:fill="auto"/>
            <w:tcMar>
              <w:top w:w="0" w:type="dxa"/>
              <w:bottom w:w="0" w:type="dxa"/>
            </w:tcMar>
            <w:vAlign w:val="center"/>
          </w:tcPr>
          <w:p w14:paraId="32A7514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No.</w:t>
            </w:r>
          </w:p>
        </w:tc>
        <w:tc>
          <w:tcPr>
            <w:tcW w:w="2281" w:type="dxa"/>
            <w:shd w:val="clear" w:color="auto" w:fill="auto"/>
            <w:tcMar>
              <w:top w:w="0" w:type="dxa"/>
              <w:bottom w:w="0" w:type="dxa"/>
            </w:tcMar>
            <w:vAlign w:val="center"/>
          </w:tcPr>
          <w:p w14:paraId="57E5407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Position</w:t>
            </w:r>
          </w:p>
        </w:tc>
        <w:tc>
          <w:tcPr>
            <w:tcW w:w="821" w:type="dxa"/>
            <w:shd w:val="clear" w:color="auto" w:fill="auto"/>
            <w:tcMar>
              <w:top w:w="0" w:type="dxa"/>
              <w:bottom w:w="0" w:type="dxa"/>
            </w:tcMar>
            <w:vAlign w:val="center"/>
          </w:tcPr>
          <w:p w14:paraId="10E7203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Number (person)</w:t>
            </w:r>
          </w:p>
        </w:tc>
        <w:tc>
          <w:tcPr>
            <w:tcW w:w="1637" w:type="dxa"/>
            <w:shd w:val="clear" w:color="auto" w:fill="auto"/>
            <w:tcMar>
              <w:top w:w="0" w:type="dxa"/>
              <w:bottom w:w="0" w:type="dxa"/>
            </w:tcMar>
            <w:vAlign w:val="center"/>
          </w:tcPr>
          <w:p w14:paraId="0DCC026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Average monthly salary based on 2023 results (VND 1,000)</w:t>
            </w:r>
          </w:p>
        </w:tc>
        <w:tc>
          <w:tcPr>
            <w:tcW w:w="1767" w:type="dxa"/>
            <w:shd w:val="clear" w:color="auto" w:fill="auto"/>
            <w:tcMar>
              <w:top w:w="0" w:type="dxa"/>
              <w:bottom w:w="0" w:type="dxa"/>
            </w:tcMar>
            <w:vAlign w:val="center"/>
          </w:tcPr>
          <w:p w14:paraId="6683E44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Planned monthly salary in 2024 (VND 1,000)</w:t>
            </w:r>
          </w:p>
        </w:tc>
        <w:tc>
          <w:tcPr>
            <w:tcW w:w="1917" w:type="dxa"/>
            <w:shd w:val="clear" w:color="auto" w:fill="auto"/>
            <w:tcMar>
              <w:top w:w="0" w:type="dxa"/>
              <w:bottom w:w="0" w:type="dxa"/>
            </w:tcMar>
            <w:vAlign w:val="center"/>
          </w:tcPr>
          <w:p w14:paraId="6CD97BF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Planned salary fund for 2024 (VND 1,000)</w:t>
            </w:r>
          </w:p>
        </w:tc>
      </w:tr>
      <w:tr w:rsidR="00D257F1" w14:paraId="476BFA24" w14:textId="77777777">
        <w:tc>
          <w:tcPr>
            <w:tcW w:w="594" w:type="dxa"/>
            <w:shd w:val="clear" w:color="auto" w:fill="auto"/>
            <w:tcMar>
              <w:top w:w="0" w:type="dxa"/>
              <w:bottom w:w="0" w:type="dxa"/>
            </w:tcMar>
            <w:vAlign w:val="center"/>
          </w:tcPr>
          <w:p w14:paraId="30FFF35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2281" w:type="dxa"/>
            <w:shd w:val="clear" w:color="auto" w:fill="auto"/>
            <w:tcMar>
              <w:top w:w="0" w:type="dxa"/>
              <w:bottom w:w="0" w:type="dxa"/>
            </w:tcMar>
            <w:vAlign w:val="center"/>
          </w:tcPr>
          <w:p w14:paraId="6628464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Manager</w:t>
            </w:r>
          </w:p>
        </w:tc>
        <w:tc>
          <w:tcPr>
            <w:tcW w:w="821" w:type="dxa"/>
            <w:shd w:val="clear" w:color="auto" w:fill="auto"/>
            <w:tcMar>
              <w:top w:w="0" w:type="dxa"/>
              <w:bottom w:w="0" w:type="dxa"/>
            </w:tcMar>
            <w:vAlign w:val="center"/>
          </w:tcPr>
          <w:p w14:paraId="321CBF3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1637" w:type="dxa"/>
            <w:shd w:val="clear" w:color="auto" w:fill="auto"/>
            <w:tcMar>
              <w:top w:w="0" w:type="dxa"/>
              <w:bottom w:w="0" w:type="dxa"/>
            </w:tcMar>
            <w:vAlign w:val="center"/>
          </w:tcPr>
          <w:p w14:paraId="13DFE43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50,388</w:t>
            </w:r>
          </w:p>
        </w:tc>
        <w:tc>
          <w:tcPr>
            <w:tcW w:w="1767" w:type="dxa"/>
            <w:shd w:val="clear" w:color="auto" w:fill="auto"/>
            <w:tcMar>
              <w:top w:w="0" w:type="dxa"/>
              <w:bottom w:w="0" w:type="dxa"/>
            </w:tcMar>
            <w:vAlign w:val="center"/>
          </w:tcPr>
          <w:p w14:paraId="0F42DFE9"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41,990</w:t>
            </w:r>
          </w:p>
        </w:tc>
        <w:tc>
          <w:tcPr>
            <w:tcW w:w="1917" w:type="dxa"/>
            <w:shd w:val="clear" w:color="auto" w:fill="auto"/>
            <w:tcMar>
              <w:top w:w="0" w:type="dxa"/>
              <w:bottom w:w="0" w:type="dxa"/>
            </w:tcMar>
            <w:vAlign w:val="center"/>
          </w:tcPr>
          <w:p w14:paraId="13949D8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503,880</w:t>
            </w:r>
          </w:p>
        </w:tc>
      </w:tr>
      <w:tr w:rsidR="00D257F1" w14:paraId="5D243A91" w14:textId="77777777">
        <w:tc>
          <w:tcPr>
            <w:tcW w:w="594" w:type="dxa"/>
            <w:shd w:val="clear" w:color="auto" w:fill="auto"/>
            <w:tcMar>
              <w:top w:w="0" w:type="dxa"/>
              <w:bottom w:w="0" w:type="dxa"/>
            </w:tcMar>
            <w:vAlign w:val="center"/>
          </w:tcPr>
          <w:p w14:paraId="14681677"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2281" w:type="dxa"/>
            <w:shd w:val="clear" w:color="auto" w:fill="auto"/>
            <w:tcMar>
              <w:top w:w="0" w:type="dxa"/>
              <w:bottom w:w="0" w:type="dxa"/>
            </w:tcMar>
            <w:vAlign w:val="center"/>
          </w:tcPr>
          <w:p w14:paraId="78328F7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Deputy Manager</w:t>
            </w:r>
          </w:p>
        </w:tc>
        <w:tc>
          <w:tcPr>
            <w:tcW w:w="821" w:type="dxa"/>
            <w:shd w:val="clear" w:color="auto" w:fill="auto"/>
            <w:tcMar>
              <w:top w:w="0" w:type="dxa"/>
              <w:bottom w:w="0" w:type="dxa"/>
            </w:tcMar>
            <w:vAlign w:val="center"/>
          </w:tcPr>
          <w:p w14:paraId="46B6F04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5</w:t>
            </w:r>
          </w:p>
        </w:tc>
        <w:tc>
          <w:tcPr>
            <w:tcW w:w="1637" w:type="dxa"/>
            <w:shd w:val="clear" w:color="auto" w:fill="auto"/>
            <w:tcMar>
              <w:top w:w="0" w:type="dxa"/>
              <w:bottom w:w="0" w:type="dxa"/>
            </w:tcMar>
            <w:vAlign w:val="center"/>
          </w:tcPr>
          <w:p w14:paraId="732D574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223,380</w:t>
            </w:r>
          </w:p>
        </w:tc>
        <w:tc>
          <w:tcPr>
            <w:tcW w:w="1767" w:type="dxa"/>
            <w:shd w:val="clear" w:color="auto" w:fill="auto"/>
            <w:tcMar>
              <w:top w:w="0" w:type="dxa"/>
              <w:bottom w:w="0" w:type="dxa"/>
            </w:tcMar>
            <w:vAlign w:val="center"/>
          </w:tcPr>
          <w:p w14:paraId="2D79CCB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186,150</w:t>
            </w:r>
          </w:p>
        </w:tc>
        <w:tc>
          <w:tcPr>
            <w:tcW w:w="1917" w:type="dxa"/>
            <w:shd w:val="clear" w:color="auto" w:fill="auto"/>
            <w:tcMar>
              <w:top w:w="0" w:type="dxa"/>
              <w:bottom w:w="0" w:type="dxa"/>
            </w:tcMar>
            <w:vAlign w:val="center"/>
          </w:tcPr>
          <w:p w14:paraId="34AFF3AE"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2,233,800</w:t>
            </w:r>
          </w:p>
        </w:tc>
      </w:tr>
      <w:tr w:rsidR="00D257F1" w14:paraId="47CC39C8" w14:textId="77777777">
        <w:tc>
          <w:tcPr>
            <w:tcW w:w="594" w:type="dxa"/>
            <w:shd w:val="clear" w:color="auto" w:fill="auto"/>
            <w:tcMar>
              <w:top w:w="0" w:type="dxa"/>
              <w:bottom w:w="0" w:type="dxa"/>
            </w:tcMar>
            <w:vAlign w:val="center"/>
          </w:tcPr>
          <w:p w14:paraId="51E7BD2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w:t>
            </w:r>
          </w:p>
        </w:tc>
        <w:tc>
          <w:tcPr>
            <w:tcW w:w="2281" w:type="dxa"/>
            <w:shd w:val="clear" w:color="auto" w:fill="auto"/>
            <w:tcMar>
              <w:top w:w="0" w:type="dxa"/>
              <w:bottom w:w="0" w:type="dxa"/>
            </w:tcMar>
            <w:vAlign w:val="center"/>
          </w:tcPr>
          <w:p w14:paraId="4250009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Chief Accountant</w:t>
            </w:r>
          </w:p>
        </w:tc>
        <w:tc>
          <w:tcPr>
            <w:tcW w:w="821" w:type="dxa"/>
            <w:shd w:val="clear" w:color="auto" w:fill="auto"/>
            <w:tcMar>
              <w:top w:w="0" w:type="dxa"/>
              <w:bottom w:w="0" w:type="dxa"/>
            </w:tcMar>
            <w:vAlign w:val="center"/>
          </w:tcPr>
          <w:p w14:paraId="1232A97F"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1</w:t>
            </w:r>
          </w:p>
        </w:tc>
        <w:tc>
          <w:tcPr>
            <w:tcW w:w="1637" w:type="dxa"/>
            <w:shd w:val="clear" w:color="auto" w:fill="auto"/>
            <w:tcMar>
              <w:top w:w="0" w:type="dxa"/>
              <w:bottom w:w="0" w:type="dxa"/>
            </w:tcMar>
            <w:vAlign w:val="center"/>
          </w:tcPr>
          <w:p w14:paraId="3C9D396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40,800</w:t>
            </w:r>
          </w:p>
        </w:tc>
        <w:tc>
          <w:tcPr>
            <w:tcW w:w="1767" w:type="dxa"/>
            <w:shd w:val="clear" w:color="auto" w:fill="auto"/>
            <w:tcMar>
              <w:top w:w="0" w:type="dxa"/>
              <w:bottom w:w="0" w:type="dxa"/>
            </w:tcMar>
            <w:vAlign w:val="center"/>
          </w:tcPr>
          <w:p w14:paraId="76B06DE6"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34,000</w:t>
            </w:r>
          </w:p>
        </w:tc>
        <w:tc>
          <w:tcPr>
            <w:tcW w:w="1917" w:type="dxa"/>
            <w:shd w:val="clear" w:color="auto" w:fill="auto"/>
            <w:tcMar>
              <w:top w:w="0" w:type="dxa"/>
              <w:bottom w:w="0" w:type="dxa"/>
            </w:tcMar>
            <w:vAlign w:val="center"/>
          </w:tcPr>
          <w:p w14:paraId="6974FAF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408,000</w:t>
            </w:r>
          </w:p>
        </w:tc>
      </w:tr>
      <w:tr w:rsidR="00D257F1" w14:paraId="599B170D" w14:textId="77777777">
        <w:tc>
          <w:tcPr>
            <w:tcW w:w="594" w:type="dxa"/>
            <w:shd w:val="clear" w:color="auto" w:fill="auto"/>
            <w:tcMar>
              <w:top w:w="0" w:type="dxa"/>
              <w:bottom w:w="0" w:type="dxa"/>
            </w:tcMar>
            <w:vAlign w:val="center"/>
          </w:tcPr>
          <w:p w14:paraId="00D1910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4</w:t>
            </w:r>
          </w:p>
        </w:tc>
        <w:tc>
          <w:tcPr>
            <w:tcW w:w="2281" w:type="dxa"/>
            <w:shd w:val="clear" w:color="auto" w:fill="auto"/>
            <w:tcMar>
              <w:top w:w="0" w:type="dxa"/>
              <w:bottom w:w="0" w:type="dxa"/>
            </w:tcMar>
            <w:vAlign w:val="center"/>
          </w:tcPr>
          <w:p w14:paraId="02B4F463"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Members of the Supervisory Board</w:t>
            </w:r>
          </w:p>
        </w:tc>
        <w:tc>
          <w:tcPr>
            <w:tcW w:w="821" w:type="dxa"/>
            <w:shd w:val="clear" w:color="auto" w:fill="auto"/>
            <w:tcMar>
              <w:top w:w="0" w:type="dxa"/>
              <w:bottom w:w="0" w:type="dxa"/>
            </w:tcMar>
            <w:vAlign w:val="center"/>
          </w:tcPr>
          <w:p w14:paraId="73103AB4"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w:t>
            </w:r>
          </w:p>
        </w:tc>
        <w:tc>
          <w:tcPr>
            <w:tcW w:w="1637" w:type="dxa"/>
            <w:shd w:val="clear" w:color="auto" w:fill="auto"/>
            <w:tcMar>
              <w:top w:w="0" w:type="dxa"/>
              <w:bottom w:w="0" w:type="dxa"/>
            </w:tcMar>
            <w:vAlign w:val="center"/>
          </w:tcPr>
          <w:p w14:paraId="50A8EE5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37,336</w:t>
            </w:r>
          </w:p>
        </w:tc>
        <w:tc>
          <w:tcPr>
            <w:tcW w:w="1767" w:type="dxa"/>
            <w:shd w:val="clear" w:color="auto" w:fill="auto"/>
            <w:tcMar>
              <w:top w:w="0" w:type="dxa"/>
              <w:bottom w:w="0" w:type="dxa"/>
            </w:tcMar>
            <w:vAlign w:val="center"/>
          </w:tcPr>
          <w:p w14:paraId="7BCC036C"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27,828</w:t>
            </w:r>
          </w:p>
        </w:tc>
        <w:tc>
          <w:tcPr>
            <w:tcW w:w="1917" w:type="dxa"/>
            <w:shd w:val="clear" w:color="auto" w:fill="auto"/>
            <w:tcMar>
              <w:top w:w="0" w:type="dxa"/>
              <w:bottom w:w="0" w:type="dxa"/>
            </w:tcMar>
            <w:vAlign w:val="center"/>
          </w:tcPr>
          <w:p w14:paraId="5CAC508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333,936</w:t>
            </w:r>
          </w:p>
        </w:tc>
      </w:tr>
      <w:tr w:rsidR="00D257F1" w14:paraId="0DDE196C" w14:textId="77777777">
        <w:tc>
          <w:tcPr>
            <w:tcW w:w="594" w:type="dxa"/>
            <w:shd w:val="clear" w:color="auto" w:fill="auto"/>
            <w:tcMar>
              <w:top w:w="0" w:type="dxa"/>
              <w:bottom w:w="0" w:type="dxa"/>
            </w:tcMar>
            <w:vAlign w:val="center"/>
          </w:tcPr>
          <w:p w14:paraId="2DD021CB" w14:textId="77777777" w:rsidR="00D257F1" w:rsidRDefault="00D257F1">
            <w:pPr>
              <w:tabs>
                <w:tab w:val="left" w:pos="426"/>
              </w:tabs>
              <w:spacing w:after="120" w:line="360" w:lineRule="auto"/>
              <w:rPr>
                <w:rFonts w:ascii="Arial" w:eastAsia="Arial" w:hAnsi="Arial" w:cs="Arial"/>
                <w:color w:val="010000"/>
                <w:sz w:val="20"/>
                <w:szCs w:val="20"/>
              </w:rPr>
            </w:pPr>
          </w:p>
        </w:tc>
        <w:tc>
          <w:tcPr>
            <w:tcW w:w="2281" w:type="dxa"/>
            <w:shd w:val="clear" w:color="auto" w:fill="auto"/>
            <w:tcMar>
              <w:top w:w="0" w:type="dxa"/>
              <w:bottom w:w="0" w:type="dxa"/>
            </w:tcMar>
            <w:vAlign w:val="center"/>
          </w:tcPr>
          <w:p w14:paraId="24AD3AF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Total</w:t>
            </w:r>
          </w:p>
        </w:tc>
        <w:tc>
          <w:tcPr>
            <w:tcW w:w="821" w:type="dxa"/>
            <w:shd w:val="clear" w:color="auto" w:fill="auto"/>
            <w:tcMar>
              <w:top w:w="0" w:type="dxa"/>
              <w:bottom w:w="0" w:type="dxa"/>
            </w:tcMar>
            <w:vAlign w:val="center"/>
          </w:tcPr>
          <w:p w14:paraId="24BB135B"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9</w:t>
            </w:r>
          </w:p>
        </w:tc>
        <w:tc>
          <w:tcPr>
            <w:tcW w:w="1637" w:type="dxa"/>
            <w:shd w:val="clear" w:color="auto" w:fill="auto"/>
            <w:tcMar>
              <w:top w:w="0" w:type="dxa"/>
              <w:bottom w:w="0" w:type="dxa"/>
            </w:tcMar>
            <w:vAlign w:val="center"/>
          </w:tcPr>
          <w:p w14:paraId="37E261C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351,904</w:t>
            </w:r>
          </w:p>
        </w:tc>
        <w:tc>
          <w:tcPr>
            <w:tcW w:w="1767" w:type="dxa"/>
            <w:shd w:val="clear" w:color="auto" w:fill="auto"/>
            <w:tcMar>
              <w:top w:w="0" w:type="dxa"/>
              <w:bottom w:w="0" w:type="dxa"/>
            </w:tcMar>
            <w:vAlign w:val="center"/>
          </w:tcPr>
          <w:p w14:paraId="02CEC3DA"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289,968</w:t>
            </w:r>
          </w:p>
        </w:tc>
        <w:tc>
          <w:tcPr>
            <w:tcW w:w="1917" w:type="dxa"/>
            <w:shd w:val="clear" w:color="auto" w:fill="auto"/>
            <w:tcMar>
              <w:top w:w="0" w:type="dxa"/>
              <w:bottom w:w="0" w:type="dxa"/>
            </w:tcMar>
            <w:vAlign w:val="center"/>
          </w:tcPr>
          <w:p w14:paraId="513C358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3,479,616</w:t>
            </w:r>
          </w:p>
        </w:tc>
      </w:tr>
    </w:tbl>
    <w:p w14:paraId="1C81F02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The source of remuneration for the Board of Directors and Supervisory Board is accounted for in the Company's production and business expenses in 2024.</w:t>
      </w:r>
      <w:r>
        <w:rPr>
          <w:rFonts w:ascii="Arial" w:hAnsi="Arial"/>
          <w:color w:val="010000"/>
          <w:sz w:val="20"/>
        </w:rPr>
        <w:t xml:space="preserve"> The source of salary is accounted for in the salary fund according to regulations.</w:t>
      </w:r>
    </w:p>
    <w:p w14:paraId="3FE67FDA" w14:textId="77777777" w:rsidR="00D257F1" w:rsidRDefault="00515F8F">
      <w:pPr>
        <w:numPr>
          <w:ilvl w:val="0"/>
          <w:numId w:val="7"/>
        </w:num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Payment method:</w:t>
      </w:r>
    </w:p>
    <w:p w14:paraId="08C3A1D2"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Every month, members of the Board of Directors and other Company managers are advanced 80% of the salary, remuneration, and allowance for that month; the remainder is finalized at the end of the year based on the Company's production and bu</w:t>
      </w:r>
      <w:r>
        <w:rPr>
          <w:rFonts w:ascii="Arial" w:hAnsi="Arial"/>
          <w:color w:val="010000"/>
          <w:sz w:val="20"/>
        </w:rPr>
        <w:t>siness results.</w:t>
      </w:r>
    </w:p>
    <w:p w14:paraId="54239DAD"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Article 8: Approve Proposal No. 05/TTr-TCS-BKS dated March 25, 2024 by the Company's Supervisory Board, the selection of the list of independent audit companies to audit the Company's Financial Statements in 2024 as follows:</w:t>
      </w:r>
    </w:p>
    <w:p w14:paraId="7564CC03" w14:textId="77777777" w:rsidR="00D257F1" w:rsidRDefault="00515F8F">
      <w:pPr>
        <w:numPr>
          <w:ilvl w:val="0"/>
          <w:numId w:val="5"/>
        </w:numPr>
        <w:pBdr>
          <w:top w:val="nil"/>
          <w:left w:val="nil"/>
          <w:bottom w:val="nil"/>
          <w:right w:val="nil"/>
          <w:between w:val="nil"/>
        </w:pBdr>
        <w:tabs>
          <w:tab w:val="left" w:pos="426"/>
        </w:tabs>
        <w:spacing w:after="120" w:line="360" w:lineRule="auto"/>
        <w:ind w:left="0" w:firstLine="0"/>
        <w:rPr>
          <w:rFonts w:ascii="Arial" w:eastAsia="Arial" w:hAnsi="Arial" w:cs="Arial"/>
          <w:color w:val="010000"/>
          <w:sz w:val="20"/>
          <w:szCs w:val="20"/>
        </w:rPr>
      </w:pPr>
      <w:r>
        <w:rPr>
          <w:rFonts w:ascii="Arial" w:hAnsi="Arial"/>
          <w:color w:val="010000"/>
          <w:sz w:val="20"/>
        </w:rPr>
        <w:t>Criteria for se</w:t>
      </w:r>
      <w:r>
        <w:rPr>
          <w:rFonts w:ascii="Arial" w:hAnsi="Arial"/>
          <w:color w:val="010000"/>
          <w:sz w:val="20"/>
        </w:rPr>
        <w:t>lecting an independent audit company:</w:t>
      </w:r>
    </w:p>
    <w:p w14:paraId="36F38AF2" w14:textId="77777777" w:rsidR="00D257F1" w:rsidRDefault="00515F8F">
      <w:pPr>
        <w:numPr>
          <w:ilvl w:val="0"/>
          <w:numId w:val="6"/>
        </w:numPr>
        <w:pBdr>
          <w:top w:val="nil"/>
          <w:left w:val="nil"/>
          <w:bottom w:val="nil"/>
          <w:right w:val="nil"/>
          <w:between w:val="nil"/>
        </w:pBdr>
        <w:tabs>
          <w:tab w:val="left" w:pos="426"/>
          <w:tab w:val="left" w:pos="2418"/>
        </w:tabs>
        <w:spacing w:after="120" w:line="360" w:lineRule="auto"/>
        <w:rPr>
          <w:rFonts w:ascii="Arial" w:eastAsia="Arial" w:hAnsi="Arial" w:cs="Arial"/>
          <w:color w:val="010000"/>
          <w:sz w:val="20"/>
          <w:szCs w:val="20"/>
        </w:rPr>
      </w:pPr>
      <w:r>
        <w:rPr>
          <w:rFonts w:ascii="Arial" w:hAnsi="Arial"/>
          <w:color w:val="010000"/>
          <w:sz w:val="20"/>
        </w:rPr>
        <w:t>Is a company operating legally in Vietnam and approved by the Ministry of Finance or the State Securities Commission to audit Financial Statements of entities with public interest in 2022 and 2023.</w:t>
      </w:r>
    </w:p>
    <w:p w14:paraId="3826497F" w14:textId="77777777" w:rsidR="00D257F1" w:rsidRDefault="00515F8F">
      <w:pPr>
        <w:numPr>
          <w:ilvl w:val="0"/>
          <w:numId w:val="6"/>
        </w:numPr>
        <w:pBdr>
          <w:top w:val="nil"/>
          <w:left w:val="nil"/>
          <w:bottom w:val="nil"/>
          <w:right w:val="nil"/>
          <w:between w:val="nil"/>
        </w:pBdr>
        <w:tabs>
          <w:tab w:val="left" w:pos="426"/>
          <w:tab w:val="left" w:pos="2412"/>
        </w:tabs>
        <w:spacing w:after="120" w:line="360" w:lineRule="auto"/>
        <w:rPr>
          <w:rFonts w:ascii="Arial" w:eastAsia="Arial" w:hAnsi="Arial" w:cs="Arial"/>
          <w:color w:val="010000"/>
          <w:sz w:val="20"/>
          <w:szCs w:val="20"/>
        </w:rPr>
      </w:pPr>
      <w:r>
        <w:rPr>
          <w:rFonts w:ascii="Arial" w:hAnsi="Arial"/>
          <w:color w:val="010000"/>
          <w:sz w:val="20"/>
        </w:rPr>
        <w:t>Has experience in auditing large-scale public companies in</w:t>
      </w:r>
      <w:r>
        <w:rPr>
          <w:rFonts w:ascii="Arial" w:hAnsi="Arial"/>
          <w:color w:val="010000"/>
          <w:sz w:val="20"/>
        </w:rPr>
        <w:t xml:space="preserve"> Vietnam;</w:t>
      </w:r>
    </w:p>
    <w:p w14:paraId="2FDE4FF9" w14:textId="77777777" w:rsidR="00D257F1" w:rsidRDefault="00515F8F">
      <w:pPr>
        <w:numPr>
          <w:ilvl w:val="0"/>
          <w:numId w:val="6"/>
        </w:numPr>
        <w:pBdr>
          <w:top w:val="nil"/>
          <w:left w:val="nil"/>
          <w:bottom w:val="nil"/>
          <w:right w:val="nil"/>
          <w:between w:val="nil"/>
        </w:pBdr>
        <w:tabs>
          <w:tab w:val="left" w:pos="426"/>
          <w:tab w:val="left" w:pos="2412"/>
        </w:tabs>
        <w:spacing w:after="120" w:line="360" w:lineRule="auto"/>
        <w:rPr>
          <w:rFonts w:ascii="Arial" w:eastAsia="Arial" w:hAnsi="Arial" w:cs="Arial"/>
          <w:color w:val="010000"/>
          <w:sz w:val="20"/>
          <w:szCs w:val="20"/>
        </w:rPr>
      </w:pPr>
      <w:r>
        <w:rPr>
          <w:rFonts w:ascii="Arial" w:hAnsi="Arial"/>
          <w:color w:val="010000"/>
          <w:sz w:val="20"/>
        </w:rPr>
        <w:lastRenderedPageBreak/>
        <w:t>Have reputation for audit quality;</w:t>
      </w:r>
    </w:p>
    <w:p w14:paraId="7EAEDE31" w14:textId="77777777" w:rsidR="00D257F1" w:rsidRDefault="00515F8F">
      <w:pPr>
        <w:numPr>
          <w:ilvl w:val="0"/>
          <w:numId w:val="6"/>
        </w:numPr>
        <w:pBdr>
          <w:top w:val="nil"/>
          <w:left w:val="nil"/>
          <w:bottom w:val="nil"/>
          <w:right w:val="nil"/>
          <w:between w:val="nil"/>
        </w:pBdr>
        <w:tabs>
          <w:tab w:val="left" w:pos="426"/>
          <w:tab w:val="left" w:pos="2412"/>
        </w:tabs>
        <w:spacing w:after="120" w:line="360" w:lineRule="auto"/>
        <w:rPr>
          <w:rFonts w:ascii="Arial" w:eastAsia="Arial" w:hAnsi="Arial" w:cs="Arial"/>
          <w:color w:val="010000"/>
          <w:sz w:val="20"/>
          <w:szCs w:val="20"/>
        </w:rPr>
      </w:pPr>
      <w:r>
        <w:rPr>
          <w:rFonts w:ascii="Arial" w:hAnsi="Arial"/>
          <w:color w:val="010000"/>
          <w:sz w:val="20"/>
        </w:rPr>
        <w:t>Have highly qualified and experienced auditors.</w:t>
      </w:r>
    </w:p>
    <w:p w14:paraId="158EFCBB" w14:textId="77777777" w:rsidR="00D257F1" w:rsidRDefault="00515F8F">
      <w:pPr>
        <w:numPr>
          <w:ilvl w:val="0"/>
          <w:numId w:val="6"/>
        </w:numPr>
        <w:pBdr>
          <w:top w:val="nil"/>
          <w:left w:val="nil"/>
          <w:bottom w:val="nil"/>
          <w:right w:val="nil"/>
          <w:between w:val="nil"/>
        </w:pBdr>
        <w:tabs>
          <w:tab w:val="left" w:pos="426"/>
          <w:tab w:val="left" w:pos="2412"/>
        </w:tabs>
        <w:spacing w:after="120" w:line="360" w:lineRule="auto"/>
        <w:rPr>
          <w:rFonts w:ascii="Arial" w:eastAsia="Arial" w:hAnsi="Arial" w:cs="Arial"/>
          <w:color w:val="010000"/>
          <w:sz w:val="20"/>
          <w:szCs w:val="20"/>
        </w:rPr>
      </w:pPr>
      <w:r>
        <w:rPr>
          <w:rFonts w:ascii="Arial" w:hAnsi="Arial"/>
          <w:color w:val="010000"/>
          <w:sz w:val="20"/>
        </w:rPr>
        <w:t>Meet the Company's requirements of audit scope and progress;</w:t>
      </w:r>
    </w:p>
    <w:p w14:paraId="29826063" w14:textId="77777777" w:rsidR="00D257F1" w:rsidRDefault="00515F8F">
      <w:pPr>
        <w:numPr>
          <w:ilvl w:val="0"/>
          <w:numId w:val="5"/>
        </w:numPr>
        <w:pBdr>
          <w:top w:val="nil"/>
          <w:left w:val="nil"/>
          <w:bottom w:val="nil"/>
          <w:right w:val="nil"/>
          <w:between w:val="nil"/>
        </w:pBdr>
        <w:tabs>
          <w:tab w:val="left" w:pos="426"/>
          <w:tab w:val="left" w:pos="1932"/>
        </w:tabs>
        <w:spacing w:after="120" w:line="360" w:lineRule="auto"/>
        <w:ind w:left="0" w:firstLine="0"/>
        <w:rPr>
          <w:rFonts w:ascii="Arial" w:eastAsia="Arial" w:hAnsi="Arial" w:cs="Arial"/>
          <w:color w:val="010000"/>
          <w:sz w:val="20"/>
          <w:szCs w:val="20"/>
        </w:rPr>
      </w:pPr>
      <w:r>
        <w:rPr>
          <w:rFonts w:ascii="Arial" w:hAnsi="Arial"/>
          <w:color w:val="010000"/>
          <w:sz w:val="20"/>
        </w:rPr>
        <w:t>Proposed list of audit companies for selection:</w:t>
      </w:r>
    </w:p>
    <w:p w14:paraId="09B87043" w14:textId="77777777" w:rsidR="00D257F1" w:rsidRDefault="00515F8F">
      <w:pPr>
        <w:numPr>
          <w:ilvl w:val="0"/>
          <w:numId w:val="6"/>
        </w:numPr>
        <w:pBdr>
          <w:top w:val="nil"/>
          <w:left w:val="nil"/>
          <w:bottom w:val="nil"/>
          <w:right w:val="nil"/>
          <w:between w:val="nil"/>
        </w:pBdr>
        <w:tabs>
          <w:tab w:val="left" w:pos="426"/>
          <w:tab w:val="left" w:pos="1826"/>
        </w:tabs>
        <w:spacing w:after="120" w:line="360" w:lineRule="auto"/>
        <w:rPr>
          <w:rFonts w:ascii="Arial" w:eastAsia="Arial" w:hAnsi="Arial" w:cs="Arial"/>
          <w:color w:val="010000"/>
          <w:sz w:val="20"/>
          <w:szCs w:val="20"/>
        </w:rPr>
      </w:pPr>
      <w:r>
        <w:rPr>
          <w:rFonts w:ascii="Arial" w:hAnsi="Arial"/>
          <w:color w:val="010000"/>
          <w:sz w:val="20"/>
        </w:rPr>
        <w:t>AASC Auditing Firm Company Limited;</w:t>
      </w:r>
    </w:p>
    <w:p w14:paraId="03B779F5" w14:textId="77777777" w:rsidR="00D257F1" w:rsidRDefault="00515F8F">
      <w:pPr>
        <w:numPr>
          <w:ilvl w:val="0"/>
          <w:numId w:val="6"/>
        </w:numPr>
        <w:pBdr>
          <w:top w:val="nil"/>
          <w:left w:val="nil"/>
          <w:bottom w:val="nil"/>
          <w:right w:val="nil"/>
          <w:between w:val="nil"/>
        </w:pBdr>
        <w:tabs>
          <w:tab w:val="left" w:pos="426"/>
          <w:tab w:val="left" w:pos="1826"/>
        </w:tabs>
        <w:spacing w:after="120" w:line="360" w:lineRule="auto"/>
        <w:rPr>
          <w:rFonts w:ascii="Arial" w:eastAsia="Arial" w:hAnsi="Arial" w:cs="Arial"/>
          <w:color w:val="010000"/>
          <w:sz w:val="20"/>
          <w:szCs w:val="20"/>
        </w:rPr>
      </w:pPr>
      <w:r>
        <w:rPr>
          <w:rFonts w:ascii="Arial" w:hAnsi="Arial"/>
          <w:color w:val="010000"/>
          <w:sz w:val="20"/>
        </w:rPr>
        <w:t>BDO Auditing Company Limited.</w:t>
      </w:r>
    </w:p>
    <w:p w14:paraId="30CE67A6" w14:textId="77777777" w:rsidR="00D257F1" w:rsidRDefault="00515F8F">
      <w:pPr>
        <w:numPr>
          <w:ilvl w:val="0"/>
          <w:numId w:val="6"/>
        </w:numPr>
        <w:pBdr>
          <w:top w:val="nil"/>
          <w:left w:val="nil"/>
          <w:bottom w:val="nil"/>
          <w:right w:val="nil"/>
          <w:between w:val="nil"/>
        </w:pBdr>
        <w:tabs>
          <w:tab w:val="left" w:pos="426"/>
          <w:tab w:val="left" w:pos="1831"/>
        </w:tabs>
        <w:spacing w:after="120" w:line="360" w:lineRule="auto"/>
        <w:rPr>
          <w:rFonts w:ascii="Arial" w:eastAsia="Arial" w:hAnsi="Arial" w:cs="Arial"/>
          <w:color w:val="010000"/>
          <w:sz w:val="20"/>
          <w:szCs w:val="20"/>
        </w:rPr>
      </w:pPr>
      <w:r>
        <w:rPr>
          <w:rFonts w:ascii="Arial" w:hAnsi="Arial"/>
          <w:color w:val="010000"/>
          <w:sz w:val="20"/>
        </w:rPr>
        <w:t>UHY Auditing and Consulting Company Limited</w:t>
      </w:r>
    </w:p>
    <w:p w14:paraId="796B154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The General Meeting of Shareholders approves the selection criteria and the list of audit companies as mentioned above and authorizes the Company'</w:t>
      </w:r>
      <w:r>
        <w:rPr>
          <w:rFonts w:ascii="Arial" w:hAnsi="Arial"/>
          <w:color w:val="010000"/>
          <w:sz w:val="20"/>
        </w:rPr>
        <w:t>s Board of Directors to select an audit company from the proposed list above, ensuring compliance with regulations.</w:t>
      </w:r>
    </w:p>
    <w:p w14:paraId="1C1B6988"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Article 9: Do not approve Proposal No. 2696/TTr-TCS-HDQT dated March 25, 2024 by the Board of Directors, on the Plan to increase charter cap</w:t>
      </w:r>
      <w:r>
        <w:rPr>
          <w:rFonts w:ascii="Arial" w:hAnsi="Arial"/>
          <w:color w:val="010000"/>
          <w:sz w:val="20"/>
        </w:rPr>
        <w:t>ital from the Investment and Development Fund under the Company's Owner's Equity.</w:t>
      </w:r>
    </w:p>
    <w:p w14:paraId="62AC5741"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Article 10: Terms of enforcement</w:t>
      </w:r>
    </w:p>
    <w:p w14:paraId="089C3215"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The Annual General Meeting of Shareholders 2024 of Cao Son Coal Joint Stock Company has been conducted publicly and transparently in accordan</w:t>
      </w:r>
      <w:r>
        <w:rPr>
          <w:rFonts w:ascii="Arial" w:hAnsi="Arial"/>
          <w:color w:val="010000"/>
          <w:sz w:val="20"/>
        </w:rPr>
        <w:t>ce with the current laws and the Company's charter. The Board of Directors shall base on the contents of this General Mandate to implement and ensure the interests of the Company, shareholders and compliance with the law.</w:t>
      </w:r>
    </w:p>
    <w:p w14:paraId="6B39FE75" w14:textId="77777777" w:rsidR="00D257F1" w:rsidRDefault="00515F8F">
      <w:pPr>
        <w:pBdr>
          <w:top w:val="nil"/>
          <w:left w:val="nil"/>
          <w:bottom w:val="nil"/>
          <w:right w:val="nil"/>
          <w:between w:val="nil"/>
        </w:pBdr>
        <w:tabs>
          <w:tab w:val="left" w:pos="426"/>
          <w:tab w:val="left" w:pos="10552"/>
        </w:tabs>
        <w:spacing w:after="120" w:line="360" w:lineRule="auto"/>
        <w:rPr>
          <w:rFonts w:ascii="Arial" w:eastAsia="Arial" w:hAnsi="Arial" w:cs="Arial"/>
          <w:color w:val="010000"/>
          <w:sz w:val="20"/>
          <w:szCs w:val="20"/>
        </w:rPr>
      </w:pPr>
      <w:r>
        <w:rPr>
          <w:rFonts w:ascii="Arial" w:hAnsi="Arial"/>
          <w:color w:val="010000"/>
          <w:sz w:val="20"/>
        </w:rPr>
        <w:t>The General Meeting votes to approve the General Mandate 2024 of Cao Son Coal Joint Stock Company.</w:t>
      </w:r>
    </w:p>
    <w:p w14:paraId="2AE3BC80" w14:textId="77777777" w:rsidR="00D257F1" w:rsidRDefault="00515F8F">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Pr>
          <w:rFonts w:ascii="Arial" w:hAnsi="Arial"/>
          <w:color w:val="010000"/>
          <w:sz w:val="20"/>
        </w:rPr>
        <w:t>This General Mandate takes effect immediately after being voted and approved by the Annual General Meeting of Shareholders 2024 of Cao Son Coal Joint Stock C</w:t>
      </w:r>
      <w:r>
        <w:rPr>
          <w:rFonts w:ascii="Arial" w:hAnsi="Arial"/>
          <w:color w:val="010000"/>
          <w:sz w:val="20"/>
        </w:rPr>
        <w:t>ompany on April 26, 2024.</w:t>
      </w:r>
    </w:p>
    <w:sectPr w:rsidR="00D257F1">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070"/>
    <w:multiLevelType w:val="multilevel"/>
    <w:tmpl w:val="86FACAE8"/>
    <w:lvl w:ilvl="0">
      <w:numFmt w:val="bullet"/>
      <w:lvlText w:val="*"/>
      <w:lvlJc w:val="left"/>
      <w:pPr>
        <w:ind w:left="720" w:hanging="360"/>
      </w:pPr>
      <w:rPr>
        <w:rFonts w:ascii="Noto Sans Symbols" w:eastAsia="Noto Sans Symbols" w:hAnsi="Noto Sans Symbols" w:cs="Noto Sans Symbols"/>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65E24"/>
    <w:multiLevelType w:val="multilevel"/>
    <w:tmpl w:val="CDE0911C"/>
    <w:lvl w:ilvl="0">
      <w:start w:val="1"/>
      <w:numFmt w:val="lowerLetter"/>
      <w:lvlText w:val="%1)"/>
      <w:lvlJc w:val="left"/>
      <w:pPr>
        <w:ind w:left="375" w:hanging="360"/>
      </w:pPr>
      <w:rPr>
        <w:b w:val="0"/>
        <w:i w:val="0"/>
        <w:sz w:val="20"/>
        <w:szCs w:val="20"/>
      </w:rPr>
    </w:lvl>
    <w:lvl w:ilvl="1">
      <w:start w:val="1"/>
      <w:numFmt w:val="lowerLetter"/>
      <w:lvlText w:val="%2."/>
      <w:lvlJc w:val="left"/>
      <w:pPr>
        <w:ind w:left="1095" w:hanging="360"/>
      </w:pPr>
      <w:rPr>
        <w:b w:val="0"/>
        <w:i w:val="0"/>
        <w:sz w:val="20"/>
        <w:szCs w:val="20"/>
      </w:rPr>
    </w:lvl>
    <w:lvl w:ilvl="2">
      <w:start w:val="1"/>
      <w:numFmt w:val="lowerRoman"/>
      <w:lvlText w:val="%3."/>
      <w:lvlJc w:val="right"/>
      <w:pPr>
        <w:ind w:left="1815" w:hanging="180"/>
      </w:pPr>
      <w:rPr>
        <w:b w:val="0"/>
        <w:i w:val="0"/>
        <w:sz w:val="20"/>
        <w:szCs w:val="20"/>
      </w:r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2" w15:restartNumberingAfterBreak="0">
    <w:nsid w:val="27547763"/>
    <w:multiLevelType w:val="multilevel"/>
    <w:tmpl w:val="C8D6642C"/>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0D4601"/>
    <w:multiLevelType w:val="multilevel"/>
    <w:tmpl w:val="94F28D2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497E7F"/>
    <w:multiLevelType w:val="multilevel"/>
    <w:tmpl w:val="33B8659E"/>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DD50164"/>
    <w:multiLevelType w:val="multilevel"/>
    <w:tmpl w:val="35902A7C"/>
    <w:lvl w:ilvl="0">
      <w:start w:val="1"/>
      <w:numFmt w:val="bullet"/>
      <w:lvlText w:val="−"/>
      <w:lvlJc w:val="left"/>
      <w:pPr>
        <w:ind w:left="720" w:hanging="360"/>
      </w:pPr>
      <w:rPr>
        <w:rFonts w:ascii="Noto Sans Symbols" w:eastAsia="Noto Sans Symbols" w:hAnsi="Noto Sans Symbols" w:cs="Noto Sans Symbols"/>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A306D8"/>
    <w:multiLevelType w:val="multilevel"/>
    <w:tmpl w:val="8AA6A590"/>
    <w:lvl w:ilvl="0">
      <w:start w:val="1"/>
      <w:numFmt w:val="lowerLetter"/>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F1"/>
    <w:rsid w:val="00515F8F"/>
    <w:rsid w:val="00D2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F68E"/>
  <w15:docId w15:val="{A4C177FD-32F2-48E9-AF35-E518B1BF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color w:val="976479"/>
      <w:sz w:val="9"/>
      <w:szCs w:val="9"/>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strike w:val="0"/>
      <w:color w:val="976479"/>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976479"/>
      <w:sz w:val="28"/>
      <w:szCs w:val="28"/>
      <w:u w:val="none"/>
      <w:shd w:val="clear" w:color="auto" w:fill="auto"/>
    </w:rPr>
  </w:style>
  <w:style w:type="paragraph" w:customStyle="1" w:styleId="Vnbnnidung0">
    <w:name w:val="Văn bản nội dung"/>
    <w:basedOn w:val="Normal"/>
    <w:link w:val="Vnbnnidung"/>
    <w:pPr>
      <w:spacing w:line="310" w:lineRule="auto"/>
      <w:ind w:firstLine="320"/>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19"/>
      <w:szCs w:val="19"/>
    </w:rPr>
  </w:style>
  <w:style w:type="paragraph" w:customStyle="1" w:styleId="Chthchbng0">
    <w:name w:val="Chú thích bảng"/>
    <w:basedOn w:val="Normal"/>
    <w:link w:val="Chthchbng"/>
    <w:pPr>
      <w:ind w:firstLine="210"/>
    </w:pPr>
    <w:rPr>
      <w:rFonts w:ascii="Times New Roman" w:eastAsia="Times New Roman" w:hAnsi="Times New Roman" w:cs="Times New Roman"/>
    </w:rPr>
  </w:style>
  <w:style w:type="paragraph" w:customStyle="1" w:styleId="Khc0">
    <w:name w:val="Khác"/>
    <w:basedOn w:val="Normal"/>
    <w:link w:val="Khc"/>
    <w:pPr>
      <w:spacing w:line="310" w:lineRule="auto"/>
      <w:ind w:firstLine="320"/>
    </w:pPr>
    <w:rPr>
      <w:rFonts w:ascii="Times New Roman" w:eastAsia="Times New Roman" w:hAnsi="Times New Roman" w:cs="Times New Roman"/>
    </w:rPr>
  </w:style>
  <w:style w:type="paragraph" w:customStyle="1" w:styleId="Vnbnnidung40">
    <w:name w:val="Văn bản nội dung (4)"/>
    <w:basedOn w:val="Normal"/>
    <w:link w:val="Vnbnnidung4"/>
    <w:pPr>
      <w:spacing w:line="199" w:lineRule="auto"/>
      <w:jc w:val="center"/>
    </w:pPr>
    <w:rPr>
      <w:rFonts w:ascii="Arial" w:eastAsia="Arial" w:hAnsi="Arial" w:cs="Arial"/>
      <w:b/>
      <w:bCs/>
      <w:color w:val="976479"/>
      <w:sz w:val="9"/>
      <w:szCs w:val="9"/>
    </w:rPr>
  </w:style>
  <w:style w:type="paragraph" w:customStyle="1" w:styleId="Vnbnnidung30">
    <w:name w:val="Văn bản nội dung (3)"/>
    <w:basedOn w:val="Normal"/>
    <w:link w:val="Vnbnnidung3"/>
    <w:pPr>
      <w:jc w:val="center"/>
    </w:pPr>
    <w:rPr>
      <w:rFonts w:ascii="Times New Roman" w:eastAsia="Times New Roman" w:hAnsi="Times New Roman" w:cs="Times New Roman"/>
      <w:smallCaps/>
      <w:color w:val="976479"/>
      <w:sz w:val="28"/>
      <w:szCs w:val="28"/>
    </w:rPr>
  </w:style>
  <w:style w:type="paragraph" w:customStyle="1" w:styleId="Tiu10">
    <w:name w:val="Tiêu đề #1"/>
    <w:basedOn w:val="Normal"/>
    <w:link w:val="Tiu1"/>
    <w:pPr>
      <w:outlineLvl w:val="0"/>
    </w:pPr>
    <w:rPr>
      <w:rFonts w:ascii="Times New Roman" w:eastAsia="Times New Roman" w:hAnsi="Times New Roman" w:cs="Times New Roman"/>
      <w:smallCaps/>
      <w:color w:val="976479"/>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2yT50VzYzYMhuDiMQWbdtHfRw==">CgMxLjAaJAoBMBIfCh0IB0IZCgVBcmlhbBIQQXJpYWwgVW5pY29kZSBNUzIIaC5namRneHM4AHIhMThMMzRmMkxZTDlvOFZHRHNvQ0gyNFRCQlNVTFNQRHQy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Đinh Thị Chung TA45A</cp:lastModifiedBy>
  <cp:revision>2</cp:revision>
  <dcterms:created xsi:type="dcterms:W3CDTF">2024-05-04T04:19:00Z</dcterms:created>
  <dcterms:modified xsi:type="dcterms:W3CDTF">2024-05-06T01:49:00Z</dcterms:modified>
</cp:coreProperties>
</file>