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5ABD" w:rsidRDefault="00283169" w:rsidP="00DA6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HRT: Board Decision</w:t>
      </w:r>
    </w:p>
    <w:p w14:paraId="00000002" w14:textId="0FC3BA89" w:rsidR="00F85ABD" w:rsidRDefault="00283169" w:rsidP="00DA6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</w:t>
      </w: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 announced Decision No. 83/QD-HDQT on Approving the Business, profit and dividend p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lan for 2024 of </w:t>
      </w: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 as follows:</w:t>
      </w:r>
    </w:p>
    <w:p w14:paraId="00000003" w14:textId="77777777" w:rsidR="00F85ABD" w:rsidRDefault="00283169" w:rsidP="00DA6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 xml:space="preserve">Approve the Business, Profit and Dividend Plan for 2024 of </w:t>
      </w: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Company.</w:t>
      </w:r>
    </w:p>
    <w:p w14:paraId="00000004" w14:textId="55173BF8" w:rsidR="00F85ABD" w:rsidRDefault="00283169" w:rsidP="00DA6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Assign the </w:t>
      </w:r>
      <w:r w:rsidR="00DA64C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of the Company to direct the organization and implementation </w:t>
      </w:r>
      <w:r w:rsidR="00DA64C2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>.</w:t>
      </w:r>
    </w:p>
    <w:p w14:paraId="00000005" w14:textId="1FC9556B" w:rsidR="00F85ABD" w:rsidRDefault="00283169" w:rsidP="00DA6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</w:t>
      </w:r>
      <w:r>
        <w:rPr>
          <w:rFonts w:ascii="Arial" w:hAnsi="Arial"/>
          <w:color w:val="010000"/>
          <w:sz w:val="20"/>
        </w:rPr>
        <w:t xml:space="preserve">‎Article 3. Members of the Board </w:t>
      </w:r>
      <w:r w:rsidR="00DA64C2">
        <w:rPr>
          <w:rFonts w:ascii="Arial" w:hAnsi="Arial"/>
          <w:color w:val="010000"/>
          <w:sz w:val="20"/>
        </w:rPr>
        <w:t>of Directors, Supervisory Board and</w:t>
      </w:r>
      <w:r>
        <w:rPr>
          <w:rFonts w:ascii="Arial" w:hAnsi="Arial"/>
          <w:color w:val="010000"/>
          <w:sz w:val="20"/>
        </w:rPr>
        <w:t xml:space="preserve"> Executive Board, Heads of specialized departments, Directors of branches directly under the Company are responsible for executing this </w:t>
      </w:r>
      <w:r w:rsidR="00DA64C2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Decision.</w:t>
      </w:r>
    </w:p>
    <w:p w14:paraId="00000006" w14:textId="77777777" w:rsidR="00F85ABD" w:rsidRDefault="00F85ABD" w:rsidP="00DA64C2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85AB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BD"/>
    <w:rsid w:val="00283169"/>
    <w:rsid w:val="00DA64C2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923B"/>
  <w15:docId w15:val="{AC96F8D3-412B-4416-AAA6-3C905A33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02" w:lineRule="auto"/>
    </w:pPr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sXLIbk8HdQnZ8gUPdbVUe2SEDg==">CgMxLjA4AHIhMXdvQ0JQb2xwU00yLU1zU2xfcEtOZHZPTl9FRGJlUFBm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2024-05-06T03:08:00Z</dcterms:created>
  <dcterms:modified xsi:type="dcterms:W3CDTF">2024-05-06T03:08:00Z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7151b6002b1f2991ba13f39ee6b1ea1eb13b9775cec48f331b558e8c74784b7d</vt:lpwstr>
  </property>
</Properties>
</file>