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6626"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MVB: Annual General Mandate 2024</w:t>
      </w:r>
    </w:p>
    <w:p w14:paraId="40048E68"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announced General Mandate as follows:</w:t>
      </w:r>
    </w:p>
    <w:p w14:paraId="09D7F404" w14:textId="77777777" w:rsidR="00894B83" w:rsidRDefault="00F21F73" w:rsidP="006575E1">
      <w:pPr>
        <w:pBdr>
          <w:top w:val="nil"/>
          <w:left w:val="nil"/>
          <w:bottom w:val="nil"/>
          <w:right w:val="nil"/>
          <w:between w:val="nil"/>
        </w:pBdr>
        <w:tabs>
          <w:tab w:val="left" w:pos="432"/>
          <w:tab w:val="left" w:pos="11169"/>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Report No. 0697/BC-CMV dated April 1, 2024 on the implementation of production and business in 2023 and the orientation of production and business plan in 2024 of the Holding Company -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with the following main contents: </w:t>
      </w:r>
    </w:p>
    <w:p w14:paraId="3CB8F4D3"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 Results of implementing key targets compared to the General Mandate 2023 of the Holding Company (Data according to audited Financial Statements):</w:t>
      </w:r>
    </w:p>
    <w:tbl>
      <w:tblPr>
        <w:tblStyle w:val="a"/>
        <w:tblW w:w="9017" w:type="dxa"/>
        <w:tblLayout w:type="fixed"/>
        <w:tblLook w:val="0400" w:firstRow="0" w:lastRow="0" w:firstColumn="0" w:lastColumn="0" w:noHBand="0" w:noVBand="1"/>
      </w:tblPr>
      <w:tblGrid>
        <w:gridCol w:w="580"/>
        <w:gridCol w:w="2617"/>
        <w:gridCol w:w="1264"/>
        <w:gridCol w:w="1511"/>
        <w:gridCol w:w="1591"/>
        <w:gridCol w:w="1454"/>
      </w:tblGrid>
      <w:tr w:rsidR="00894B83" w14:paraId="3BA482EE" w14:textId="77777777">
        <w:tc>
          <w:tcPr>
            <w:tcW w:w="580" w:type="dxa"/>
            <w:tcBorders>
              <w:top w:val="single" w:sz="4" w:space="0" w:color="000000"/>
              <w:left w:val="single" w:sz="4" w:space="0" w:color="000000"/>
            </w:tcBorders>
            <w:shd w:val="clear" w:color="auto" w:fill="auto"/>
            <w:tcMar>
              <w:top w:w="0" w:type="dxa"/>
              <w:bottom w:w="0" w:type="dxa"/>
            </w:tcMar>
            <w:vAlign w:val="center"/>
          </w:tcPr>
          <w:p w14:paraId="1E95256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17" w:type="dxa"/>
            <w:tcBorders>
              <w:top w:val="single" w:sz="4" w:space="0" w:color="000000"/>
            </w:tcBorders>
            <w:shd w:val="clear" w:color="auto" w:fill="auto"/>
            <w:tcMar>
              <w:top w:w="0" w:type="dxa"/>
              <w:bottom w:w="0" w:type="dxa"/>
            </w:tcMar>
            <w:vAlign w:val="center"/>
          </w:tcPr>
          <w:p w14:paraId="5AC8F00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264" w:type="dxa"/>
            <w:tcBorders>
              <w:top w:val="single" w:sz="4" w:space="0" w:color="000000"/>
              <w:left w:val="single" w:sz="4" w:space="0" w:color="000000"/>
            </w:tcBorders>
            <w:shd w:val="clear" w:color="auto" w:fill="auto"/>
            <w:tcMar>
              <w:top w:w="0" w:type="dxa"/>
              <w:bottom w:w="0" w:type="dxa"/>
            </w:tcMar>
            <w:vAlign w:val="center"/>
          </w:tcPr>
          <w:p w14:paraId="69AE2AC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11" w:type="dxa"/>
            <w:tcBorders>
              <w:top w:val="single" w:sz="4" w:space="0" w:color="000000"/>
              <w:left w:val="single" w:sz="4" w:space="0" w:color="000000"/>
            </w:tcBorders>
            <w:shd w:val="clear" w:color="auto" w:fill="auto"/>
            <w:tcMar>
              <w:top w:w="0" w:type="dxa"/>
              <w:bottom w:w="0" w:type="dxa"/>
            </w:tcMar>
            <w:vAlign w:val="center"/>
          </w:tcPr>
          <w:p w14:paraId="59AC823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2023</w:t>
            </w:r>
          </w:p>
        </w:tc>
        <w:tc>
          <w:tcPr>
            <w:tcW w:w="1591" w:type="dxa"/>
            <w:tcBorders>
              <w:top w:val="single" w:sz="4" w:space="0" w:color="000000"/>
              <w:left w:val="single" w:sz="4" w:space="0" w:color="000000"/>
            </w:tcBorders>
            <w:shd w:val="clear" w:color="auto" w:fill="auto"/>
            <w:tcMar>
              <w:top w:w="0" w:type="dxa"/>
              <w:bottom w:w="0" w:type="dxa"/>
            </w:tcMar>
            <w:vAlign w:val="center"/>
          </w:tcPr>
          <w:p w14:paraId="4A0B607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80F78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894B83" w14:paraId="0F4BFB04" w14:textId="77777777" w:rsidTr="00F21F73">
        <w:tc>
          <w:tcPr>
            <w:tcW w:w="580"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313FC79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17" w:type="dxa"/>
            <w:tcBorders>
              <w:top w:val="single" w:sz="4" w:space="0" w:color="000000"/>
              <w:left w:val="single" w:sz="4" w:space="0" w:color="000000"/>
            </w:tcBorders>
            <w:shd w:val="clear" w:color="auto" w:fill="auto"/>
            <w:tcMar>
              <w:top w:w="0" w:type="dxa"/>
              <w:bottom w:w="0" w:type="dxa"/>
            </w:tcMar>
            <w:vAlign w:val="center"/>
          </w:tcPr>
          <w:p w14:paraId="76D8D19B"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Physical targets</w:t>
            </w:r>
          </w:p>
        </w:tc>
        <w:tc>
          <w:tcPr>
            <w:tcW w:w="1264" w:type="dxa"/>
            <w:tcBorders>
              <w:top w:val="single" w:sz="4" w:space="0" w:color="000000"/>
              <w:left w:val="single" w:sz="4" w:space="0" w:color="000000"/>
            </w:tcBorders>
            <w:shd w:val="clear" w:color="auto" w:fill="auto"/>
            <w:tcMar>
              <w:top w:w="0" w:type="dxa"/>
              <w:bottom w:w="0" w:type="dxa"/>
            </w:tcMar>
            <w:vAlign w:val="center"/>
          </w:tcPr>
          <w:p w14:paraId="76EE1AC5" w14:textId="77777777" w:rsidR="00894B83" w:rsidRDefault="00894B83">
            <w:pPr>
              <w:tabs>
                <w:tab w:val="left" w:pos="432"/>
              </w:tabs>
              <w:spacing w:after="120" w:line="360" w:lineRule="auto"/>
              <w:rPr>
                <w:rFonts w:ascii="Arial" w:eastAsia="Arial" w:hAnsi="Arial" w:cs="Arial"/>
                <w:color w:val="010000"/>
                <w:sz w:val="20"/>
                <w:szCs w:val="20"/>
              </w:rPr>
            </w:pPr>
          </w:p>
        </w:tc>
        <w:tc>
          <w:tcPr>
            <w:tcW w:w="1511" w:type="dxa"/>
            <w:tcBorders>
              <w:top w:val="single" w:sz="4" w:space="0" w:color="000000"/>
              <w:left w:val="single" w:sz="4" w:space="0" w:color="000000"/>
            </w:tcBorders>
            <w:shd w:val="clear" w:color="auto" w:fill="auto"/>
            <w:tcMar>
              <w:top w:w="0" w:type="dxa"/>
              <w:bottom w:w="0" w:type="dxa"/>
            </w:tcMar>
            <w:vAlign w:val="center"/>
          </w:tcPr>
          <w:p w14:paraId="2785F453" w14:textId="77777777" w:rsidR="00894B83" w:rsidRDefault="00894B83">
            <w:pPr>
              <w:tabs>
                <w:tab w:val="left" w:pos="432"/>
              </w:tabs>
              <w:spacing w:after="120" w:line="360" w:lineRule="auto"/>
              <w:rPr>
                <w:rFonts w:ascii="Arial" w:eastAsia="Arial" w:hAnsi="Arial" w:cs="Arial"/>
                <w:color w:val="010000"/>
                <w:sz w:val="20"/>
                <w:szCs w:val="20"/>
              </w:rPr>
            </w:pPr>
          </w:p>
        </w:tc>
        <w:tc>
          <w:tcPr>
            <w:tcW w:w="1591" w:type="dxa"/>
            <w:tcBorders>
              <w:top w:val="single" w:sz="4" w:space="0" w:color="000000"/>
              <w:left w:val="single" w:sz="4" w:space="0" w:color="000000"/>
            </w:tcBorders>
            <w:shd w:val="clear" w:color="auto" w:fill="auto"/>
            <w:tcMar>
              <w:top w:w="0" w:type="dxa"/>
              <w:bottom w:w="0" w:type="dxa"/>
            </w:tcMar>
            <w:vAlign w:val="center"/>
          </w:tcPr>
          <w:p w14:paraId="58FAD843" w14:textId="77777777" w:rsidR="00894B83" w:rsidRDefault="00894B83">
            <w:pPr>
              <w:tabs>
                <w:tab w:val="left" w:pos="432"/>
              </w:tabs>
              <w:spacing w:after="120" w:line="360" w:lineRule="auto"/>
              <w:rPr>
                <w:rFonts w:ascii="Arial" w:eastAsia="Arial" w:hAnsi="Arial" w:cs="Arial"/>
                <w:color w:val="010000"/>
                <w:sz w:val="20"/>
                <w:szCs w:val="20"/>
              </w:rPr>
            </w:pP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476074"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4C008F33" w14:textId="77777777" w:rsidTr="00F21F73">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E976C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17" w:type="dxa"/>
            <w:tcBorders>
              <w:top w:val="single" w:sz="4" w:space="0" w:color="000000"/>
              <w:left w:val="single" w:sz="4" w:space="0" w:color="auto"/>
            </w:tcBorders>
            <w:shd w:val="clear" w:color="auto" w:fill="auto"/>
            <w:tcMar>
              <w:top w:w="0" w:type="dxa"/>
              <w:bottom w:w="0" w:type="dxa"/>
            </w:tcMar>
            <w:vAlign w:val="center"/>
          </w:tcPr>
          <w:p w14:paraId="477DD40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Raw coal</w:t>
            </w:r>
          </w:p>
        </w:tc>
        <w:tc>
          <w:tcPr>
            <w:tcW w:w="1264" w:type="dxa"/>
            <w:tcBorders>
              <w:top w:val="single" w:sz="4" w:space="0" w:color="000000"/>
              <w:left w:val="single" w:sz="4" w:space="0" w:color="000000"/>
            </w:tcBorders>
            <w:shd w:val="clear" w:color="auto" w:fill="auto"/>
            <w:tcMar>
              <w:top w:w="0" w:type="dxa"/>
              <w:bottom w:w="0" w:type="dxa"/>
            </w:tcMar>
            <w:vAlign w:val="center"/>
          </w:tcPr>
          <w:p w14:paraId="413D065C" w14:textId="30456F94" w:rsidR="00894B83" w:rsidRDefault="00E81D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w:t>
            </w:r>
            <w:r w:rsidR="00F21F73">
              <w:rPr>
                <w:rFonts w:ascii="Arial" w:hAnsi="Arial"/>
                <w:color w:val="010000"/>
                <w:sz w:val="20"/>
              </w:rPr>
              <w:t xml:space="preserve"> tons</w:t>
            </w:r>
          </w:p>
        </w:tc>
        <w:tc>
          <w:tcPr>
            <w:tcW w:w="1511" w:type="dxa"/>
            <w:tcBorders>
              <w:top w:val="single" w:sz="4" w:space="0" w:color="000000"/>
              <w:left w:val="single" w:sz="4" w:space="0" w:color="000000"/>
            </w:tcBorders>
            <w:shd w:val="clear" w:color="auto" w:fill="auto"/>
            <w:tcMar>
              <w:top w:w="0" w:type="dxa"/>
              <w:bottom w:w="0" w:type="dxa"/>
            </w:tcMar>
            <w:vAlign w:val="center"/>
          </w:tcPr>
          <w:p w14:paraId="5D29D92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1,335</w:t>
            </w:r>
          </w:p>
        </w:tc>
        <w:tc>
          <w:tcPr>
            <w:tcW w:w="1591" w:type="dxa"/>
            <w:tcBorders>
              <w:top w:val="single" w:sz="4" w:space="0" w:color="000000"/>
              <w:left w:val="single" w:sz="4" w:space="0" w:color="000000"/>
            </w:tcBorders>
            <w:shd w:val="clear" w:color="auto" w:fill="auto"/>
            <w:tcMar>
              <w:top w:w="0" w:type="dxa"/>
              <w:bottom w:w="0" w:type="dxa"/>
            </w:tcMar>
            <w:vAlign w:val="center"/>
          </w:tcPr>
          <w:p w14:paraId="297B9B6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1,307</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06C00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97.90</w:t>
            </w:r>
          </w:p>
        </w:tc>
      </w:tr>
      <w:tr w:rsidR="00894B83" w14:paraId="7D4439F5" w14:textId="77777777" w:rsidTr="00F21F73">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82712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17" w:type="dxa"/>
            <w:tcBorders>
              <w:top w:val="single" w:sz="4" w:space="0" w:color="000000"/>
              <w:left w:val="single" w:sz="4" w:space="0" w:color="auto"/>
            </w:tcBorders>
            <w:shd w:val="clear" w:color="auto" w:fill="auto"/>
            <w:tcMar>
              <w:top w:w="0" w:type="dxa"/>
              <w:bottom w:w="0" w:type="dxa"/>
            </w:tcMar>
            <w:vAlign w:val="center"/>
          </w:tcPr>
          <w:p w14:paraId="433B553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Overburden removal</w:t>
            </w:r>
          </w:p>
        </w:tc>
        <w:tc>
          <w:tcPr>
            <w:tcW w:w="1264" w:type="dxa"/>
            <w:tcBorders>
              <w:top w:val="single" w:sz="4" w:space="0" w:color="000000"/>
              <w:left w:val="single" w:sz="4" w:space="0" w:color="000000"/>
            </w:tcBorders>
            <w:shd w:val="clear" w:color="auto" w:fill="auto"/>
            <w:tcMar>
              <w:top w:w="0" w:type="dxa"/>
              <w:bottom w:w="0" w:type="dxa"/>
            </w:tcMar>
            <w:vAlign w:val="center"/>
          </w:tcPr>
          <w:p w14:paraId="5640B801" w14:textId="058B921C" w:rsidR="00894B83" w:rsidRDefault="00E81D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w:t>
            </w:r>
            <w:r w:rsidR="00F21F73">
              <w:rPr>
                <w:rFonts w:ascii="Arial" w:hAnsi="Arial"/>
                <w:color w:val="010000"/>
                <w:sz w:val="20"/>
              </w:rPr>
              <w:t xml:space="preserve"> m3</w:t>
            </w:r>
          </w:p>
        </w:tc>
        <w:tc>
          <w:tcPr>
            <w:tcW w:w="1511" w:type="dxa"/>
            <w:tcBorders>
              <w:top w:val="single" w:sz="4" w:space="0" w:color="000000"/>
              <w:left w:val="single" w:sz="4" w:space="0" w:color="000000"/>
            </w:tcBorders>
            <w:shd w:val="clear" w:color="auto" w:fill="auto"/>
            <w:tcMar>
              <w:top w:w="0" w:type="dxa"/>
              <w:bottom w:w="0" w:type="dxa"/>
            </w:tcMar>
            <w:vAlign w:val="center"/>
          </w:tcPr>
          <w:p w14:paraId="0BDFF1D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11,810</w:t>
            </w:r>
          </w:p>
        </w:tc>
        <w:tc>
          <w:tcPr>
            <w:tcW w:w="1591" w:type="dxa"/>
            <w:tcBorders>
              <w:top w:val="single" w:sz="4" w:space="0" w:color="000000"/>
              <w:left w:val="single" w:sz="4" w:space="0" w:color="000000"/>
            </w:tcBorders>
            <w:shd w:val="clear" w:color="auto" w:fill="auto"/>
            <w:tcMar>
              <w:top w:w="0" w:type="dxa"/>
              <w:bottom w:w="0" w:type="dxa"/>
            </w:tcMar>
            <w:vAlign w:val="center"/>
          </w:tcPr>
          <w:p w14:paraId="294D285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12,213</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11285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103.42</w:t>
            </w:r>
          </w:p>
        </w:tc>
      </w:tr>
      <w:tr w:rsidR="00894B83" w14:paraId="678B7F2B" w14:textId="77777777" w:rsidTr="00F21F73">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70755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17" w:type="dxa"/>
            <w:tcBorders>
              <w:top w:val="single" w:sz="4" w:space="0" w:color="000000"/>
              <w:left w:val="single" w:sz="4" w:space="0" w:color="auto"/>
            </w:tcBorders>
            <w:shd w:val="clear" w:color="auto" w:fill="auto"/>
            <w:tcMar>
              <w:top w:w="0" w:type="dxa"/>
              <w:bottom w:w="0" w:type="dxa"/>
            </w:tcMar>
            <w:vAlign w:val="center"/>
          </w:tcPr>
          <w:p w14:paraId="1E52AF3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production</w:t>
            </w:r>
          </w:p>
        </w:tc>
        <w:tc>
          <w:tcPr>
            <w:tcW w:w="1264" w:type="dxa"/>
            <w:tcBorders>
              <w:top w:val="single" w:sz="4" w:space="0" w:color="000000"/>
              <w:left w:val="single" w:sz="4" w:space="0" w:color="000000"/>
            </w:tcBorders>
            <w:shd w:val="clear" w:color="auto" w:fill="auto"/>
            <w:tcMar>
              <w:top w:w="0" w:type="dxa"/>
              <w:bottom w:w="0" w:type="dxa"/>
            </w:tcMar>
            <w:vAlign w:val="center"/>
          </w:tcPr>
          <w:p w14:paraId="6518FA0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511" w:type="dxa"/>
            <w:tcBorders>
              <w:top w:val="single" w:sz="4" w:space="0" w:color="000000"/>
              <w:left w:val="single" w:sz="4" w:space="0" w:color="000000"/>
            </w:tcBorders>
            <w:shd w:val="clear" w:color="auto" w:fill="auto"/>
            <w:tcMar>
              <w:top w:w="0" w:type="dxa"/>
              <w:bottom w:w="0" w:type="dxa"/>
            </w:tcMar>
            <w:vAlign w:val="center"/>
          </w:tcPr>
          <w:p w14:paraId="0A3C634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1,470</w:t>
            </w:r>
          </w:p>
        </w:tc>
        <w:tc>
          <w:tcPr>
            <w:tcW w:w="1591" w:type="dxa"/>
            <w:tcBorders>
              <w:top w:val="single" w:sz="4" w:space="0" w:color="000000"/>
              <w:left w:val="single" w:sz="4" w:space="0" w:color="000000"/>
            </w:tcBorders>
            <w:shd w:val="clear" w:color="auto" w:fill="auto"/>
            <w:tcMar>
              <w:top w:w="0" w:type="dxa"/>
              <w:bottom w:w="0" w:type="dxa"/>
            </w:tcMar>
            <w:vAlign w:val="center"/>
          </w:tcPr>
          <w:p w14:paraId="49B8EC3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1,424</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49C80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96.86</w:t>
            </w:r>
          </w:p>
        </w:tc>
      </w:tr>
      <w:tr w:rsidR="00894B83" w14:paraId="5426A8CB" w14:textId="77777777" w:rsidTr="00F21F73">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9A9186" w14:textId="28917F9C" w:rsidR="00894B83" w:rsidRDefault="00F21F73">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w:t>
            </w:r>
          </w:p>
        </w:tc>
        <w:tc>
          <w:tcPr>
            <w:tcW w:w="2617" w:type="dxa"/>
            <w:tcBorders>
              <w:top w:val="single" w:sz="4" w:space="0" w:color="000000"/>
              <w:left w:val="single" w:sz="4" w:space="0" w:color="auto"/>
            </w:tcBorders>
            <w:shd w:val="clear" w:color="auto" w:fill="auto"/>
            <w:tcMar>
              <w:top w:w="0" w:type="dxa"/>
              <w:bottom w:w="0" w:type="dxa"/>
            </w:tcMar>
            <w:vAlign w:val="center"/>
          </w:tcPr>
          <w:p w14:paraId="5DCDBA0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consumption</w:t>
            </w:r>
          </w:p>
        </w:tc>
        <w:tc>
          <w:tcPr>
            <w:tcW w:w="1264" w:type="dxa"/>
            <w:tcBorders>
              <w:top w:val="single" w:sz="4" w:space="0" w:color="000000"/>
              <w:left w:val="single" w:sz="4" w:space="0" w:color="000000"/>
            </w:tcBorders>
            <w:shd w:val="clear" w:color="auto" w:fill="auto"/>
            <w:tcMar>
              <w:top w:w="0" w:type="dxa"/>
              <w:bottom w:w="0" w:type="dxa"/>
            </w:tcMar>
            <w:vAlign w:val="center"/>
          </w:tcPr>
          <w:p w14:paraId="3865FA8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511" w:type="dxa"/>
            <w:tcBorders>
              <w:top w:val="single" w:sz="4" w:space="0" w:color="000000"/>
              <w:left w:val="single" w:sz="4" w:space="0" w:color="000000"/>
            </w:tcBorders>
            <w:shd w:val="clear" w:color="auto" w:fill="auto"/>
            <w:tcMar>
              <w:top w:w="0" w:type="dxa"/>
              <w:bottom w:w="0" w:type="dxa"/>
            </w:tcMar>
            <w:vAlign w:val="center"/>
          </w:tcPr>
          <w:p w14:paraId="3B47F28B"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1,470</w:t>
            </w:r>
          </w:p>
        </w:tc>
        <w:tc>
          <w:tcPr>
            <w:tcW w:w="1591" w:type="dxa"/>
            <w:tcBorders>
              <w:top w:val="single" w:sz="4" w:space="0" w:color="000000"/>
              <w:left w:val="single" w:sz="4" w:space="0" w:color="000000"/>
            </w:tcBorders>
            <w:shd w:val="clear" w:color="auto" w:fill="auto"/>
            <w:tcMar>
              <w:top w:w="0" w:type="dxa"/>
              <w:bottom w:w="0" w:type="dxa"/>
            </w:tcMar>
            <w:vAlign w:val="center"/>
          </w:tcPr>
          <w:p w14:paraId="5230838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1,395</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31D0D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94.92</w:t>
            </w:r>
          </w:p>
        </w:tc>
      </w:tr>
      <w:tr w:rsidR="00894B83" w14:paraId="2BCDBA81" w14:textId="77777777" w:rsidTr="00F21F73">
        <w:tc>
          <w:tcPr>
            <w:tcW w:w="580" w:type="dxa"/>
            <w:tcBorders>
              <w:top w:val="single" w:sz="4" w:space="0" w:color="auto"/>
              <w:left w:val="single" w:sz="4" w:space="0" w:color="000000"/>
            </w:tcBorders>
            <w:shd w:val="clear" w:color="auto" w:fill="auto"/>
            <w:tcMar>
              <w:top w:w="0" w:type="dxa"/>
              <w:bottom w:w="0" w:type="dxa"/>
            </w:tcMar>
            <w:vAlign w:val="center"/>
          </w:tcPr>
          <w:p w14:paraId="6A264CE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17" w:type="dxa"/>
            <w:tcBorders>
              <w:top w:val="single" w:sz="4" w:space="0" w:color="000000"/>
              <w:left w:val="single" w:sz="4" w:space="0" w:color="000000"/>
            </w:tcBorders>
            <w:shd w:val="clear" w:color="auto" w:fill="auto"/>
            <w:tcMar>
              <w:top w:w="0" w:type="dxa"/>
              <w:bottom w:w="0" w:type="dxa"/>
            </w:tcMar>
            <w:vAlign w:val="center"/>
          </w:tcPr>
          <w:p w14:paraId="5A61665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264" w:type="dxa"/>
            <w:tcBorders>
              <w:top w:val="single" w:sz="4" w:space="0" w:color="000000"/>
              <w:left w:val="single" w:sz="4" w:space="0" w:color="000000"/>
            </w:tcBorders>
            <w:shd w:val="clear" w:color="auto" w:fill="auto"/>
            <w:tcMar>
              <w:top w:w="0" w:type="dxa"/>
              <w:bottom w:w="0" w:type="dxa"/>
            </w:tcMar>
            <w:vAlign w:val="center"/>
          </w:tcPr>
          <w:p w14:paraId="659F7CA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tcBorders>
            <w:shd w:val="clear" w:color="auto" w:fill="auto"/>
            <w:tcMar>
              <w:top w:w="0" w:type="dxa"/>
              <w:bottom w:w="0" w:type="dxa"/>
            </w:tcMar>
            <w:vAlign w:val="center"/>
          </w:tcPr>
          <w:p w14:paraId="327D1DB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1,050,000</w:t>
            </w:r>
          </w:p>
        </w:tc>
        <w:tc>
          <w:tcPr>
            <w:tcW w:w="1591" w:type="dxa"/>
            <w:tcBorders>
              <w:top w:val="single" w:sz="4" w:space="0" w:color="000000"/>
              <w:left w:val="single" w:sz="4" w:space="0" w:color="000000"/>
            </w:tcBorders>
            <w:shd w:val="clear" w:color="auto" w:fill="auto"/>
            <w:tcMar>
              <w:top w:w="0" w:type="dxa"/>
              <w:bottom w:w="0" w:type="dxa"/>
            </w:tcMar>
            <w:vAlign w:val="center"/>
          </w:tcPr>
          <w:p w14:paraId="04E96DD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1,050,000</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2796B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894B83" w14:paraId="53611934" w14:textId="77777777">
        <w:tc>
          <w:tcPr>
            <w:tcW w:w="580" w:type="dxa"/>
            <w:tcBorders>
              <w:top w:val="single" w:sz="4" w:space="0" w:color="000000"/>
              <w:left w:val="single" w:sz="4" w:space="0" w:color="000000"/>
            </w:tcBorders>
            <w:shd w:val="clear" w:color="auto" w:fill="auto"/>
            <w:tcMar>
              <w:top w:w="0" w:type="dxa"/>
              <w:bottom w:w="0" w:type="dxa"/>
            </w:tcMar>
            <w:vAlign w:val="center"/>
          </w:tcPr>
          <w:p w14:paraId="0E78C06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17" w:type="dxa"/>
            <w:tcBorders>
              <w:top w:val="single" w:sz="4" w:space="0" w:color="000000"/>
              <w:left w:val="single" w:sz="4" w:space="0" w:color="000000"/>
            </w:tcBorders>
            <w:shd w:val="clear" w:color="auto" w:fill="auto"/>
            <w:tcMar>
              <w:top w:w="0" w:type="dxa"/>
              <w:bottom w:w="0" w:type="dxa"/>
            </w:tcMar>
            <w:vAlign w:val="center"/>
          </w:tcPr>
          <w:p w14:paraId="497A0B9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264" w:type="dxa"/>
            <w:tcBorders>
              <w:top w:val="single" w:sz="4" w:space="0" w:color="000000"/>
              <w:left w:val="single" w:sz="4" w:space="0" w:color="000000"/>
            </w:tcBorders>
            <w:shd w:val="clear" w:color="auto" w:fill="auto"/>
            <w:tcMar>
              <w:top w:w="0" w:type="dxa"/>
              <w:bottom w:w="0" w:type="dxa"/>
            </w:tcMar>
            <w:vAlign w:val="center"/>
          </w:tcPr>
          <w:p w14:paraId="6A1B16A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tcBorders>
            <w:shd w:val="clear" w:color="auto" w:fill="auto"/>
            <w:tcMar>
              <w:top w:w="0" w:type="dxa"/>
              <w:bottom w:w="0" w:type="dxa"/>
            </w:tcMar>
            <w:vAlign w:val="center"/>
          </w:tcPr>
          <w:p w14:paraId="2C405E4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2,108,414</w:t>
            </w:r>
          </w:p>
        </w:tc>
        <w:tc>
          <w:tcPr>
            <w:tcW w:w="1591" w:type="dxa"/>
            <w:tcBorders>
              <w:top w:val="single" w:sz="4" w:space="0" w:color="000000"/>
              <w:left w:val="single" w:sz="4" w:space="0" w:color="000000"/>
            </w:tcBorders>
            <w:shd w:val="clear" w:color="auto" w:fill="auto"/>
            <w:tcMar>
              <w:top w:w="0" w:type="dxa"/>
              <w:bottom w:w="0" w:type="dxa"/>
            </w:tcMar>
            <w:vAlign w:val="center"/>
          </w:tcPr>
          <w:p w14:paraId="3C6EB02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2,382,640</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69800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113.00</w:t>
            </w:r>
          </w:p>
        </w:tc>
      </w:tr>
      <w:tr w:rsidR="00894B83" w14:paraId="1C88D2CE" w14:textId="77777777">
        <w:tc>
          <w:tcPr>
            <w:tcW w:w="580" w:type="dxa"/>
            <w:tcBorders>
              <w:top w:val="single" w:sz="4" w:space="0" w:color="000000"/>
              <w:left w:val="single" w:sz="4" w:space="0" w:color="000000"/>
            </w:tcBorders>
            <w:shd w:val="clear" w:color="auto" w:fill="auto"/>
            <w:tcMar>
              <w:top w:w="0" w:type="dxa"/>
              <w:bottom w:w="0" w:type="dxa"/>
            </w:tcMar>
            <w:vAlign w:val="center"/>
          </w:tcPr>
          <w:p w14:paraId="4F10D48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17" w:type="dxa"/>
            <w:tcBorders>
              <w:top w:val="single" w:sz="4" w:space="0" w:color="000000"/>
              <w:left w:val="single" w:sz="4" w:space="0" w:color="000000"/>
            </w:tcBorders>
            <w:shd w:val="clear" w:color="auto" w:fill="auto"/>
            <w:tcMar>
              <w:top w:w="0" w:type="dxa"/>
              <w:bottom w:w="0" w:type="dxa"/>
            </w:tcMar>
            <w:vAlign w:val="center"/>
          </w:tcPr>
          <w:p w14:paraId="53B71E4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64" w:type="dxa"/>
            <w:tcBorders>
              <w:top w:val="single" w:sz="4" w:space="0" w:color="000000"/>
              <w:left w:val="single" w:sz="4" w:space="0" w:color="000000"/>
            </w:tcBorders>
            <w:shd w:val="clear" w:color="auto" w:fill="auto"/>
            <w:tcMar>
              <w:top w:w="0" w:type="dxa"/>
              <w:bottom w:w="0" w:type="dxa"/>
            </w:tcMar>
            <w:vAlign w:val="center"/>
          </w:tcPr>
          <w:p w14:paraId="3312848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tcBorders>
            <w:shd w:val="clear" w:color="auto" w:fill="auto"/>
            <w:tcMar>
              <w:top w:w="0" w:type="dxa"/>
              <w:bottom w:w="0" w:type="dxa"/>
            </w:tcMar>
            <w:vAlign w:val="center"/>
          </w:tcPr>
          <w:p w14:paraId="68741CD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248,608</w:t>
            </w:r>
          </w:p>
        </w:tc>
        <w:tc>
          <w:tcPr>
            <w:tcW w:w="1591" w:type="dxa"/>
            <w:tcBorders>
              <w:top w:val="single" w:sz="4" w:space="0" w:color="000000"/>
              <w:left w:val="single" w:sz="4" w:space="0" w:color="000000"/>
            </w:tcBorders>
            <w:shd w:val="clear" w:color="auto" w:fill="auto"/>
            <w:tcMar>
              <w:top w:w="0" w:type="dxa"/>
              <w:bottom w:w="0" w:type="dxa"/>
            </w:tcMar>
            <w:vAlign w:val="center"/>
          </w:tcPr>
          <w:p w14:paraId="49835B7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255,935</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58CBA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102.94</w:t>
            </w:r>
          </w:p>
        </w:tc>
      </w:tr>
      <w:tr w:rsidR="00894B83" w14:paraId="312FB6E5" w14:textId="77777777">
        <w:tc>
          <w:tcPr>
            <w:tcW w:w="580" w:type="dxa"/>
            <w:tcBorders>
              <w:top w:val="single" w:sz="4" w:space="0" w:color="000000"/>
              <w:left w:val="single" w:sz="4" w:space="0" w:color="000000"/>
            </w:tcBorders>
            <w:shd w:val="clear" w:color="auto" w:fill="auto"/>
            <w:tcMar>
              <w:top w:w="0" w:type="dxa"/>
              <w:bottom w:w="0" w:type="dxa"/>
            </w:tcMar>
            <w:vAlign w:val="center"/>
          </w:tcPr>
          <w:p w14:paraId="480BF13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17" w:type="dxa"/>
            <w:tcBorders>
              <w:top w:val="single" w:sz="4" w:space="0" w:color="000000"/>
              <w:left w:val="single" w:sz="4" w:space="0" w:color="000000"/>
            </w:tcBorders>
            <w:shd w:val="clear" w:color="auto" w:fill="auto"/>
            <w:tcMar>
              <w:top w:w="0" w:type="dxa"/>
              <w:bottom w:w="0" w:type="dxa"/>
            </w:tcMar>
            <w:vAlign w:val="center"/>
          </w:tcPr>
          <w:p w14:paraId="0D31B6A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payment</w:t>
            </w:r>
          </w:p>
        </w:tc>
        <w:tc>
          <w:tcPr>
            <w:tcW w:w="1264" w:type="dxa"/>
            <w:tcBorders>
              <w:top w:val="single" w:sz="4" w:space="0" w:color="000000"/>
              <w:left w:val="single" w:sz="4" w:space="0" w:color="000000"/>
            </w:tcBorders>
            <w:shd w:val="clear" w:color="auto" w:fill="auto"/>
            <w:tcMar>
              <w:top w:w="0" w:type="dxa"/>
              <w:bottom w:w="0" w:type="dxa"/>
            </w:tcMar>
            <w:vAlign w:val="center"/>
          </w:tcPr>
          <w:p w14:paraId="4738FF2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tcBorders>
            <w:shd w:val="clear" w:color="auto" w:fill="auto"/>
            <w:tcMar>
              <w:top w:w="0" w:type="dxa"/>
              <w:bottom w:w="0" w:type="dxa"/>
            </w:tcMar>
            <w:vAlign w:val="center"/>
          </w:tcPr>
          <w:p w14:paraId="70A271BB"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41,533</w:t>
            </w:r>
          </w:p>
        </w:tc>
        <w:tc>
          <w:tcPr>
            <w:tcW w:w="1591" w:type="dxa"/>
            <w:tcBorders>
              <w:top w:val="single" w:sz="4" w:space="0" w:color="000000"/>
              <w:left w:val="single" w:sz="4" w:space="0" w:color="000000"/>
            </w:tcBorders>
            <w:shd w:val="clear" w:color="auto" w:fill="auto"/>
            <w:tcMar>
              <w:top w:w="0" w:type="dxa"/>
              <w:bottom w:w="0" w:type="dxa"/>
            </w:tcMar>
            <w:vAlign w:val="center"/>
          </w:tcPr>
          <w:p w14:paraId="22F213F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42,423</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4961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102.14</w:t>
            </w:r>
          </w:p>
        </w:tc>
      </w:tr>
      <w:tr w:rsidR="00894B83" w14:paraId="2C9DE977" w14:textId="77777777">
        <w:tc>
          <w:tcPr>
            <w:tcW w:w="580" w:type="dxa"/>
            <w:tcBorders>
              <w:top w:val="single" w:sz="4" w:space="0" w:color="000000"/>
              <w:left w:val="single" w:sz="4" w:space="0" w:color="000000"/>
            </w:tcBorders>
            <w:shd w:val="clear" w:color="auto" w:fill="auto"/>
            <w:tcMar>
              <w:top w:w="0" w:type="dxa"/>
              <w:bottom w:w="0" w:type="dxa"/>
            </w:tcMar>
            <w:vAlign w:val="center"/>
          </w:tcPr>
          <w:p w14:paraId="0E88394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17" w:type="dxa"/>
            <w:tcBorders>
              <w:top w:val="single" w:sz="4" w:space="0" w:color="000000"/>
              <w:left w:val="single" w:sz="4" w:space="0" w:color="000000"/>
            </w:tcBorders>
            <w:shd w:val="clear" w:color="auto" w:fill="auto"/>
            <w:tcMar>
              <w:top w:w="0" w:type="dxa"/>
              <w:bottom w:w="0" w:type="dxa"/>
            </w:tcMar>
            <w:vAlign w:val="center"/>
          </w:tcPr>
          <w:p w14:paraId="1B0AE4B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Profit after tax</w:t>
            </w:r>
          </w:p>
        </w:tc>
        <w:tc>
          <w:tcPr>
            <w:tcW w:w="1264" w:type="dxa"/>
            <w:tcBorders>
              <w:top w:val="single" w:sz="4" w:space="0" w:color="000000"/>
              <w:left w:val="single" w:sz="4" w:space="0" w:color="000000"/>
            </w:tcBorders>
            <w:shd w:val="clear" w:color="auto" w:fill="auto"/>
            <w:tcMar>
              <w:top w:w="0" w:type="dxa"/>
              <w:bottom w:w="0" w:type="dxa"/>
            </w:tcMar>
            <w:vAlign w:val="center"/>
          </w:tcPr>
          <w:p w14:paraId="0BF5EF1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tcBorders>
            <w:shd w:val="clear" w:color="auto" w:fill="auto"/>
            <w:tcMar>
              <w:top w:w="0" w:type="dxa"/>
              <w:bottom w:w="0" w:type="dxa"/>
            </w:tcMar>
            <w:vAlign w:val="center"/>
          </w:tcPr>
          <w:p w14:paraId="74E31E2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207,075</w:t>
            </w:r>
          </w:p>
        </w:tc>
        <w:tc>
          <w:tcPr>
            <w:tcW w:w="1591" w:type="dxa"/>
            <w:tcBorders>
              <w:top w:val="single" w:sz="4" w:space="0" w:color="000000"/>
              <w:left w:val="single" w:sz="4" w:space="0" w:color="000000"/>
            </w:tcBorders>
            <w:shd w:val="clear" w:color="auto" w:fill="auto"/>
            <w:tcMar>
              <w:top w:w="0" w:type="dxa"/>
              <w:bottom w:w="0" w:type="dxa"/>
            </w:tcMar>
            <w:vAlign w:val="center"/>
          </w:tcPr>
          <w:p w14:paraId="48097AB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213,512</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B68F2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103.10</w:t>
            </w:r>
          </w:p>
        </w:tc>
      </w:tr>
      <w:tr w:rsidR="00894B83" w14:paraId="562E5422" w14:textId="77777777">
        <w:tc>
          <w:tcPr>
            <w:tcW w:w="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2331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6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3F411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payout rate/charter capital</w:t>
            </w:r>
          </w:p>
        </w:tc>
        <w:tc>
          <w:tcPr>
            <w:tcW w:w="1264" w:type="dxa"/>
            <w:tcBorders>
              <w:top w:val="single" w:sz="4" w:space="0" w:color="000000"/>
              <w:left w:val="single" w:sz="4" w:space="0" w:color="000000"/>
            </w:tcBorders>
            <w:shd w:val="clear" w:color="auto" w:fill="auto"/>
            <w:tcMar>
              <w:top w:w="0" w:type="dxa"/>
              <w:bottom w:w="0" w:type="dxa"/>
            </w:tcMar>
            <w:vAlign w:val="center"/>
          </w:tcPr>
          <w:p w14:paraId="7FB1D91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11" w:type="dxa"/>
            <w:tcBorders>
              <w:top w:val="single" w:sz="4" w:space="0" w:color="000000"/>
              <w:left w:val="single" w:sz="4" w:space="0" w:color="000000"/>
            </w:tcBorders>
            <w:shd w:val="clear" w:color="auto" w:fill="auto"/>
            <w:tcMar>
              <w:top w:w="0" w:type="dxa"/>
              <w:bottom w:w="0" w:type="dxa"/>
            </w:tcMar>
            <w:vAlign w:val="center"/>
          </w:tcPr>
          <w:p w14:paraId="64E316C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≥9%</w:t>
            </w:r>
          </w:p>
        </w:tc>
        <w:tc>
          <w:tcPr>
            <w:tcW w:w="1591" w:type="dxa"/>
            <w:tcBorders>
              <w:top w:val="single" w:sz="4" w:space="0" w:color="000000"/>
              <w:left w:val="single" w:sz="4" w:space="0" w:color="000000"/>
            </w:tcBorders>
            <w:shd w:val="clear" w:color="auto" w:fill="auto"/>
            <w:tcMar>
              <w:top w:w="0" w:type="dxa"/>
              <w:bottom w:w="0" w:type="dxa"/>
            </w:tcMar>
            <w:vAlign w:val="center"/>
          </w:tcPr>
          <w:p w14:paraId="76EEE4F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 (expected)</w:t>
            </w:r>
          </w:p>
        </w:tc>
        <w:tc>
          <w:tcPr>
            <w:tcW w:w="14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D34C99"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6DEEDCF3" w14:textId="77777777">
        <w:tc>
          <w:tcPr>
            <w:tcW w:w="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5E924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6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1EF6F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investment</w:t>
            </w:r>
          </w:p>
        </w:tc>
        <w:tc>
          <w:tcPr>
            <w:tcW w:w="12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F5A35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84E9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49,934</w:t>
            </w:r>
          </w:p>
        </w:tc>
        <w:tc>
          <w:tcPr>
            <w:tcW w:w="15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BFF1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47,295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B55E4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94.71</w:t>
            </w:r>
          </w:p>
        </w:tc>
      </w:tr>
    </w:tbl>
    <w:p w14:paraId="7F9F4C96" w14:textId="77777777" w:rsidR="00894B83" w:rsidRDefault="00F21F73">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1.2 Targets of the production and business plan of the Holding Company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018"/>
        <w:gridCol w:w="1527"/>
        <w:gridCol w:w="2763"/>
      </w:tblGrid>
      <w:tr w:rsidR="00894B83" w14:paraId="3F2E00CC" w14:textId="77777777">
        <w:tc>
          <w:tcPr>
            <w:tcW w:w="709" w:type="dxa"/>
            <w:shd w:val="clear" w:color="auto" w:fill="auto"/>
            <w:tcMar>
              <w:top w:w="0" w:type="dxa"/>
              <w:bottom w:w="0" w:type="dxa"/>
            </w:tcMar>
            <w:vAlign w:val="center"/>
          </w:tcPr>
          <w:p w14:paraId="1D4A0F8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018" w:type="dxa"/>
            <w:shd w:val="clear" w:color="auto" w:fill="auto"/>
            <w:tcMar>
              <w:top w:w="0" w:type="dxa"/>
              <w:bottom w:w="0" w:type="dxa"/>
            </w:tcMar>
            <w:vAlign w:val="center"/>
          </w:tcPr>
          <w:p w14:paraId="3D4188D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527" w:type="dxa"/>
            <w:shd w:val="clear" w:color="auto" w:fill="auto"/>
            <w:tcMar>
              <w:top w:w="0" w:type="dxa"/>
              <w:bottom w:w="0" w:type="dxa"/>
            </w:tcMar>
            <w:vAlign w:val="center"/>
          </w:tcPr>
          <w:p w14:paraId="162AF30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763" w:type="dxa"/>
            <w:shd w:val="clear" w:color="auto" w:fill="auto"/>
            <w:tcMar>
              <w:top w:w="0" w:type="dxa"/>
              <w:bottom w:w="0" w:type="dxa"/>
            </w:tcMar>
            <w:vAlign w:val="center"/>
          </w:tcPr>
          <w:p w14:paraId="08B9138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r>
      <w:tr w:rsidR="00894B83" w14:paraId="3FDE319F" w14:textId="77777777">
        <w:tc>
          <w:tcPr>
            <w:tcW w:w="709" w:type="dxa"/>
            <w:shd w:val="clear" w:color="auto" w:fill="auto"/>
            <w:tcMar>
              <w:top w:w="0" w:type="dxa"/>
              <w:bottom w:w="0" w:type="dxa"/>
            </w:tcMar>
            <w:vAlign w:val="center"/>
          </w:tcPr>
          <w:p w14:paraId="62E1702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18" w:type="dxa"/>
            <w:shd w:val="clear" w:color="auto" w:fill="auto"/>
            <w:tcMar>
              <w:top w:w="0" w:type="dxa"/>
              <w:bottom w:w="0" w:type="dxa"/>
            </w:tcMar>
            <w:vAlign w:val="center"/>
          </w:tcPr>
          <w:p w14:paraId="7D9813B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Physical targets</w:t>
            </w:r>
          </w:p>
        </w:tc>
        <w:tc>
          <w:tcPr>
            <w:tcW w:w="1527" w:type="dxa"/>
            <w:shd w:val="clear" w:color="auto" w:fill="auto"/>
            <w:tcMar>
              <w:top w:w="0" w:type="dxa"/>
              <w:bottom w:w="0" w:type="dxa"/>
            </w:tcMar>
            <w:vAlign w:val="center"/>
          </w:tcPr>
          <w:p w14:paraId="4E38DF8B" w14:textId="77777777" w:rsidR="00894B83" w:rsidRDefault="00894B83">
            <w:pPr>
              <w:tabs>
                <w:tab w:val="left" w:pos="432"/>
              </w:tabs>
              <w:spacing w:after="120" w:line="360" w:lineRule="auto"/>
              <w:rPr>
                <w:rFonts w:ascii="Arial" w:eastAsia="Arial" w:hAnsi="Arial" w:cs="Arial"/>
                <w:color w:val="010000"/>
                <w:sz w:val="20"/>
                <w:szCs w:val="20"/>
              </w:rPr>
            </w:pPr>
          </w:p>
        </w:tc>
        <w:tc>
          <w:tcPr>
            <w:tcW w:w="2763" w:type="dxa"/>
            <w:shd w:val="clear" w:color="auto" w:fill="auto"/>
            <w:tcMar>
              <w:top w:w="0" w:type="dxa"/>
              <w:bottom w:w="0" w:type="dxa"/>
            </w:tcMar>
            <w:vAlign w:val="center"/>
          </w:tcPr>
          <w:p w14:paraId="76E4BAC6" w14:textId="77777777" w:rsidR="00894B83" w:rsidRDefault="00894B83">
            <w:pPr>
              <w:tabs>
                <w:tab w:val="left" w:pos="432"/>
              </w:tabs>
              <w:spacing w:after="120" w:line="360" w:lineRule="auto"/>
              <w:rPr>
                <w:rFonts w:ascii="Arial" w:eastAsia="Arial" w:hAnsi="Arial" w:cs="Arial"/>
                <w:color w:val="010000"/>
                <w:sz w:val="20"/>
                <w:szCs w:val="20"/>
              </w:rPr>
            </w:pPr>
          </w:p>
        </w:tc>
      </w:tr>
      <w:tr w:rsidR="00F21F73" w14:paraId="5622CD1B" w14:textId="77777777">
        <w:tc>
          <w:tcPr>
            <w:tcW w:w="709" w:type="dxa"/>
            <w:shd w:val="clear" w:color="auto" w:fill="auto"/>
            <w:tcMar>
              <w:top w:w="0" w:type="dxa"/>
              <w:bottom w:w="0" w:type="dxa"/>
            </w:tcMar>
            <w:vAlign w:val="center"/>
          </w:tcPr>
          <w:p w14:paraId="4A22659F" w14:textId="18233C58"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
        </w:tc>
        <w:tc>
          <w:tcPr>
            <w:tcW w:w="4018" w:type="dxa"/>
            <w:shd w:val="clear" w:color="auto" w:fill="auto"/>
            <w:tcMar>
              <w:top w:w="0" w:type="dxa"/>
              <w:bottom w:w="0" w:type="dxa"/>
            </w:tcMar>
            <w:vAlign w:val="center"/>
          </w:tcPr>
          <w:p w14:paraId="24A15BD5" w14:textId="77777777" w:rsidR="00F21F73" w:rsidRDefault="00F21F73" w:rsidP="00F21F73">
            <w:pPr>
              <w:numPr>
                <w:ilvl w:val="0"/>
                <w:numId w:val="4"/>
              </w:numPr>
              <w:pBdr>
                <w:top w:val="nil"/>
                <w:left w:val="nil"/>
                <w:bottom w:val="nil"/>
                <w:right w:val="nil"/>
                <w:between w:val="nil"/>
              </w:pBdr>
              <w:tabs>
                <w:tab w:val="left" w:pos="432"/>
              </w:tabs>
              <w:spacing w:after="120" w:line="360" w:lineRule="auto"/>
              <w:ind w:left="141" w:hanging="15"/>
              <w:rPr>
                <w:rFonts w:ascii="Arial" w:eastAsia="Arial" w:hAnsi="Arial" w:cs="Arial"/>
                <w:color w:val="010000"/>
                <w:sz w:val="20"/>
                <w:szCs w:val="20"/>
              </w:rPr>
            </w:pPr>
            <w:r>
              <w:rPr>
                <w:rFonts w:ascii="Arial" w:hAnsi="Arial"/>
                <w:color w:val="010000"/>
                <w:sz w:val="20"/>
              </w:rPr>
              <w:t>Raw coal</w:t>
            </w:r>
          </w:p>
        </w:tc>
        <w:tc>
          <w:tcPr>
            <w:tcW w:w="1527" w:type="dxa"/>
            <w:shd w:val="clear" w:color="auto" w:fill="auto"/>
            <w:tcMar>
              <w:top w:w="0" w:type="dxa"/>
              <w:bottom w:w="0" w:type="dxa"/>
            </w:tcMar>
            <w:vAlign w:val="center"/>
          </w:tcPr>
          <w:p w14:paraId="5D4CB067" w14:textId="0D43E334" w:rsidR="00F21F73" w:rsidRDefault="00E81D1B"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2763" w:type="dxa"/>
            <w:shd w:val="clear" w:color="auto" w:fill="auto"/>
            <w:tcMar>
              <w:top w:w="0" w:type="dxa"/>
              <w:bottom w:w="0" w:type="dxa"/>
            </w:tcMar>
            <w:vAlign w:val="center"/>
          </w:tcPr>
          <w:p w14:paraId="621837D5"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1,126</w:t>
            </w:r>
          </w:p>
        </w:tc>
      </w:tr>
      <w:tr w:rsidR="00F21F73" w14:paraId="2375FCD5" w14:textId="77777777">
        <w:tc>
          <w:tcPr>
            <w:tcW w:w="709" w:type="dxa"/>
            <w:shd w:val="clear" w:color="auto" w:fill="auto"/>
            <w:tcMar>
              <w:top w:w="0" w:type="dxa"/>
              <w:bottom w:w="0" w:type="dxa"/>
            </w:tcMar>
            <w:vAlign w:val="center"/>
          </w:tcPr>
          <w:p w14:paraId="10235FC6" w14:textId="77777777" w:rsidR="00F21F73" w:rsidRDefault="00F21F73" w:rsidP="00F21F73">
            <w:pPr>
              <w:pBdr>
                <w:top w:val="nil"/>
                <w:left w:val="nil"/>
                <w:bottom w:val="nil"/>
                <w:right w:val="nil"/>
                <w:between w:val="nil"/>
              </w:pBdr>
              <w:spacing w:line="276" w:lineRule="auto"/>
              <w:rPr>
                <w:rFonts w:ascii="Arial" w:eastAsia="Arial" w:hAnsi="Arial" w:cs="Arial"/>
                <w:color w:val="010000"/>
                <w:sz w:val="20"/>
                <w:szCs w:val="20"/>
              </w:rPr>
            </w:pPr>
          </w:p>
        </w:tc>
        <w:tc>
          <w:tcPr>
            <w:tcW w:w="4018" w:type="dxa"/>
            <w:shd w:val="clear" w:color="auto" w:fill="auto"/>
            <w:tcMar>
              <w:top w:w="0" w:type="dxa"/>
              <w:bottom w:w="0" w:type="dxa"/>
            </w:tcMar>
            <w:vAlign w:val="center"/>
          </w:tcPr>
          <w:p w14:paraId="381DF60A" w14:textId="77777777" w:rsidR="00F21F73" w:rsidRDefault="00F21F73" w:rsidP="00F21F73">
            <w:pPr>
              <w:numPr>
                <w:ilvl w:val="0"/>
                <w:numId w:val="3"/>
              </w:numPr>
              <w:pBdr>
                <w:top w:val="nil"/>
                <w:left w:val="nil"/>
                <w:bottom w:val="nil"/>
                <w:right w:val="nil"/>
                <w:between w:val="nil"/>
              </w:pBdr>
              <w:tabs>
                <w:tab w:val="left" w:pos="432"/>
              </w:tabs>
              <w:spacing w:after="120" w:line="360" w:lineRule="auto"/>
              <w:ind w:left="141" w:hanging="15"/>
              <w:rPr>
                <w:rFonts w:ascii="Arial" w:eastAsia="Arial" w:hAnsi="Arial" w:cs="Arial"/>
                <w:color w:val="010000"/>
                <w:sz w:val="20"/>
                <w:szCs w:val="20"/>
              </w:rPr>
            </w:pPr>
            <w:r>
              <w:rPr>
                <w:rFonts w:ascii="Arial" w:hAnsi="Arial"/>
                <w:color w:val="010000"/>
                <w:sz w:val="20"/>
              </w:rPr>
              <w:t>Overburden removal</w:t>
            </w:r>
          </w:p>
        </w:tc>
        <w:tc>
          <w:tcPr>
            <w:tcW w:w="1527" w:type="dxa"/>
            <w:shd w:val="clear" w:color="auto" w:fill="auto"/>
            <w:tcMar>
              <w:top w:w="0" w:type="dxa"/>
              <w:bottom w:w="0" w:type="dxa"/>
            </w:tcMar>
            <w:vAlign w:val="center"/>
          </w:tcPr>
          <w:p w14:paraId="70749F91" w14:textId="6AF7CBC3" w:rsidR="00F21F73" w:rsidRDefault="00E81D1B"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w:t>
            </w:r>
            <w:r w:rsidR="00F21F73">
              <w:rPr>
                <w:rFonts w:ascii="Arial" w:hAnsi="Arial"/>
                <w:color w:val="010000"/>
                <w:sz w:val="20"/>
              </w:rPr>
              <w:t xml:space="preserve"> m3</w:t>
            </w:r>
          </w:p>
        </w:tc>
        <w:tc>
          <w:tcPr>
            <w:tcW w:w="2763" w:type="dxa"/>
            <w:shd w:val="clear" w:color="auto" w:fill="auto"/>
            <w:tcMar>
              <w:top w:w="0" w:type="dxa"/>
              <w:bottom w:w="0" w:type="dxa"/>
            </w:tcMar>
            <w:vAlign w:val="center"/>
          </w:tcPr>
          <w:p w14:paraId="451A77E2"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9,970</w:t>
            </w:r>
          </w:p>
        </w:tc>
      </w:tr>
      <w:tr w:rsidR="00F21F73" w14:paraId="773895F3" w14:textId="77777777">
        <w:tc>
          <w:tcPr>
            <w:tcW w:w="709" w:type="dxa"/>
            <w:shd w:val="clear" w:color="auto" w:fill="auto"/>
            <w:tcMar>
              <w:top w:w="0" w:type="dxa"/>
              <w:bottom w:w="0" w:type="dxa"/>
            </w:tcMar>
            <w:vAlign w:val="center"/>
          </w:tcPr>
          <w:p w14:paraId="00714828" w14:textId="77777777" w:rsidR="00F21F73" w:rsidRDefault="00F21F73" w:rsidP="00F21F73">
            <w:pPr>
              <w:tabs>
                <w:tab w:val="left" w:pos="432"/>
              </w:tabs>
              <w:spacing w:after="120" w:line="360" w:lineRule="auto"/>
              <w:rPr>
                <w:rFonts w:ascii="Arial" w:eastAsia="Arial" w:hAnsi="Arial" w:cs="Arial"/>
                <w:color w:val="010000"/>
                <w:sz w:val="20"/>
                <w:szCs w:val="20"/>
              </w:rPr>
            </w:pPr>
          </w:p>
        </w:tc>
        <w:tc>
          <w:tcPr>
            <w:tcW w:w="4018" w:type="dxa"/>
            <w:shd w:val="clear" w:color="auto" w:fill="auto"/>
            <w:tcMar>
              <w:top w:w="0" w:type="dxa"/>
              <w:bottom w:w="0" w:type="dxa"/>
            </w:tcMar>
            <w:vAlign w:val="center"/>
          </w:tcPr>
          <w:p w14:paraId="14E9D2AB" w14:textId="77777777" w:rsidR="00F21F73" w:rsidRDefault="00F21F73" w:rsidP="00F21F73">
            <w:pPr>
              <w:numPr>
                <w:ilvl w:val="0"/>
                <w:numId w:val="1"/>
              </w:numPr>
              <w:pBdr>
                <w:top w:val="nil"/>
                <w:left w:val="nil"/>
                <w:bottom w:val="nil"/>
                <w:right w:val="nil"/>
                <w:between w:val="nil"/>
              </w:pBdr>
              <w:tabs>
                <w:tab w:val="left" w:pos="432"/>
              </w:tabs>
              <w:spacing w:after="120" w:line="360" w:lineRule="auto"/>
              <w:ind w:left="141" w:hanging="15"/>
              <w:rPr>
                <w:rFonts w:ascii="Arial" w:eastAsia="Arial" w:hAnsi="Arial" w:cs="Arial"/>
                <w:color w:val="010000"/>
                <w:sz w:val="20"/>
                <w:szCs w:val="20"/>
              </w:rPr>
            </w:pPr>
            <w:r>
              <w:rPr>
                <w:rFonts w:ascii="Arial" w:hAnsi="Arial"/>
                <w:color w:val="010000"/>
                <w:sz w:val="20"/>
              </w:rPr>
              <w:t>Clean coal production and import</w:t>
            </w:r>
          </w:p>
        </w:tc>
        <w:tc>
          <w:tcPr>
            <w:tcW w:w="1527" w:type="dxa"/>
            <w:shd w:val="clear" w:color="auto" w:fill="auto"/>
            <w:tcMar>
              <w:top w:w="0" w:type="dxa"/>
              <w:bottom w:w="0" w:type="dxa"/>
            </w:tcMar>
            <w:vAlign w:val="center"/>
          </w:tcPr>
          <w:p w14:paraId="69439D12" w14:textId="60395EEF" w:rsidR="00F21F73" w:rsidRDefault="00E81D1B"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2763" w:type="dxa"/>
            <w:shd w:val="clear" w:color="auto" w:fill="auto"/>
            <w:tcMar>
              <w:top w:w="0" w:type="dxa"/>
              <w:bottom w:w="0" w:type="dxa"/>
            </w:tcMar>
            <w:vAlign w:val="center"/>
          </w:tcPr>
          <w:p w14:paraId="61EDB4A9"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1,400</w:t>
            </w:r>
          </w:p>
        </w:tc>
      </w:tr>
      <w:tr w:rsidR="00F21F73" w14:paraId="0EA140DD" w14:textId="77777777" w:rsidTr="00F21F73">
        <w:trPr>
          <w:trHeight w:val="60"/>
        </w:trPr>
        <w:tc>
          <w:tcPr>
            <w:tcW w:w="709" w:type="dxa"/>
            <w:shd w:val="clear" w:color="auto" w:fill="auto"/>
            <w:tcMar>
              <w:top w:w="0" w:type="dxa"/>
              <w:bottom w:w="0" w:type="dxa"/>
            </w:tcMar>
            <w:vAlign w:val="center"/>
          </w:tcPr>
          <w:p w14:paraId="50DD9452"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lastRenderedPageBreak/>
              <w:t xml:space="preserve"> </w:t>
            </w:r>
          </w:p>
        </w:tc>
        <w:tc>
          <w:tcPr>
            <w:tcW w:w="4018" w:type="dxa"/>
            <w:shd w:val="clear" w:color="auto" w:fill="auto"/>
            <w:tcMar>
              <w:top w:w="0" w:type="dxa"/>
              <w:bottom w:w="0" w:type="dxa"/>
            </w:tcMar>
            <w:vAlign w:val="center"/>
          </w:tcPr>
          <w:p w14:paraId="5F8FF02B" w14:textId="77777777" w:rsidR="00F21F73" w:rsidRDefault="00F21F73" w:rsidP="00F21F73">
            <w:pPr>
              <w:numPr>
                <w:ilvl w:val="0"/>
                <w:numId w:val="2"/>
              </w:numPr>
              <w:pBdr>
                <w:top w:val="nil"/>
                <w:left w:val="nil"/>
                <w:bottom w:val="nil"/>
                <w:right w:val="nil"/>
                <w:between w:val="nil"/>
              </w:pBdr>
              <w:tabs>
                <w:tab w:val="left" w:pos="432"/>
              </w:tabs>
              <w:spacing w:after="120" w:line="360" w:lineRule="auto"/>
              <w:ind w:left="141" w:hanging="15"/>
              <w:rPr>
                <w:rFonts w:ascii="Arial" w:eastAsia="Arial" w:hAnsi="Arial" w:cs="Arial"/>
                <w:color w:val="010000"/>
                <w:sz w:val="20"/>
                <w:szCs w:val="20"/>
              </w:rPr>
            </w:pPr>
            <w:r>
              <w:rPr>
                <w:rFonts w:ascii="Arial" w:hAnsi="Arial"/>
                <w:color w:val="010000"/>
                <w:sz w:val="20"/>
              </w:rPr>
              <w:t xml:space="preserve"> Coal consumption</w:t>
            </w:r>
          </w:p>
        </w:tc>
        <w:tc>
          <w:tcPr>
            <w:tcW w:w="1527" w:type="dxa"/>
            <w:shd w:val="clear" w:color="auto" w:fill="auto"/>
            <w:tcMar>
              <w:top w:w="0" w:type="dxa"/>
              <w:bottom w:w="0" w:type="dxa"/>
            </w:tcMar>
            <w:vAlign w:val="center"/>
          </w:tcPr>
          <w:p w14:paraId="2FFD8E6B" w14:textId="1F7F58CC" w:rsidR="00F21F73" w:rsidRDefault="00E81D1B"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tons</w:t>
            </w:r>
          </w:p>
        </w:tc>
        <w:tc>
          <w:tcPr>
            <w:tcW w:w="2763" w:type="dxa"/>
            <w:shd w:val="clear" w:color="auto" w:fill="auto"/>
            <w:tcMar>
              <w:top w:w="0" w:type="dxa"/>
              <w:bottom w:w="0" w:type="dxa"/>
            </w:tcMar>
            <w:vAlign w:val="center"/>
          </w:tcPr>
          <w:p w14:paraId="2D4D6ED2"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1,400</w:t>
            </w:r>
          </w:p>
        </w:tc>
      </w:tr>
      <w:tr w:rsidR="00F21F73" w14:paraId="52529DA1" w14:textId="77777777">
        <w:tc>
          <w:tcPr>
            <w:tcW w:w="709" w:type="dxa"/>
            <w:shd w:val="clear" w:color="auto" w:fill="auto"/>
            <w:tcMar>
              <w:top w:w="0" w:type="dxa"/>
              <w:bottom w:w="0" w:type="dxa"/>
            </w:tcMar>
            <w:vAlign w:val="center"/>
          </w:tcPr>
          <w:p w14:paraId="5B421834"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2</w:t>
            </w:r>
          </w:p>
        </w:tc>
        <w:tc>
          <w:tcPr>
            <w:tcW w:w="4018" w:type="dxa"/>
            <w:shd w:val="clear" w:color="auto" w:fill="auto"/>
            <w:tcMar>
              <w:top w:w="0" w:type="dxa"/>
              <w:bottom w:w="0" w:type="dxa"/>
            </w:tcMar>
            <w:vAlign w:val="center"/>
          </w:tcPr>
          <w:p w14:paraId="11A76C65"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527" w:type="dxa"/>
            <w:shd w:val="clear" w:color="auto" w:fill="auto"/>
            <w:tcMar>
              <w:top w:w="0" w:type="dxa"/>
              <w:bottom w:w="0" w:type="dxa"/>
            </w:tcMar>
            <w:vAlign w:val="center"/>
          </w:tcPr>
          <w:p w14:paraId="5EF60893"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763" w:type="dxa"/>
            <w:shd w:val="clear" w:color="auto" w:fill="auto"/>
            <w:tcMar>
              <w:top w:w="0" w:type="dxa"/>
              <w:bottom w:w="0" w:type="dxa"/>
            </w:tcMar>
            <w:vAlign w:val="center"/>
          </w:tcPr>
          <w:p w14:paraId="1FB3DDD9"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1,050,000</w:t>
            </w:r>
          </w:p>
        </w:tc>
      </w:tr>
      <w:tr w:rsidR="00F21F73" w14:paraId="046479C8" w14:textId="77777777">
        <w:tc>
          <w:tcPr>
            <w:tcW w:w="709" w:type="dxa"/>
            <w:shd w:val="clear" w:color="auto" w:fill="auto"/>
            <w:tcMar>
              <w:top w:w="0" w:type="dxa"/>
              <w:bottom w:w="0" w:type="dxa"/>
            </w:tcMar>
            <w:vAlign w:val="center"/>
          </w:tcPr>
          <w:p w14:paraId="4676147C"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3</w:t>
            </w:r>
          </w:p>
        </w:tc>
        <w:tc>
          <w:tcPr>
            <w:tcW w:w="4018" w:type="dxa"/>
            <w:shd w:val="clear" w:color="auto" w:fill="auto"/>
            <w:tcMar>
              <w:top w:w="0" w:type="dxa"/>
              <w:bottom w:w="0" w:type="dxa"/>
            </w:tcMar>
            <w:vAlign w:val="center"/>
          </w:tcPr>
          <w:p w14:paraId="3AFCC193"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527" w:type="dxa"/>
            <w:shd w:val="clear" w:color="auto" w:fill="auto"/>
            <w:tcMar>
              <w:top w:w="0" w:type="dxa"/>
              <w:bottom w:w="0" w:type="dxa"/>
            </w:tcMar>
            <w:vAlign w:val="center"/>
          </w:tcPr>
          <w:p w14:paraId="0D9AE6CB"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3" w:type="dxa"/>
            <w:shd w:val="clear" w:color="auto" w:fill="auto"/>
            <w:tcMar>
              <w:top w:w="0" w:type="dxa"/>
              <w:bottom w:w="0" w:type="dxa"/>
            </w:tcMar>
            <w:vAlign w:val="center"/>
          </w:tcPr>
          <w:p w14:paraId="0A94AAAE"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2,436,362</w:t>
            </w:r>
          </w:p>
        </w:tc>
      </w:tr>
      <w:tr w:rsidR="00F21F73" w14:paraId="12F1BD90" w14:textId="77777777">
        <w:tc>
          <w:tcPr>
            <w:tcW w:w="709" w:type="dxa"/>
            <w:shd w:val="clear" w:color="auto" w:fill="auto"/>
            <w:tcMar>
              <w:top w:w="0" w:type="dxa"/>
              <w:bottom w:w="0" w:type="dxa"/>
            </w:tcMar>
            <w:vAlign w:val="center"/>
          </w:tcPr>
          <w:p w14:paraId="1DA09359"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4</w:t>
            </w:r>
          </w:p>
        </w:tc>
        <w:tc>
          <w:tcPr>
            <w:tcW w:w="4018" w:type="dxa"/>
            <w:shd w:val="clear" w:color="auto" w:fill="auto"/>
            <w:tcMar>
              <w:top w:w="0" w:type="dxa"/>
              <w:bottom w:w="0" w:type="dxa"/>
            </w:tcMar>
            <w:vAlign w:val="center"/>
          </w:tcPr>
          <w:p w14:paraId="34417ED2"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527" w:type="dxa"/>
            <w:shd w:val="clear" w:color="auto" w:fill="auto"/>
            <w:tcMar>
              <w:top w:w="0" w:type="dxa"/>
              <w:bottom w:w="0" w:type="dxa"/>
            </w:tcMar>
            <w:vAlign w:val="center"/>
          </w:tcPr>
          <w:p w14:paraId="4FAB0EB0" w14:textId="77777777" w:rsidR="00F21F73" w:rsidRDefault="00F21F73" w:rsidP="00F21F73">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3" w:type="dxa"/>
            <w:shd w:val="clear" w:color="auto" w:fill="auto"/>
            <w:tcMar>
              <w:top w:w="0" w:type="dxa"/>
              <w:bottom w:w="0" w:type="dxa"/>
            </w:tcMar>
            <w:vAlign w:val="center"/>
          </w:tcPr>
          <w:p w14:paraId="705F4BF4"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300,762</w:t>
            </w:r>
          </w:p>
        </w:tc>
      </w:tr>
      <w:tr w:rsidR="00F21F73" w14:paraId="1DD7F20B" w14:textId="77777777">
        <w:tc>
          <w:tcPr>
            <w:tcW w:w="709" w:type="dxa"/>
            <w:shd w:val="clear" w:color="auto" w:fill="auto"/>
            <w:tcMar>
              <w:top w:w="0" w:type="dxa"/>
              <w:bottom w:w="0" w:type="dxa"/>
            </w:tcMar>
            <w:vAlign w:val="center"/>
          </w:tcPr>
          <w:p w14:paraId="5F0202C5"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5</w:t>
            </w:r>
          </w:p>
        </w:tc>
        <w:tc>
          <w:tcPr>
            <w:tcW w:w="4018" w:type="dxa"/>
            <w:shd w:val="clear" w:color="auto" w:fill="auto"/>
            <w:tcMar>
              <w:top w:w="0" w:type="dxa"/>
              <w:bottom w:w="0" w:type="dxa"/>
            </w:tcMar>
            <w:vAlign w:val="center"/>
          </w:tcPr>
          <w:p w14:paraId="6B312804"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payment</w:t>
            </w:r>
          </w:p>
        </w:tc>
        <w:tc>
          <w:tcPr>
            <w:tcW w:w="1527" w:type="dxa"/>
            <w:shd w:val="clear" w:color="auto" w:fill="auto"/>
            <w:tcMar>
              <w:top w:w="0" w:type="dxa"/>
              <w:bottom w:w="0" w:type="dxa"/>
            </w:tcMar>
            <w:vAlign w:val="center"/>
          </w:tcPr>
          <w:p w14:paraId="57D9033C" w14:textId="77777777" w:rsidR="00F21F73" w:rsidRDefault="00F21F73" w:rsidP="00F21F73">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3" w:type="dxa"/>
            <w:shd w:val="clear" w:color="auto" w:fill="auto"/>
            <w:tcMar>
              <w:top w:w="0" w:type="dxa"/>
              <w:bottom w:w="0" w:type="dxa"/>
            </w:tcMar>
            <w:vAlign w:val="center"/>
          </w:tcPr>
          <w:p w14:paraId="3B5DF049"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60,152</w:t>
            </w:r>
          </w:p>
        </w:tc>
      </w:tr>
      <w:tr w:rsidR="00F21F73" w14:paraId="3E18D584" w14:textId="77777777">
        <w:tc>
          <w:tcPr>
            <w:tcW w:w="709" w:type="dxa"/>
            <w:shd w:val="clear" w:color="auto" w:fill="auto"/>
            <w:tcMar>
              <w:top w:w="0" w:type="dxa"/>
              <w:bottom w:w="0" w:type="dxa"/>
            </w:tcMar>
            <w:vAlign w:val="center"/>
          </w:tcPr>
          <w:p w14:paraId="006D5B74"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6</w:t>
            </w:r>
          </w:p>
        </w:tc>
        <w:tc>
          <w:tcPr>
            <w:tcW w:w="4018" w:type="dxa"/>
            <w:shd w:val="clear" w:color="auto" w:fill="auto"/>
            <w:tcMar>
              <w:top w:w="0" w:type="dxa"/>
              <w:bottom w:w="0" w:type="dxa"/>
            </w:tcMar>
            <w:vAlign w:val="center"/>
          </w:tcPr>
          <w:p w14:paraId="7E5A213E"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527" w:type="dxa"/>
            <w:shd w:val="clear" w:color="auto" w:fill="auto"/>
            <w:tcMar>
              <w:top w:w="0" w:type="dxa"/>
              <w:bottom w:w="0" w:type="dxa"/>
            </w:tcMar>
            <w:vAlign w:val="center"/>
          </w:tcPr>
          <w:p w14:paraId="62BA38E4" w14:textId="77777777" w:rsidR="00F21F73" w:rsidRDefault="00F21F73" w:rsidP="00F21F73">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3" w:type="dxa"/>
            <w:shd w:val="clear" w:color="auto" w:fill="auto"/>
            <w:tcMar>
              <w:top w:w="0" w:type="dxa"/>
              <w:bottom w:w="0" w:type="dxa"/>
            </w:tcMar>
            <w:vAlign w:val="center"/>
          </w:tcPr>
          <w:p w14:paraId="1D256177"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240,610</w:t>
            </w:r>
          </w:p>
        </w:tc>
      </w:tr>
      <w:tr w:rsidR="00F21F73" w14:paraId="0DCB0ED5" w14:textId="77777777">
        <w:tc>
          <w:tcPr>
            <w:tcW w:w="709" w:type="dxa"/>
            <w:shd w:val="clear" w:color="auto" w:fill="auto"/>
            <w:tcMar>
              <w:top w:w="0" w:type="dxa"/>
              <w:bottom w:w="0" w:type="dxa"/>
            </w:tcMar>
            <w:vAlign w:val="center"/>
          </w:tcPr>
          <w:p w14:paraId="59C40723"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8</w:t>
            </w:r>
          </w:p>
        </w:tc>
        <w:tc>
          <w:tcPr>
            <w:tcW w:w="4018" w:type="dxa"/>
            <w:shd w:val="clear" w:color="auto" w:fill="auto"/>
            <w:tcMar>
              <w:top w:w="0" w:type="dxa"/>
              <w:bottom w:w="0" w:type="dxa"/>
            </w:tcMar>
            <w:vAlign w:val="center"/>
          </w:tcPr>
          <w:p w14:paraId="5052AFEB"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payout rate/charter capital</w:t>
            </w:r>
          </w:p>
        </w:tc>
        <w:tc>
          <w:tcPr>
            <w:tcW w:w="1527" w:type="dxa"/>
            <w:shd w:val="clear" w:color="auto" w:fill="auto"/>
            <w:tcMar>
              <w:top w:w="0" w:type="dxa"/>
              <w:bottom w:w="0" w:type="dxa"/>
            </w:tcMar>
            <w:vAlign w:val="center"/>
          </w:tcPr>
          <w:p w14:paraId="0F339AEC"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763" w:type="dxa"/>
            <w:shd w:val="clear" w:color="auto" w:fill="auto"/>
            <w:tcMar>
              <w:top w:w="0" w:type="dxa"/>
              <w:bottom w:w="0" w:type="dxa"/>
            </w:tcMar>
            <w:vAlign w:val="center"/>
          </w:tcPr>
          <w:p w14:paraId="49CB0D53"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≥9%</w:t>
            </w:r>
          </w:p>
        </w:tc>
      </w:tr>
      <w:tr w:rsidR="00F21F73" w14:paraId="6E418D5E" w14:textId="77777777">
        <w:tc>
          <w:tcPr>
            <w:tcW w:w="709" w:type="dxa"/>
            <w:shd w:val="clear" w:color="auto" w:fill="auto"/>
            <w:tcMar>
              <w:top w:w="0" w:type="dxa"/>
              <w:bottom w:w="0" w:type="dxa"/>
            </w:tcMar>
            <w:vAlign w:val="center"/>
          </w:tcPr>
          <w:p w14:paraId="4204C783" w14:textId="77777777" w:rsidR="00F21F73" w:rsidRDefault="00F21F73" w:rsidP="00F21F73">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9</w:t>
            </w:r>
          </w:p>
        </w:tc>
        <w:tc>
          <w:tcPr>
            <w:tcW w:w="4018" w:type="dxa"/>
            <w:shd w:val="clear" w:color="auto" w:fill="auto"/>
            <w:tcMar>
              <w:top w:w="0" w:type="dxa"/>
              <w:bottom w:w="0" w:type="dxa"/>
            </w:tcMar>
            <w:vAlign w:val="center"/>
          </w:tcPr>
          <w:p w14:paraId="4C66C707"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investment</w:t>
            </w:r>
          </w:p>
        </w:tc>
        <w:tc>
          <w:tcPr>
            <w:tcW w:w="1527" w:type="dxa"/>
            <w:shd w:val="clear" w:color="auto" w:fill="auto"/>
            <w:tcMar>
              <w:top w:w="0" w:type="dxa"/>
              <w:bottom w:w="0" w:type="dxa"/>
            </w:tcMar>
            <w:vAlign w:val="center"/>
          </w:tcPr>
          <w:p w14:paraId="1DEE3A9A"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763" w:type="dxa"/>
            <w:shd w:val="clear" w:color="auto" w:fill="auto"/>
            <w:tcMar>
              <w:top w:w="0" w:type="dxa"/>
              <w:bottom w:w="0" w:type="dxa"/>
            </w:tcMar>
            <w:vAlign w:val="center"/>
          </w:tcPr>
          <w:p w14:paraId="574ADE5D" w14:textId="77777777" w:rsidR="00F21F73" w:rsidRDefault="00F21F73" w:rsidP="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88,444</w:t>
            </w:r>
          </w:p>
        </w:tc>
      </w:tr>
    </w:tbl>
    <w:p w14:paraId="63D94B74"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Report No. 072/BC-HDQT dated April 1, 2024 on the activities of the Board of Directors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in 2023 and the orientation for 2024.</w:t>
      </w:r>
    </w:p>
    <w:p w14:paraId="2230882B"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in 2024 authorizes the Board of Directors to proactively adjust some targets of the production and business plan in 2024 in accordance with market developments.</w:t>
      </w:r>
    </w:p>
    <w:p w14:paraId="3AE4AA18"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Evaluation Report of the Independent Member of the Board of Directors No. 073/BC-HDQT dated April 1, 2024.</w:t>
      </w:r>
    </w:p>
    <w:p w14:paraId="715E37B4"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Report No. 011/BC-BKS dated March 28, 2024 of the Supervisory Board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in 2023, and the orientation for 2024.</w:t>
      </w:r>
    </w:p>
    <w:p w14:paraId="468BDE30"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Proposal No. 012/</w:t>
      </w:r>
      <w:proofErr w:type="spellStart"/>
      <w:r>
        <w:rPr>
          <w:rFonts w:ascii="Arial" w:hAnsi="Arial"/>
          <w:color w:val="010000"/>
          <w:sz w:val="20"/>
        </w:rPr>
        <w:t>TTr</w:t>
      </w:r>
      <w:proofErr w:type="spellEnd"/>
      <w:r>
        <w:rPr>
          <w:rFonts w:ascii="Arial" w:hAnsi="Arial"/>
          <w:color w:val="010000"/>
          <w:sz w:val="20"/>
        </w:rPr>
        <w:t xml:space="preserve">-BKS dated March 28, 2024 on approving the financial settlement and profit distribution plan in 2023 of the Holding Company -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audited and the salary paid to the General Manager and other managers in 2023.</w:t>
      </w:r>
    </w:p>
    <w:p w14:paraId="7ED7C38E"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dividend payout rate/charter capital in 2023 is: 13%</w:t>
      </w:r>
    </w:p>
    <w:p w14:paraId="367622E9"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payment of remuneration to members of the Board of Directors and Supervisory Board in 2023 and the payment plan for 2024:</w:t>
      </w:r>
    </w:p>
    <w:p w14:paraId="6D261617"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 Implementing the payment of remuneration to members of the Board of Directors and Supervisory Board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2747"/>
        <w:gridCol w:w="896"/>
        <w:gridCol w:w="2079"/>
        <w:gridCol w:w="889"/>
        <w:gridCol w:w="1789"/>
      </w:tblGrid>
      <w:tr w:rsidR="00894B83" w14:paraId="6569D013" w14:textId="77777777">
        <w:tc>
          <w:tcPr>
            <w:tcW w:w="617" w:type="dxa"/>
            <w:shd w:val="clear" w:color="auto" w:fill="auto"/>
            <w:tcMar>
              <w:top w:w="0" w:type="dxa"/>
              <w:bottom w:w="0" w:type="dxa"/>
            </w:tcMar>
            <w:vAlign w:val="center"/>
          </w:tcPr>
          <w:p w14:paraId="692A5B3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47" w:type="dxa"/>
            <w:shd w:val="clear" w:color="auto" w:fill="auto"/>
            <w:tcMar>
              <w:top w:w="0" w:type="dxa"/>
              <w:bottom w:w="0" w:type="dxa"/>
            </w:tcMar>
            <w:vAlign w:val="center"/>
          </w:tcPr>
          <w:p w14:paraId="18F9B4A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96" w:type="dxa"/>
            <w:shd w:val="clear" w:color="auto" w:fill="auto"/>
            <w:tcMar>
              <w:top w:w="0" w:type="dxa"/>
              <w:bottom w:w="0" w:type="dxa"/>
            </w:tcMar>
            <w:vAlign w:val="center"/>
          </w:tcPr>
          <w:p w14:paraId="3E935D0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2079" w:type="dxa"/>
            <w:shd w:val="clear" w:color="auto" w:fill="auto"/>
            <w:tcMar>
              <w:top w:w="0" w:type="dxa"/>
              <w:bottom w:w="0" w:type="dxa"/>
            </w:tcMar>
            <w:vAlign w:val="center"/>
          </w:tcPr>
          <w:p w14:paraId="3665B06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Monthly payment per General Mandate (VND)</w:t>
            </w:r>
          </w:p>
        </w:tc>
        <w:tc>
          <w:tcPr>
            <w:tcW w:w="889" w:type="dxa"/>
            <w:shd w:val="clear" w:color="auto" w:fill="auto"/>
            <w:tcMar>
              <w:top w:w="0" w:type="dxa"/>
              <w:bottom w:w="0" w:type="dxa"/>
            </w:tcMar>
            <w:vAlign w:val="center"/>
          </w:tcPr>
          <w:p w14:paraId="762C98A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1789" w:type="dxa"/>
            <w:shd w:val="clear" w:color="auto" w:fill="auto"/>
            <w:tcMar>
              <w:top w:w="0" w:type="dxa"/>
              <w:bottom w:w="0" w:type="dxa"/>
            </w:tcMar>
            <w:vAlign w:val="center"/>
          </w:tcPr>
          <w:p w14:paraId="27EA5FC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amount in 2023 (VND)</w:t>
            </w:r>
          </w:p>
        </w:tc>
      </w:tr>
      <w:tr w:rsidR="00894B83" w14:paraId="73A937C2" w14:textId="77777777">
        <w:tc>
          <w:tcPr>
            <w:tcW w:w="617" w:type="dxa"/>
            <w:shd w:val="clear" w:color="auto" w:fill="auto"/>
            <w:tcMar>
              <w:top w:w="0" w:type="dxa"/>
              <w:bottom w:w="0" w:type="dxa"/>
            </w:tcMar>
            <w:vAlign w:val="center"/>
          </w:tcPr>
          <w:p w14:paraId="2760673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747" w:type="dxa"/>
            <w:shd w:val="clear" w:color="auto" w:fill="auto"/>
            <w:tcMar>
              <w:top w:w="0" w:type="dxa"/>
              <w:bottom w:w="0" w:type="dxa"/>
            </w:tcMar>
            <w:vAlign w:val="center"/>
          </w:tcPr>
          <w:p w14:paraId="386525B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896" w:type="dxa"/>
            <w:shd w:val="clear" w:color="auto" w:fill="auto"/>
            <w:tcMar>
              <w:top w:w="0" w:type="dxa"/>
              <w:bottom w:w="0" w:type="dxa"/>
            </w:tcMar>
            <w:vAlign w:val="center"/>
          </w:tcPr>
          <w:p w14:paraId="1B64AACF" w14:textId="77777777" w:rsidR="00894B83" w:rsidRDefault="00894B83">
            <w:pPr>
              <w:tabs>
                <w:tab w:val="left" w:pos="432"/>
              </w:tabs>
              <w:spacing w:after="120" w:line="360" w:lineRule="auto"/>
              <w:rPr>
                <w:rFonts w:ascii="Arial" w:eastAsia="Arial" w:hAnsi="Arial" w:cs="Arial"/>
                <w:color w:val="010000"/>
                <w:sz w:val="20"/>
                <w:szCs w:val="20"/>
              </w:rPr>
            </w:pPr>
          </w:p>
        </w:tc>
        <w:tc>
          <w:tcPr>
            <w:tcW w:w="2079" w:type="dxa"/>
            <w:shd w:val="clear" w:color="auto" w:fill="auto"/>
            <w:tcMar>
              <w:top w:w="0" w:type="dxa"/>
              <w:bottom w:w="0" w:type="dxa"/>
            </w:tcMar>
            <w:vAlign w:val="center"/>
          </w:tcPr>
          <w:p w14:paraId="7FF98C0E"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shd w:val="clear" w:color="auto" w:fill="auto"/>
            <w:tcMar>
              <w:top w:w="0" w:type="dxa"/>
              <w:bottom w:w="0" w:type="dxa"/>
            </w:tcMar>
            <w:vAlign w:val="center"/>
          </w:tcPr>
          <w:p w14:paraId="237EF285" w14:textId="77777777" w:rsidR="00894B83" w:rsidRDefault="00894B83">
            <w:pPr>
              <w:tabs>
                <w:tab w:val="left" w:pos="432"/>
              </w:tabs>
              <w:spacing w:after="120" w:line="360" w:lineRule="auto"/>
              <w:rPr>
                <w:rFonts w:ascii="Arial" w:eastAsia="Arial" w:hAnsi="Arial" w:cs="Arial"/>
                <w:color w:val="010000"/>
                <w:sz w:val="20"/>
                <w:szCs w:val="20"/>
              </w:rPr>
            </w:pPr>
          </w:p>
        </w:tc>
        <w:tc>
          <w:tcPr>
            <w:tcW w:w="1789" w:type="dxa"/>
            <w:shd w:val="clear" w:color="auto" w:fill="auto"/>
            <w:tcMar>
              <w:top w:w="0" w:type="dxa"/>
              <w:bottom w:w="0" w:type="dxa"/>
            </w:tcMar>
            <w:vAlign w:val="center"/>
          </w:tcPr>
          <w:p w14:paraId="582A8E7D"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2AC98AB9" w14:textId="77777777">
        <w:tc>
          <w:tcPr>
            <w:tcW w:w="617" w:type="dxa"/>
            <w:shd w:val="clear" w:color="auto" w:fill="auto"/>
            <w:tcMar>
              <w:top w:w="0" w:type="dxa"/>
              <w:bottom w:w="0" w:type="dxa"/>
            </w:tcMar>
            <w:vAlign w:val="center"/>
          </w:tcPr>
          <w:p w14:paraId="3DCD125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47" w:type="dxa"/>
            <w:shd w:val="clear" w:color="auto" w:fill="auto"/>
            <w:tcMar>
              <w:top w:w="0" w:type="dxa"/>
              <w:bottom w:w="0" w:type="dxa"/>
            </w:tcMar>
            <w:vAlign w:val="center"/>
          </w:tcPr>
          <w:p w14:paraId="7F44D5F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96" w:type="dxa"/>
            <w:shd w:val="clear" w:color="auto" w:fill="auto"/>
            <w:tcMar>
              <w:top w:w="0" w:type="dxa"/>
              <w:bottom w:w="0" w:type="dxa"/>
            </w:tcMar>
            <w:vAlign w:val="center"/>
          </w:tcPr>
          <w:p w14:paraId="0ED0459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79" w:type="dxa"/>
            <w:shd w:val="clear" w:color="auto" w:fill="auto"/>
            <w:tcMar>
              <w:top w:w="0" w:type="dxa"/>
              <w:bottom w:w="0" w:type="dxa"/>
            </w:tcMar>
            <w:vAlign w:val="center"/>
          </w:tcPr>
          <w:p w14:paraId="670A467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6,200,000</w:t>
            </w:r>
          </w:p>
        </w:tc>
        <w:tc>
          <w:tcPr>
            <w:tcW w:w="889" w:type="dxa"/>
            <w:shd w:val="clear" w:color="auto" w:fill="auto"/>
            <w:tcMar>
              <w:top w:w="0" w:type="dxa"/>
              <w:bottom w:w="0" w:type="dxa"/>
            </w:tcMar>
            <w:vAlign w:val="center"/>
          </w:tcPr>
          <w:p w14:paraId="103DF4D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89" w:type="dxa"/>
            <w:shd w:val="clear" w:color="auto" w:fill="auto"/>
            <w:tcMar>
              <w:top w:w="0" w:type="dxa"/>
              <w:bottom w:w="0" w:type="dxa"/>
            </w:tcMar>
            <w:vAlign w:val="center"/>
          </w:tcPr>
          <w:p w14:paraId="33E672A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74,400,000</w:t>
            </w:r>
          </w:p>
        </w:tc>
      </w:tr>
      <w:tr w:rsidR="00894B83" w14:paraId="54EE2B0A" w14:textId="77777777">
        <w:tc>
          <w:tcPr>
            <w:tcW w:w="617" w:type="dxa"/>
            <w:shd w:val="clear" w:color="auto" w:fill="auto"/>
            <w:tcMar>
              <w:top w:w="0" w:type="dxa"/>
              <w:bottom w:w="0" w:type="dxa"/>
            </w:tcMar>
            <w:vAlign w:val="center"/>
          </w:tcPr>
          <w:p w14:paraId="10DBA01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47" w:type="dxa"/>
            <w:shd w:val="clear" w:color="auto" w:fill="auto"/>
            <w:tcMar>
              <w:top w:w="0" w:type="dxa"/>
              <w:bottom w:w="0" w:type="dxa"/>
            </w:tcMar>
            <w:vAlign w:val="center"/>
          </w:tcPr>
          <w:p w14:paraId="5498833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96" w:type="dxa"/>
            <w:shd w:val="clear" w:color="auto" w:fill="auto"/>
            <w:tcMar>
              <w:top w:w="0" w:type="dxa"/>
              <w:bottom w:w="0" w:type="dxa"/>
            </w:tcMar>
            <w:vAlign w:val="center"/>
          </w:tcPr>
          <w:p w14:paraId="79EFBDE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79" w:type="dxa"/>
            <w:shd w:val="clear" w:color="auto" w:fill="auto"/>
            <w:tcMar>
              <w:top w:w="0" w:type="dxa"/>
              <w:bottom w:w="0" w:type="dxa"/>
            </w:tcMar>
            <w:vAlign w:val="center"/>
          </w:tcPr>
          <w:p w14:paraId="7D556C0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5,400,000</w:t>
            </w:r>
          </w:p>
        </w:tc>
        <w:tc>
          <w:tcPr>
            <w:tcW w:w="889" w:type="dxa"/>
            <w:shd w:val="clear" w:color="auto" w:fill="auto"/>
            <w:tcMar>
              <w:top w:w="0" w:type="dxa"/>
              <w:bottom w:w="0" w:type="dxa"/>
            </w:tcMar>
            <w:vAlign w:val="center"/>
          </w:tcPr>
          <w:p w14:paraId="511F622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89" w:type="dxa"/>
            <w:shd w:val="clear" w:color="auto" w:fill="auto"/>
            <w:tcMar>
              <w:top w:w="0" w:type="dxa"/>
              <w:bottom w:w="0" w:type="dxa"/>
            </w:tcMar>
            <w:vAlign w:val="center"/>
          </w:tcPr>
          <w:p w14:paraId="3C06336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129,600,000</w:t>
            </w:r>
          </w:p>
        </w:tc>
      </w:tr>
      <w:tr w:rsidR="00894B83" w14:paraId="30C73161" w14:textId="77777777">
        <w:tc>
          <w:tcPr>
            <w:tcW w:w="617" w:type="dxa"/>
            <w:shd w:val="clear" w:color="auto" w:fill="auto"/>
            <w:tcMar>
              <w:top w:w="0" w:type="dxa"/>
              <w:bottom w:w="0" w:type="dxa"/>
            </w:tcMar>
            <w:vAlign w:val="center"/>
          </w:tcPr>
          <w:p w14:paraId="4FF602D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2747" w:type="dxa"/>
            <w:shd w:val="clear" w:color="auto" w:fill="auto"/>
            <w:tcMar>
              <w:top w:w="0" w:type="dxa"/>
              <w:bottom w:w="0" w:type="dxa"/>
            </w:tcMar>
            <w:vAlign w:val="center"/>
          </w:tcPr>
          <w:p w14:paraId="2BD6B9C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896" w:type="dxa"/>
            <w:shd w:val="clear" w:color="auto" w:fill="auto"/>
            <w:tcMar>
              <w:top w:w="0" w:type="dxa"/>
              <w:bottom w:w="0" w:type="dxa"/>
            </w:tcMar>
            <w:vAlign w:val="center"/>
          </w:tcPr>
          <w:p w14:paraId="67A20DCA" w14:textId="77777777" w:rsidR="00894B83" w:rsidRDefault="00894B83">
            <w:pPr>
              <w:tabs>
                <w:tab w:val="left" w:pos="432"/>
              </w:tabs>
              <w:spacing w:after="120" w:line="360" w:lineRule="auto"/>
              <w:rPr>
                <w:rFonts w:ascii="Arial" w:eastAsia="Arial" w:hAnsi="Arial" w:cs="Arial"/>
                <w:color w:val="010000"/>
                <w:sz w:val="20"/>
                <w:szCs w:val="20"/>
              </w:rPr>
            </w:pPr>
          </w:p>
        </w:tc>
        <w:tc>
          <w:tcPr>
            <w:tcW w:w="2079" w:type="dxa"/>
            <w:shd w:val="clear" w:color="auto" w:fill="auto"/>
            <w:tcMar>
              <w:top w:w="0" w:type="dxa"/>
              <w:bottom w:w="0" w:type="dxa"/>
            </w:tcMar>
            <w:vAlign w:val="center"/>
          </w:tcPr>
          <w:p w14:paraId="4EF7D9F2"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shd w:val="clear" w:color="auto" w:fill="auto"/>
            <w:tcMar>
              <w:top w:w="0" w:type="dxa"/>
              <w:bottom w:w="0" w:type="dxa"/>
            </w:tcMar>
            <w:vAlign w:val="center"/>
          </w:tcPr>
          <w:p w14:paraId="1570F168" w14:textId="77777777" w:rsidR="00894B83" w:rsidRDefault="00894B83">
            <w:pPr>
              <w:tabs>
                <w:tab w:val="left" w:pos="432"/>
              </w:tabs>
              <w:spacing w:after="120" w:line="360" w:lineRule="auto"/>
              <w:rPr>
                <w:rFonts w:ascii="Arial" w:eastAsia="Arial" w:hAnsi="Arial" w:cs="Arial"/>
                <w:color w:val="010000"/>
                <w:sz w:val="20"/>
                <w:szCs w:val="20"/>
              </w:rPr>
            </w:pPr>
          </w:p>
        </w:tc>
        <w:tc>
          <w:tcPr>
            <w:tcW w:w="1789" w:type="dxa"/>
            <w:shd w:val="clear" w:color="auto" w:fill="auto"/>
            <w:tcMar>
              <w:top w:w="0" w:type="dxa"/>
              <w:bottom w:w="0" w:type="dxa"/>
            </w:tcMar>
            <w:vAlign w:val="center"/>
          </w:tcPr>
          <w:p w14:paraId="28E9EA1D"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28FE146F" w14:textId="77777777">
        <w:tc>
          <w:tcPr>
            <w:tcW w:w="617" w:type="dxa"/>
            <w:shd w:val="clear" w:color="auto" w:fill="auto"/>
            <w:tcMar>
              <w:top w:w="0" w:type="dxa"/>
              <w:bottom w:w="0" w:type="dxa"/>
            </w:tcMar>
            <w:vAlign w:val="center"/>
          </w:tcPr>
          <w:p w14:paraId="64BE1DB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47" w:type="dxa"/>
            <w:shd w:val="clear" w:color="auto" w:fill="auto"/>
            <w:tcMar>
              <w:top w:w="0" w:type="dxa"/>
              <w:bottom w:w="0" w:type="dxa"/>
            </w:tcMar>
            <w:vAlign w:val="center"/>
          </w:tcPr>
          <w:p w14:paraId="6C87009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896" w:type="dxa"/>
            <w:shd w:val="clear" w:color="auto" w:fill="auto"/>
            <w:tcMar>
              <w:top w:w="0" w:type="dxa"/>
              <w:bottom w:w="0" w:type="dxa"/>
            </w:tcMar>
            <w:vAlign w:val="center"/>
          </w:tcPr>
          <w:p w14:paraId="122FB95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79" w:type="dxa"/>
            <w:shd w:val="clear" w:color="auto" w:fill="auto"/>
            <w:tcMar>
              <w:top w:w="0" w:type="dxa"/>
              <w:bottom w:w="0" w:type="dxa"/>
            </w:tcMar>
            <w:vAlign w:val="center"/>
          </w:tcPr>
          <w:p w14:paraId="4BE70A5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w:t>
            </w:r>
          </w:p>
        </w:tc>
        <w:tc>
          <w:tcPr>
            <w:tcW w:w="889" w:type="dxa"/>
            <w:shd w:val="clear" w:color="auto" w:fill="auto"/>
            <w:tcMar>
              <w:top w:w="0" w:type="dxa"/>
              <w:bottom w:w="0" w:type="dxa"/>
            </w:tcMar>
            <w:vAlign w:val="center"/>
          </w:tcPr>
          <w:p w14:paraId="79837D9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89" w:type="dxa"/>
            <w:shd w:val="clear" w:color="auto" w:fill="auto"/>
            <w:tcMar>
              <w:top w:w="0" w:type="dxa"/>
              <w:bottom w:w="0" w:type="dxa"/>
            </w:tcMar>
            <w:vAlign w:val="center"/>
          </w:tcPr>
          <w:p w14:paraId="44771F7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r>
      <w:tr w:rsidR="00894B83" w14:paraId="3DDE80C7" w14:textId="77777777">
        <w:tc>
          <w:tcPr>
            <w:tcW w:w="617" w:type="dxa"/>
            <w:shd w:val="clear" w:color="auto" w:fill="auto"/>
            <w:tcMar>
              <w:top w:w="0" w:type="dxa"/>
              <w:bottom w:w="0" w:type="dxa"/>
            </w:tcMar>
            <w:vAlign w:val="center"/>
          </w:tcPr>
          <w:p w14:paraId="3662ACC2" w14:textId="77777777" w:rsidR="00894B83" w:rsidRDefault="00894B83">
            <w:pPr>
              <w:tabs>
                <w:tab w:val="left" w:pos="432"/>
              </w:tabs>
              <w:spacing w:after="120" w:line="360" w:lineRule="auto"/>
              <w:rPr>
                <w:rFonts w:ascii="Arial" w:eastAsia="Arial" w:hAnsi="Arial" w:cs="Arial"/>
                <w:color w:val="010000"/>
                <w:sz w:val="20"/>
                <w:szCs w:val="20"/>
              </w:rPr>
            </w:pPr>
          </w:p>
        </w:tc>
        <w:tc>
          <w:tcPr>
            <w:tcW w:w="2747" w:type="dxa"/>
            <w:shd w:val="clear" w:color="auto" w:fill="auto"/>
            <w:tcMar>
              <w:top w:w="0" w:type="dxa"/>
              <w:bottom w:w="0" w:type="dxa"/>
            </w:tcMar>
            <w:vAlign w:val="center"/>
          </w:tcPr>
          <w:p w14:paraId="028A5E6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96" w:type="dxa"/>
            <w:shd w:val="clear" w:color="auto" w:fill="auto"/>
            <w:tcMar>
              <w:top w:w="0" w:type="dxa"/>
              <w:bottom w:w="0" w:type="dxa"/>
            </w:tcMar>
            <w:vAlign w:val="center"/>
          </w:tcPr>
          <w:p w14:paraId="11554E2C" w14:textId="77777777" w:rsidR="00894B83" w:rsidRDefault="00894B83">
            <w:pPr>
              <w:tabs>
                <w:tab w:val="left" w:pos="432"/>
              </w:tabs>
              <w:spacing w:after="120" w:line="360" w:lineRule="auto"/>
              <w:rPr>
                <w:rFonts w:ascii="Arial" w:eastAsia="Arial" w:hAnsi="Arial" w:cs="Arial"/>
                <w:color w:val="010000"/>
                <w:sz w:val="20"/>
                <w:szCs w:val="20"/>
              </w:rPr>
            </w:pPr>
          </w:p>
        </w:tc>
        <w:tc>
          <w:tcPr>
            <w:tcW w:w="2079" w:type="dxa"/>
            <w:shd w:val="clear" w:color="auto" w:fill="auto"/>
            <w:tcMar>
              <w:top w:w="0" w:type="dxa"/>
              <w:bottom w:w="0" w:type="dxa"/>
            </w:tcMar>
            <w:vAlign w:val="center"/>
          </w:tcPr>
          <w:p w14:paraId="10A4A7E9"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shd w:val="clear" w:color="auto" w:fill="auto"/>
            <w:tcMar>
              <w:top w:w="0" w:type="dxa"/>
              <w:bottom w:w="0" w:type="dxa"/>
            </w:tcMar>
            <w:vAlign w:val="center"/>
          </w:tcPr>
          <w:p w14:paraId="17CA496C" w14:textId="77777777" w:rsidR="00894B83" w:rsidRDefault="00894B83">
            <w:pPr>
              <w:tabs>
                <w:tab w:val="left" w:pos="432"/>
              </w:tabs>
              <w:spacing w:after="120" w:line="360" w:lineRule="auto"/>
              <w:rPr>
                <w:rFonts w:ascii="Arial" w:eastAsia="Arial" w:hAnsi="Arial" w:cs="Arial"/>
                <w:color w:val="010000"/>
                <w:sz w:val="20"/>
                <w:szCs w:val="20"/>
              </w:rPr>
            </w:pPr>
          </w:p>
        </w:tc>
        <w:tc>
          <w:tcPr>
            <w:tcW w:w="1789" w:type="dxa"/>
            <w:shd w:val="clear" w:color="auto" w:fill="auto"/>
            <w:tcMar>
              <w:top w:w="0" w:type="dxa"/>
              <w:bottom w:w="0" w:type="dxa"/>
            </w:tcMar>
            <w:vAlign w:val="center"/>
          </w:tcPr>
          <w:p w14:paraId="466F7B6B"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324,000,000</w:t>
            </w:r>
          </w:p>
        </w:tc>
      </w:tr>
    </w:tbl>
    <w:p w14:paraId="1BFF220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 Implementing the payment of allowances to the Independent Member of the Board of Directors in 2023:</w:t>
      </w:r>
    </w:p>
    <w:p w14:paraId="25C8D77C" w14:textId="77777777" w:rsidR="00894B83" w:rsidRDefault="00894B83">
      <w:pPr>
        <w:tabs>
          <w:tab w:val="left" w:pos="432"/>
        </w:tabs>
        <w:spacing w:after="120" w:line="360" w:lineRule="auto"/>
        <w:rPr>
          <w:rFonts w:ascii="Arial" w:eastAsia="Arial" w:hAnsi="Arial" w:cs="Arial"/>
          <w:color w:val="010000"/>
          <w:sz w:val="20"/>
          <w:szCs w:val="20"/>
        </w:rPr>
      </w:pP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2895"/>
        <w:gridCol w:w="813"/>
        <w:gridCol w:w="783"/>
        <w:gridCol w:w="2054"/>
        <w:gridCol w:w="1854"/>
      </w:tblGrid>
      <w:tr w:rsidR="00894B83" w14:paraId="61DD70FD" w14:textId="77777777">
        <w:tc>
          <w:tcPr>
            <w:tcW w:w="618" w:type="dxa"/>
            <w:shd w:val="clear" w:color="auto" w:fill="auto"/>
            <w:tcMar>
              <w:top w:w="0" w:type="dxa"/>
              <w:bottom w:w="0" w:type="dxa"/>
            </w:tcMar>
            <w:vAlign w:val="center"/>
          </w:tcPr>
          <w:p w14:paraId="24FF765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95" w:type="dxa"/>
            <w:shd w:val="clear" w:color="auto" w:fill="auto"/>
            <w:tcMar>
              <w:top w:w="0" w:type="dxa"/>
              <w:bottom w:w="0" w:type="dxa"/>
            </w:tcMar>
            <w:vAlign w:val="center"/>
          </w:tcPr>
          <w:p w14:paraId="776B5CE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13" w:type="dxa"/>
            <w:shd w:val="clear" w:color="auto" w:fill="auto"/>
            <w:tcMar>
              <w:top w:w="0" w:type="dxa"/>
              <w:bottom w:w="0" w:type="dxa"/>
            </w:tcMar>
            <w:vAlign w:val="center"/>
          </w:tcPr>
          <w:p w14:paraId="6CD771A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783" w:type="dxa"/>
            <w:shd w:val="clear" w:color="auto" w:fill="auto"/>
            <w:tcMar>
              <w:top w:w="0" w:type="dxa"/>
              <w:bottom w:w="0" w:type="dxa"/>
            </w:tcMar>
            <w:vAlign w:val="center"/>
          </w:tcPr>
          <w:p w14:paraId="202F801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2054" w:type="dxa"/>
            <w:shd w:val="clear" w:color="auto" w:fill="auto"/>
            <w:tcMar>
              <w:top w:w="0" w:type="dxa"/>
              <w:bottom w:w="0" w:type="dxa"/>
            </w:tcMar>
            <w:vAlign w:val="center"/>
          </w:tcPr>
          <w:p w14:paraId="5952A2C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allowance in 2023 (VND)</w:t>
            </w:r>
          </w:p>
        </w:tc>
        <w:tc>
          <w:tcPr>
            <w:tcW w:w="1854" w:type="dxa"/>
            <w:shd w:val="clear" w:color="auto" w:fill="auto"/>
            <w:tcMar>
              <w:top w:w="0" w:type="dxa"/>
              <w:bottom w:w="0" w:type="dxa"/>
            </w:tcMar>
            <w:vAlign w:val="center"/>
          </w:tcPr>
          <w:p w14:paraId="523BF97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Actual monthly payment (VND)</w:t>
            </w:r>
          </w:p>
        </w:tc>
      </w:tr>
      <w:tr w:rsidR="00894B83" w14:paraId="1B8AEB13" w14:textId="77777777">
        <w:tc>
          <w:tcPr>
            <w:tcW w:w="618" w:type="dxa"/>
            <w:shd w:val="clear" w:color="auto" w:fill="auto"/>
            <w:tcMar>
              <w:top w:w="0" w:type="dxa"/>
              <w:bottom w:w="0" w:type="dxa"/>
            </w:tcMar>
            <w:vAlign w:val="center"/>
          </w:tcPr>
          <w:p w14:paraId="07448D4E"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895" w:type="dxa"/>
            <w:shd w:val="clear" w:color="auto" w:fill="auto"/>
            <w:tcMar>
              <w:top w:w="0" w:type="dxa"/>
              <w:bottom w:w="0" w:type="dxa"/>
            </w:tcMar>
            <w:vAlign w:val="center"/>
          </w:tcPr>
          <w:p w14:paraId="6BED925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813" w:type="dxa"/>
            <w:shd w:val="clear" w:color="auto" w:fill="auto"/>
            <w:tcMar>
              <w:top w:w="0" w:type="dxa"/>
              <w:bottom w:w="0" w:type="dxa"/>
            </w:tcMar>
            <w:vAlign w:val="center"/>
          </w:tcPr>
          <w:p w14:paraId="14133B58" w14:textId="77777777" w:rsidR="00894B83" w:rsidRDefault="00894B83">
            <w:pPr>
              <w:tabs>
                <w:tab w:val="left" w:pos="432"/>
              </w:tabs>
              <w:spacing w:after="120" w:line="360" w:lineRule="auto"/>
              <w:rPr>
                <w:rFonts w:ascii="Arial" w:eastAsia="Arial" w:hAnsi="Arial" w:cs="Arial"/>
                <w:color w:val="010000"/>
                <w:sz w:val="20"/>
                <w:szCs w:val="20"/>
              </w:rPr>
            </w:pPr>
          </w:p>
        </w:tc>
        <w:tc>
          <w:tcPr>
            <w:tcW w:w="783" w:type="dxa"/>
            <w:shd w:val="clear" w:color="auto" w:fill="auto"/>
            <w:tcMar>
              <w:top w:w="0" w:type="dxa"/>
              <w:bottom w:w="0" w:type="dxa"/>
            </w:tcMar>
            <w:vAlign w:val="center"/>
          </w:tcPr>
          <w:p w14:paraId="40D853A5" w14:textId="77777777" w:rsidR="00894B83" w:rsidRDefault="00894B83">
            <w:pPr>
              <w:tabs>
                <w:tab w:val="left" w:pos="432"/>
              </w:tabs>
              <w:spacing w:after="120" w:line="360" w:lineRule="auto"/>
              <w:rPr>
                <w:rFonts w:ascii="Arial" w:eastAsia="Arial" w:hAnsi="Arial" w:cs="Arial"/>
                <w:color w:val="010000"/>
                <w:sz w:val="20"/>
                <w:szCs w:val="20"/>
              </w:rPr>
            </w:pPr>
          </w:p>
        </w:tc>
        <w:tc>
          <w:tcPr>
            <w:tcW w:w="2054" w:type="dxa"/>
            <w:shd w:val="clear" w:color="auto" w:fill="auto"/>
            <w:tcMar>
              <w:top w:w="0" w:type="dxa"/>
              <w:bottom w:w="0" w:type="dxa"/>
            </w:tcMar>
            <w:vAlign w:val="center"/>
          </w:tcPr>
          <w:p w14:paraId="460DAF04" w14:textId="77777777" w:rsidR="00894B83" w:rsidRDefault="00894B83">
            <w:pPr>
              <w:tabs>
                <w:tab w:val="left" w:pos="432"/>
              </w:tabs>
              <w:spacing w:after="120" w:line="360" w:lineRule="auto"/>
              <w:rPr>
                <w:rFonts w:ascii="Arial" w:eastAsia="Arial" w:hAnsi="Arial" w:cs="Arial"/>
                <w:color w:val="010000"/>
                <w:sz w:val="20"/>
                <w:szCs w:val="20"/>
              </w:rPr>
            </w:pPr>
          </w:p>
        </w:tc>
        <w:tc>
          <w:tcPr>
            <w:tcW w:w="1854" w:type="dxa"/>
            <w:shd w:val="clear" w:color="auto" w:fill="auto"/>
            <w:tcMar>
              <w:top w:w="0" w:type="dxa"/>
              <w:bottom w:w="0" w:type="dxa"/>
            </w:tcMar>
            <w:vAlign w:val="center"/>
          </w:tcPr>
          <w:p w14:paraId="160010A3"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3084E1B2" w14:textId="77777777">
        <w:tc>
          <w:tcPr>
            <w:tcW w:w="618" w:type="dxa"/>
            <w:shd w:val="clear" w:color="auto" w:fill="auto"/>
            <w:tcMar>
              <w:top w:w="0" w:type="dxa"/>
              <w:bottom w:w="0" w:type="dxa"/>
            </w:tcMar>
            <w:vAlign w:val="center"/>
          </w:tcPr>
          <w:p w14:paraId="3B68F1A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95" w:type="dxa"/>
            <w:shd w:val="clear" w:color="auto" w:fill="auto"/>
            <w:tcMar>
              <w:top w:w="0" w:type="dxa"/>
              <w:bottom w:w="0" w:type="dxa"/>
            </w:tcMar>
            <w:vAlign w:val="center"/>
          </w:tcPr>
          <w:p w14:paraId="440C2F0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813" w:type="dxa"/>
            <w:shd w:val="clear" w:color="auto" w:fill="auto"/>
            <w:tcMar>
              <w:top w:w="0" w:type="dxa"/>
              <w:bottom w:w="0" w:type="dxa"/>
            </w:tcMar>
            <w:vAlign w:val="center"/>
          </w:tcPr>
          <w:p w14:paraId="2275B7D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783" w:type="dxa"/>
            <w:shd w:val="clear" w:color="auto" w:fill="auto"/>
            <w:tcMar>
              <w:top w:w="0" w:type="dxa"/>
              <w:bottom w:w="0" w:type="dxa"/>
            </w:tcMar>
            <w:vAlign w:val="center"/>
          </w:tcPr>
          <w:p w14:paraId="191AED8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054" w:type="dxa"/>
            <w:shd w:val="clear" w:color="auto" w:fill="auto"/>
            <w:tcMar>
              <w:top w:w="0" w:type="dxa"/>
              <w:bottom w:w="0" w:type="dxa"/>
            </w:tcMar>
            <w:vAlign w:val="center"/>
          </w:tcPr>
          <w:p w14:paraId="39172AE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324,000,000</w:t>
            </w:r>
          </w:p>
        </w:tc>
        <w:tc>
          <w:tcPr>
            <w:tcW w:w="1854" w:type="dxa"/>
            <w:shd w:val="clear" w:color="auto" w:fill="auto"/>
            <w:tcMar>
              <w:top w:w="0" w:type="dxa"/>
              <w:bottom w:w="0" w:type="dxa"/>
            </w:tcMar>
            <w:vAlign w:val="center"/>
          </w:tcPr>
          <w:p w14:paraId="48D50DF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27,000,000</w:t>
            </w:r>
          </w:p>
        </w:tc>
      </w:tr>
    </w:tbl>
    <w:p w14:paraId="74D328E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 Plan for paying remuneration to members of the Board of Directors and Supervisory Board in 2024:</w:t>
      </w:r>
    </w:p>
    <w:tbl>
      <w:tblPr>
        <w:tblStyle w:val="a3"/>
        <w:tblW w:w="9017" w:type="dxa"/>
        <w:tblLayout w:type="fixed"/>
        <w:tblLook w:val="0400" w:firstRow="0" w:lastRow="0" w:firstColumn="0" w:lastColumn="0" w:noHBand="0" w:noVBand="1"/>
      </w:tblPr>
      <w:tblGrid>
        <w:gridCol w:w="618"/>
        <w:gridCol w:w="2745"/>
        <w:gridCol w:w="889"/>
        <w:gridCol w:w="2085"/>
        <w:gridCol w:w="889"/>
        <w:gridCol w:w="1791"/>
      </w:tblGrid>
      <w:tr w:rsidR="00894B83" w14:paraId="42DB9D99"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63D50B7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45" w:type="dxa"/>
            <w:tcBorders>
              <w:top w:val="single" w:sz="4" w:space="0" w:color="000000"/>
              <w:left w:val="single" w:sz="4" w:space="0" w:color="000000"/>
            </w:tcBorders>
            <w:shd w:val="clear" w:color="auto" w:fill="auto"/>
            <w:tcMar>
              <w:top w:w="0" w:type="dxa"/>
              <w:bottom w:w="0" w:type="dxa"/>
            </w:tcMar>
            <w:vAlign w:val="center"/>
          </w:tcPr>
          <w:p w14:paraId="7F24F30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89" w:type="dxa"/>
            <w:tcBorders>
              <w:top w:val="single" w:sz="4" w:space="0" w:color="000000"/>
              <w:left w:val="single" w:sz="4" w:space="0" w:color="000000"/>
            </w:tcBorders>
            <w:shd w:val="clear" w:color="auto" w:fill="auto"/>
            <w:tcMar>
              <w:top w:w="0" w:type="dxa"/>
              <w:bottom w:w="0" w:type="dxa"/>
            </w:tcMar>
            <w:vAlign w:val="center"/>
          </w:tcPr>
          <w:p w14:paraId="478CFD0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2085" w:type="dxa"/>
            <w:tcBorders>
              <w:top w:val="single" w:sz="4" w:space="0" w:color="000000"/>
              <w:left w:val="single" w:sz="4" w:space="0" w:color="000000"/>
            </w:tcBorders>
            <w:shd w:val="clear" w:color="auto" w:fill="auto"/>
            <w:tcMar>
              <w:top w:w="0" w:type="dxa"/>
              <w:bottom w:w="0" w:type="dxa"/>
            </w:tcMar>
            <w:vAlign w:val="center"/>
          </w:tcPr>
          <w:p w14:paraId="06D31411"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Monthly payment per General Mandate (VND)</w:t>
            </w:r>
          </w:p>
        </w:tc>
        <w:tc>
          <w:tcPr>
            <w:tcW w:w="889" w:type="dxa"/>
            <w:tcBorders>
              <w:top w:val="single" w:sz="4" w:space="0" w:color="000000"/>
              <w:left w:val="single" w:sz="4" w:space="0" w:color="000000"/>
            </w:tcBorders>
            <w:shd w:val="clear" w:color="auto" w:fill="auto"/>
            <w:tcMar>
              <w:top w:w="0" w:type="dxa"/>
              <w:bottom w:w="0" w:type="dxa"/>
            </w:tcMar>
            <w:vAlign w:val="center"/>
          </w:tcPr>
          <w:p w14:paraId="6AB57796"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B9A429"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amount in 2024 (VND)</w:t>
            </w:r>
          </w:p>
        </w:tc>
      </w:tr>
      <w:tr w:rsidR="00894B83" w14:paraId="235DDB6B"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7E39D537"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745" w:type="dxa"/>
            <w:tcBorders>
              <w:top w:val="single" w:sz="4" w:space="0" w:color="000000"/>
              <w:left w:val="single" w:sz="4" w:space="0" w:color="000000"/>
            </w:tcBorders>
            <w:shd w:val="clear" w:color="auto" w:fill="auto"/>
            <w:tcMar>
              <w:top w:w="0" w:type="dxa"/>
              <w:bottom w:w="0" w:type="dxa"/>
            </w:tcMar>
            <w:vAlign w:val="center"/>
          </w:tcPr>
          <w:p w14:paraId="0BB588A2"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889" w:type="dxa"/>
            <w:tcBorders>
              <w:top w:val="single" w:sz="4" w:space="0" w:color="000000"/>
              <w:left w:val="single" w:sz="4" w:space="0" w:color="000000"/>
            </w:tcBorders>
            <w:shd w:val="clear" w:color="auto" w:fill="auto"/>
            <w:tcMar>
              <w:top w:w="0" w:type="dxa"/>
              <w:bottom w:w="0" w:type="dxa"/>
            </w:tcMar>
            <w:vAlign w:val="center"/>
          </w:tcPr>
          <w:p w14:paraId="4E4766D3" w14:textId="77777777" w:rsidR="00894B83" w:rsidRDefault="00894B83">
            <w:pPr>
              <w:tabs>
                <w:tab w:val="left" w:pos="432"/>
              </w:tabs>
              <w:spacing w:after="120" w:line="360" w:lineRule="auto"/>
              <w:rPr>
                <w:rFonts w:ascii="Arial" w:eastAsia="Arial" w:hAnsi="Arial" w:cs="Arial"/>
                <w:color w:val="010000"/>
                <w:sz w:val="20"/>
                <w:szCs w:val="20"/>
              </w:rPr>
            </w:pPr>
          </w:p>
        </w:tc>
        <w:tc>
          <w:tcPr>
            <w:tcW w:w="2085" w:type="dxa"/>
            <w:tcBorders>
              <w:top w:val="single" w:sz="4" w:space="0" w:color="000000"/>
              <w:left w:val="single" w:sz="4" w:space="0" w:color="000000"/>
            </w:tcBorders>
            <w:shd w:val="clear" w:color="auto" w:fill="auto"/>
            <w:tcMar>
              <w:top w:w="0" w:type="dxa"/>
              <w:bottom w:w="0" w:type="dxa"/>
            </w:tcMar>
            <w:vAlign w:val="center"/>
          </w:tcPr>
          <w:p w14:paraId="24407A6E"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tcBorders>
              <w:top w:val="single" w:sz="4" w:space="0" w:color="000000"/>
              <w:left w:val="single" w:sz="4" w:space="0" w:color="000000"/>
            </w:tcBorders>
            <w:shd w:val="clear" w:color="auto" w:fill="auto"/>
            <w:tcMar>
              <w:top w:w="0" w:type="dxa"/>
              <w:bottom w:w="0" w:type="dxa"/>
            </w:tcMar>
            <w:vAlign w:val="center"/>
          </w:tcPr>
          <w:p w14:paraId="58A59644" w14:textId="77777777" w:rsidR="00894B83" w:rsidRDefault="00894B83">
            <w:pPr>
              <w:tabs>
                <w:tab w:val="left" w:pos="432"/>
              </w:tabs>
              <w:spacing w:after="120" w:line="360" w:lineRule="auto"/>
              <w:rPr>
                <w:rFonts w:ascii="Arial" w:eastAsia="Arial" w:hAnsi="Arial" w:cs="Arial"/>
                <w:color w:val="010000"/>
                <w:sz w:val="20"/>
                <w:szCs w:val="20"/>
              </w:rPr>
            </w:pP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829368"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43BE6CB2" w14:textId="77777777" w:rsidTr="00F21F73">
        <w:tc>
          <w:tcPr>
            <w:tcW w:w="618"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62B75B2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45" w:type="dxa"/>
            <w:tcBorders>
              <w:top w:val="single" w:sz="4" w:space="0" w:color="000000"/>
              <w:left w:val="single" w:sz="4" w:space="0" w:color="000000"/>
            </w:tcBorders>
            <w:shd w:val="clear" w:color="auto" w:fill="auto"/>
            <w:tcMar>
              <w:top w:w="0" w:type="dxa"/>
              <w:bottom w:w="0" w:type="dxa"/>
            </w:tcMar>
            <w:vAlign w:val="center"/>
          </w:tcPr>
          <w:p w14:paraId="2F30EBB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89" w:type="dxa"/>
            <w:tcBorders>
              <w:top w:val="single" w:sz="4" w:space="0" w:color="000000"/>
              <w:left w:val="single" w:sz="4" w:space="0" w:color="000000"/>
            </w:tcBorders>
            <w:shd w:val="clear" w:color="auto" w:fill="auto"/>
            <w:tcMar>
              <w:top w:w="0" w:type="dxa"/>
              <w:bottom w:w="0" w:type="dxa"/>
            </w:tcMar>
            <w:vAlign w:val="center"/>
          </w:tcPr>
          <w:p w14:paraId="02CFB1B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85" w:type="dxa"/>
            <w:tcBorders>
              <w:top w:val="single" w:sz="4" w:space="0" w:color="000000"/>
              <w:left w:val="single" w:sz="4" w:space="0" w:color="000000"/>
            </w:tcBorders>
            <w:shd w:val="clear" w:color="auto" w:fill="auto"/>
            <w:tcMar>
              <w:top w:w="0" w:type="dxa"/>
              <w:bottom w:w="0" w:type="dxa"/>
            </w:tcMar>
            <w:vAlign w:val="center"/>
          </w:tcPr>
          <w:p w14:paraId="74E0571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6,200,000</w:t>
            </w:r>
          </w:p>
        </w:tc>
        <w:tc>
          <w:tcPr>
            <w:tcW w:w="889" w:type="dxa"/>
            <w:tcBorders>
              <w:top w:val="single" w:sz="4" w:space="0" w:color="000000"/>
              <w:left w:val="single" w:sz="4" w:space="0" w:color="000000"/>
            </w:tcBorders>
            <w:shd w:val="clear" w:color="auto" w:fill="auto"/>
            <w:tcMar>
              <w:top w:w="0" w:type="dxa"/>
              <w:bottom w:w="0" w:type="dxa"/>
            </w:tcMar>
            <w:vAlign w:val="center"/>
          </w:tcPr>
          <w:p w14:paraId="5D7B243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294EBC"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74,400,000</w:t>
            </w:r>
          </w:p>
        </w:tc>
      </w:tr>
      <w:tr w:rsidR="00894B83" w14:paraId="2D468006" w14:textId="77777777" w:rsidTr="00F21F73">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5CBFC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45" w:type="dxa"/>
            <w:tcBorders>
              <w:top w:val="single" w:sz="4" w:space="0" w:color="000000"/>
              <w:left w:val="single" w:sz="4" w:space="0" w:color="auto"/>
            </w:tcBorders>
            <w:shd w:val="clear" w:color="auto" w:fill="auto"/>
            <w:tcMar>
              <w:top w:w="0" w:type="dxa"/>
              <w:bottom w:w="0" w:type="dxa"/>
            </w:tcMar>
            <w:vAlign w:val="center"/>
          </w:tcPr>
          <w:p w14:paraId="30372531" w14:textId="77777777" w:rsidR="00894B83" w:rsidRDefault="00F21F73">
            <w:pPr>
              <w:pBdr>
                <w:top w:val="nil"/>
                <w:left w:val="nil"/>
                <w:bottom w:val="nil"/>
                <w:right w:val="nil"/>
                <w:between w:val="nil"/>
              </w:pBdr>
              <w:tabs>
                <w:tab w:val="left" w:pos="432"/>
                <w:tab w:val="left" w:pos="2737"/>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889" w:type="dxa"/>
            <w:tcBorders>
              <w:top w:val="single" w:sz="4" w:space="0" w:color="000000"/>
              <w:left w:val="single" w:sz="4" w:space="0" w:color="000000"/>
            </w:tcBorders>
            <w:shd w:val="clear" w:color="auto" w:fill="auto"/>
            <w:tcMar>
              <w:top w:w="0" w:type="dxa"/>
              <w:bottom w:w="0" w:type="dxa"/>
            </w:tcMar>
            <w:vAlign w:val="center"/>
          </w:tcPr>
          <w:p w14:paraId="4E9A9D3F"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85" w:type="dxa"/>
            <w:tcBorders>
              <w:top w:val="single" w:sz="4" w:space="0" w:color="000000"/>
              <w:left w:val="single" w:sz="4" w:space="0" w:color="000000"/>
            </w:tcBorders>
            <w:shd w:val="clear" w:color="auto" w:fill="auto"/>
            <w:tcMar>
              <w:top w:w="0" w:type="dxa"/>
              <w:bottom w:w="0" w:type="dxa"/>
            </w:tcMar>
            <w:vAlign w:val="center"/>
          </w:tcPr>
          <w:p w14:paraId="1C8F4890"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5,400,000</w:t>
            </w:r>
          </w:p>
        </w:tc>
        <w:tc>
          <w:tcPr>
            <w:tcW w:w="889" w:type="dxa"/>
            <w:tcBorders>
              <w:top w:val="single" w:sz="4" w:space="0" w:color="000000"/>
              <w:left w:val="single" w:sz="4" w:space="0" w:color="000000"/>
            </w:tcBorders>
            <w:shd w:val="clear" w:color="auto" w:fill="auto"/>
            <w:tcMar>
              <w:top w:w="0" w:type="dxa"/>
              <w:bottom w:w="0" w:type="dxa"/>
            </w:tcMar>
            <w:vAlign w:val="center"/>
          </w:tcPr>
          <w:p w14:paraId="3FDF8B8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F7FA3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129,600,000</w:t>
            </w:r>
          </w:p>
        </w:tc>
      </w:tr>
      <w:tr w:rsidR="00894B83" w14:paraId="7688225D" w14:textId="77777777" w:rsidTr="00F21F73">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AA25A6" w14:textId="112C90DE" w:rsidR="00894B83" w:rsidRPr="00F21F7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2745" w:type="dxa"/>
            <w:tcBorders>
              <w:top w:val="single" w:sz="4" w:space="0" w:color="000000"/>
              <w:left w:val="single" w:sz="4" w:space="0" w:color="auto"/>
            </w:tcBorders>
            <w:shd w:val="clear" w:color="auto" w:fill="auto"/>
            <w:tcMar>
              <w:top w:w="0" w:type="dxa"/>
              <w:bottom w:w="0" w:type="dxa"/>
            </w:tcMar>
            <w:vAlign w:val="center"/>
          </w:tcPr>
          <w:p w14:paraId="0E72FF0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889" w:type="dxa"/>
            <w:tcBorders>
              <w:top w:val="single" w:sz="4" w:space="0" w:color="000000"/>
              <w:left w:val="single" w:sz="4" w:space="0" w:color="000000"/>
            </w:tcBorders>
            <w:shd w:val="clear" w:color="auto" w:fill="auto"/>
            <w:tcMar>
              <w:top w:w="0" w:type="dxa"/>
              <w:bottom w:w="0" w:type="dxa"/>
            </w:tcMar>
            <w:vAlign w:val="center"/>
          </w:tcPr>
          <w:p w14:paraId="6CADE849" w14:textId="77777777" w:rsidR="00894B83" w:rsidRDefault="00894B83">
            <w:pPr>
              <w:tabs>
                <w:tab w:val="left" w:pos="432"/>
              </w:tabs>
              <w:spacing w:after="120" w:line="360" w:lineRule="auto"/>
              <w:rPr>
                <w:rFonts w:ascii="Arial" w:eastAsia="Arial" w:hAnsi="Arial" w:cs="Arial"/>
                <w:color w:val="010000"/>
                <w:sz w:val="20"/>
                <w:szCs w:val="20"/>
              </w:rPr>
            </w:pPr>
          </w:p>
        </w:tc>
        <w:tc>
          <w:tcPr>
            <w:tcW w:w="2085" w:type="dxa"/>
            <w:tcBorders>
              <w:top w:val="single" w:sz="4" w:space="0" w:color="000000"/>
              <w:left w:val="single" w:sz="4" w:space="0" w:color="000000"/>
            </w:tcBorders>
            <w:shd w:val="clear" w:color="auto" w:fill="auto"/>
            <w:tcMar>
              <w:top w:w="0" w:type="dxa"/>
              <w:bottom w:w="0" w:type="dxa"/>
            </w:tcMar>
            <w:vAlign w:val="center"/>
          </w:tcPr>
          <w:p w14:paraId="66B51C52"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tcBorders>
              <w:top w:val="single" w:sz="4" w:space="0" w:color="000000"/>
              <w:left w:val="single" w:sz="4" w:space="0" w:color="000000"/>
            </w:tcBorders>
            <w:shd w:val="clear" w:color="auto" w:fill="auto"/>
            <w:tcMar>
              <w:top w:w="0" w:type="dxa"/>
              <w:bottom w:w="0" w:type="dxa"/>
            </w:tcMar>
            <w:vAlign w:val="center"/>
          </w:tcPr>
          <w:p w14:paraId="4D0C73E5" w14:textId="77777777" w:rsidR="00894B83" w:rsidRDefault="00894B83">
            <w:pPr>
              <w:tabs>
                <w:tab w:val="left" w:pos="432"/>
              </w:tabs>
              <w:spacing w:after="120" w:line="360" w:lineRule="auto"/>
              <w:rPr>
                <w:rFonts w:ascii="Arial" w:eastAsia="Arial" w:hAnsi="Arial" w:cs="Arial"/>
                <w:color w:val="010000"/>
                <w:sz w:val="20"/>
                <w:szCs w:val="20"/>
              </w:rPr>
            </w:pP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C6E690" w14:textId="77777777" w:rsidR="00894B83" w:rsidRDefault="00894B83">
            <w:pPr>
              <w:tabs>
                <w:tab w:val="left" w:pos="432"/>
              </w:tabs>
              <w:spacing w:after="120" w:line="360" w:lineRule="auto"/>
              <w:rPr>
                <w:rFonts w:ascii="Arial" w:eastAsia="Arial" w:hAnsi="Arial" w:cs="Arial"/>
                <w:color w:val="010000"/>
                <w:sz w:val="20"/>
                <w:szCs w:val="20"/>
              </w:rPr>
            </w:pPr>
          </w:p>
        </w:tc>
      </w:tr>
      <w:tr w:rsidR="00894B83" w14:paraId="291D7E72" w14:textId="77777777" w:rsidTr="00F21F73">
        <w:tc>
          <w:tcPr>
            <w:tcW w:w="618" w:type="dxa"/>
            <w:tcBorders>
              <w:top w:val="single" w:sz="4" w:space="0" w:color="auto"/>
              <w:left w:val="single" w:sz="4" w:space="0" w:color="000000"/>
            </w:tcBorders>
            <w:shd w:val="clear" w:color="auto" w:fill="auto"/>
            <w:tcMar>
              <w:top w:w="0" w:type="dxa"/>
              <w:bottom w:w="0" w:type="dxa"/>
            </w:tcMar>
            <w:vAlign w:val="center"/>
          </w:tcPr>
          <w:p w14:paraId="5F9B33F5"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45" w:type="dxa"/>
            <w:tcBorders>
              <w:top w:val="single" w:sz="4" w:space="0" w:color="000000"/>
              <w:left w:val="single" w:sz="4" w:space="0" w:color="000000"/>
            </w:tcBorders>
            <w:shd w:val="clear" w:color="auto" w:fill="auto"/>
            <w:tcMar>
              <w:top w:w="0" w:type="dxa"/>
              <w:bottom w:w="0" w:type="dxa"/>
            </w:tcMar>
            <w:vAlign w:val="center"/>
          </w:tcPr>
          <w:p w14:paraId="602526AD"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889" w:type="dxa"/>
            <w:tcBorders>
              <w:top w:val="single" w:sz="4" w:space="0" w:color="000000"/>
              <w:left w:val="single" w:sz="4" w:space="0" w:color="000000"/>
            </w:tcBorders>
            <w:shd w:val="clear" w:color="auto" w:fill="auto"/>
            <w:tcMar>
              <w:top w:w="0" w:type="dxa"/>
              <w:bottom w:w="0" w:type="dxa"/>
            </w:tcMar>
            <w:vAlign w:val="center"/>
          </w:tcPr>
          <w:p w14:paraId="0C49B18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85" w:type="dxa"/>
            <w:tcBorders>
              <w:top w:val="single" w:sz="4" w:space="0" w:color="000000"/>
              <w:left w:val="single" w:sz="4" w:space="0" w:color="000000"/>
            </w:tcBorders>
            <w:shd w:val="clear" w:color="auto" w:fill="auto"/>
            <w:tcMar>
              <w:top w:w="0" w:type="dxa"/>
              <w:bottom w:w="0" w:type="dxa"/>
            </w:tcMar>
            <w:vAlign w:val="center"/>
          </w:tcPr>
          <w:p w14:paraId="022CA3D3"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w:t>
            </w:r>
          </w:p>
        </w:tc>
        <w:tc>
          <w:tcPr>
            <w:tcW w:w="889" w:type="dxa"/>
            <w:tcBorders>
              <w:top w:val="single" w:sz="4" w:space="0" w:color="000000"/>
              <w:left w:val="single" w:sz="4" w:space="0" w:color="000000"/>
            </w:tcBorders>
            <w:shd w:val="clear" w:color="auto" w:fill="auto"/>
            <w:tcMar>
              <w:top w:w="0" w:type="dxa"/>
              <w:bottom w:w="0" w:type="dxa"/>
            </w:tcMar>
            <w:vAlign w:val="center"/>
          </w:tcPr>
          <w:p w14:paraId="05957AF8"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9B411B"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r>
      <w:tr w:rsidR="00894B83" w14:paraId="62E91F1E" w14:textId="77777777">
        <w:tc>
          <w:tcPr>
            <w:tcW w:w="6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889734" w14:textId="77777777" w:rsidR="00894B83" w:rsidRDefault="00894B83">
            <w:pPr>
              <w:tabs>
                <w:tab w:val="left" w:pos="432"/>
              </w:tabs>
              <w:spacing w:after="120" w:line="360" w:lineRule="auto"/>
              <w:rPr>
                <w:rFonts w:ascii="Arial" w:eastAsia="Arial" w:hAnsi="Arial" w:cs="Arial"/>
                <w:color w:val="010000"/>
                <w:sz w:val="20"/>
                <w:szCs w:val="20"/>
              </w:rPr>
            </w:pPr>
          </w:p>
        </w:tc>
        <w:tc>
          <w:tcPr>
            <w:tcW w:w="27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1DA424"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EFBD3" w14:textId="77777777" w:rsidR="00894B83" w:rsidRDefault="00894B83">
            <w:pPr>
              <w:tabs>
                <w:tab w:val="left" w:pos="432"/>
              </w:tabs>
              <w:spacing w:after="120" w:line="360" w:lineRule="auto"/>
              <w:rPr>
                <w:rFonts w:ascii="Arial" w:eastAsia="Arial" w:hAnsi="Arial" w:cs="Arial"/>
                <w:color w:val="010000"/>
                <w:sz w:val="20"/>
                <w:szCs w:val="20"/>
              </w:rPr>
            </w:pPr>
          </w:p>
        </w:tc>
        <w:tc>
          <w:tcPr>
            <w:tcW w:w="20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7FCC83" w14:textId="77777777" w:rsidR="00894B83" w:rsidRDefault="00894B83">
            <w:pPr>
              <w:tabs>
                <w:tab w:val="left" w:pos="432"/>
              </w:tabs>
              <w:spacing w:after="120" w:line="360" w:lineRule="auto"/>
              <w:rPr>
                <w:rFonts w:ascii="Arial" w:eastAsia="Arial" w:hAnsi="Arial" w:cs="Arial"/>
                <w:color w:val="010000"/>
                <w:sz w:val="20"/>
                <w:szCs w:val="20"/>
              </w:rPr>
            </w:pPr>
          </w:p>
        </w:tc>
        <w:tc>
          <w:tcPr>
            <w:tcW w:w="8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55EA2" w14:textId="77777777" w:rsidR="00894B83" w:rsidRDefault="00894B83">
            <w:pPr>
              <w:tabs>
                <w:tab w:val="left" w:pos="432"/>
              </w:tabs>
              <w:spacing w:after="120" w:line="360" w:lineRule="auto"/>
              <w:rPr>
                <w:rFonts w:ascii="Arial" w:eastAsia="Arial" w:hAnsi="Arial" w:cs="Arial"/>
                <w:color w:val="01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9C4AAA" w14:textId="77777777" w:rsidR="00894B83" w:rsidRDefault="00F21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324,000,000</w:t>
            </w:r>
          </w:p>
        </w:tc>
      </w:tr>
    </w:tbl>
    <w:p w14:paraId="245BA70E"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 The plan for paying allowances to the Independent Member of the Board of Directors in 2024 is: VND 27,000,000 per month.</w:t>
      </w:r>
    </w:p>
    <w:p w14:paraId="6B247FCD"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Proposal No. 076/</w:t>
      </w:r>
      <w:proofErr w:type="spellStart"/>
      <w:r>
        <w:rPr>
          <w:rFonts w:ascii="Arial" w:hAnsi="Arial"/>
          <w:color w:val="010000"/>
          <w:sz w:val="20"/>
        </w:rPr>
        <w:t>TTr</w:t>
      </w:r>
      <w:proofErr w:type="spellEnd"/>
      <w:r>
        <w:rPr>
          <w:rFonts w:ascii="Arial" w:hAnsi="Arial"/>
          <w:color w:val="010000"/>
          <w:sz w:val="20"/>
        </w:rPr>
        <w:t xml:space="preserve"> - HDQT dated April 1, 2024 on selecting an independent audit company to audit the Financial Statements 2024 of the Corporation.</w:t>
      </w:r>
    </w:p>
    <w:p w14:paraId="7247D2C1"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of the Corporation to select an audit company in accordance with the provisions of the law.</w:t>
      </w:r>
    </w:p>
    <w:p w14:paraId="486D3CE9"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and assign the General Manager of the Corporation to sign and organize the </w:t>
      </w:r>
      <w:r>
        <w:rPr>
          <w:rFonts w:ascii="Arial" w:hAnsi="Arial"/>
          <w:color w:val="010000"/>
          <w:sz w:val="20"/>
        </w:rPr>
        <w:lastRenderedPageBreak/>
        <w:t xml:space="preserve">implementation of contracts and transactions between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and related enterprises and individuals in 2024 according to Proposal No. 075/</w:t>
      </w:r>
      <w:proofErr w:type="spellStart"/>
      <w:r>
        <w:rPr>
          <w:rFonts w:ascii="Arial" w:hAnsi="Arial"/>
          <w:color w:val="010000"/>
          <w:sz w:val="20"/>
        </w:rPr>
        <w:t>TTr</w:t>
      </w:r>
      <w:proofErr w:type="spellEnd"/>
      <w:r>
        <w:rPr>
          <w:rFonts w:ascii="Arial" w:hAnsi="Arial"/>
          <w:color w:val="010000"/>
          <w:sz w:val="20"/>
        </w:rPr>
        <w:t xml:space="preserve"> - HDQT dated April 1, 2024 in accordance with the provisions of law.</w:t>
      </w:r>
    </w:p>
    <w:p w14:paraId="21C687CB"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Proposal No. 103/</w:t>
      </w:r>
      <w:proofErr w:type="spellStart"/>
      <w:r>
        <w:rPr>
          <w:rFonts w:ascii="Arial" w:hAnsi="Arial"/>
          <w:color w:val="010000"/>
          <w:sz w:val="20"/>
        </w:rPr>
        <w:t>TTr</w:t>
      </w:r>
      <w:proofErr w:type="spellEnd"/>
      <w:r>
        <w:rPr>
          <w:rFonts w:ascii="Arial" w:hAnsi="Arial"/>
          <w:color w:val="010000"/>
          <w:sz w:val="20"/>
        </w:rPr>
        <w:t xml:space="preserve">-HDQT dated April 23, 2024 on amending and supplementing the charter of the Corporation, specifically: Add Clause 2, Article 4 "Business lines of the Corporation" to the Charter on organization and operation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issued under Decision No. 106/QD - HDQT dated April 22, 2021 as follows: Trading of real estate, land use rights belonging to owners, land users or renters. Details: Leasing, operating, managing houses and land not for living (industry code 6810)</w:t>
      </w:r>
    </w:p>
    <w:p w14:paraId="585445B8"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and assigns the Board of Directors of the Corporation to carry out procedures in accordance with regulations to supplement the Corporation's business line (industry code 6810).</w:t>
      </w:r>
    </w:p>
    <w:p w14:paraId="34038EEB" w14:textId="77777777" w:rsidR="00894B83" w:rsidRDefault="00F21F73" w:rsidP="006575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078E9681" w14:textId="1E15D9FE" w:rsidR="00894B83" w:rsidRDefault="00F21F73" w:rsidP="006575E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This General Mandate was voted and approved in its entirety by the Annual General Meeting of Shareholders in 2024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at the Meeting.</w:t>
      </w:r>
    </w:p>
    <w:p w14:paraId="04309122" w14:textId="77777777" w:rsidR="00894B83" w:rsidRDefault="00F21F73" w:rsidP="006575E1">
      <w:pPr>
        <w:numPr>
          <w:ilvl w:val="0"/>
          <w:numId w:val="5"/>
        </w:numPr>
        <w:pBdr>
          <w:top w:val="nil"/>
          <w:left w:val="nil"/>
          <w:bottom w:val="nil"/>
          <w:right w:val="nil"/>
          <w:between w:val="nil"/>
        </w:pBdr>
        <w:tabs>
          <w:tab w:val="left" w:pos="432"/>
          <w:tab w:val="left" w:pos="2689"/>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after the end of the Meeting.</w:t>
      </w:r>
    </w:p>
    <w:p w14:paraId="563C76A7" w14:textId="77777777" w:rsidR="00894B83" w:rsidRDefault="00F21F73" w:rsidP="006575E1">
      <w:pPr>
        <w:numPr>
          <w:ilvl w:val="0"/>
          <w:numId w:val="5"/>
        </w:numPr>
        <w:pBdr>
          <w:top w:val="nil"/>
          <w:left w:val="nil"/>
          <w:bottom w:val="nil"/>
          <w:right w:val="nil"/>
          <w:between w:val="nil"/>
        </w:pBdr>
        <w:tabs>
          <w:tab w:val="left" w:pos="432"/>
          <w:tab w:val="left" w:pos="2695"/>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Supervisory Board, and Board of Management are responsible for implementing this General Mandate and organizing the implementation according to their functions in accordance with the provisions o</w:t>
      </w:r>
      <w:bookmarkStart w:id="1" w:name="_GoBack"/>
      <w:bookmarkEnd w:id="1"/>
      <w:r>
        <w:rPr>
          <w:rFonts w:ascii="Arial" w:hAnsi="Arial"/>
          <w:color w:val="010000"/>
          <w:sz w:val="20"/>
        </w:rPr>
        <w:t xml:space="preserve">f law and the Charter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w:t>
      </w:r>
    </w:p>
    <w:p w14:paraId="68A0D270" w14:textId="77777777" w:rsidR="00894B83" w:rsidRDefault="00894B83" w:rsidP="006575E1">
      <w:pPr>
        <w:tabs>
          <w:tab w:val="left" w:pos="432"/>
        </w:tabs>
        <w:spacing w:after="120" w:line="360" w:lineRule="auto"/>
        <w:jc w:val="both"/>
        <w:rPr>
          <w:rFonts w:ascii="Arial" w:eastAsia="Arial" w:hAnsi="Arial" w:cs="Arial"/>
          <w:color w:val="010000"/>
          <w:sz w:val="20"/>
          <w:szCs w:val="20"/>
        </w:rPr>
      </w:pPr>
    </w:p>
    <w:sectPr w:rsidR="00894B8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2F1"/>
    <w:multiLevelType w:val="multilevel"/>
    <w:tmpl w:val="FBC2C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11EB3"/>
    <w:multiLevelType w:val="multilevel"/>
    <w:tmpl w:val="CE60BE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F14C7C"/>
    <w:multiLevelType w:val="multilevel"/>
    <w:tmpl w:val="CD86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620884"/>
    <w:multiLevelType w:val="multilevel"/>
    <w:tmpl w:val="9F46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8772A"/>
    <w:multiLevelType w:val="multilevel"/>
    <w:tmpl w:val="9F9CA2A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601D0D"/>
    <w:multiLevelType w:val="multilevel"/>
    <w:tmpl w:val="4EA6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83"/>
    <w:rsid w:val="006575E1"/>
    <w:rsid w:val="00894B83"/>
    <w:rsid w:val="00E81D1B"/>
    <w:rsid w:val="00F21F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821DC"/>
  <w15:docId w15:val="{48F70FB0-F39B-4DDA-BA5D-EB8B523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954B5B"/>
      <w:w w:val="80"/>
      <w:sz w:val="19"/>
      <w:szCs w:val="19"/>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ind w:firstLine="34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360" w:lineRule="auto"/>
    </w:pPr>
    <w:rPr>
      <w:rFonts w:ascii="Arial" w:eastAsia="Arial" w:hAnsi="Arial" w:cs="Arial"/>
      <w:color w:val="954B5B"/>
      <w:w w:val="8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m86Tp1AHz+qv8HyWdCIlpmDjQ==">CgMxLjAaJAoBMBIfCh0IB0IZCgVBcmlhbBIQQXJpYWwgVW5pY29kZSBNUxokCgExEh8KHQgHQhkKBUFyaWFsEhBBcmlhbCBVbmljb2RlIE1TMghoLmdqZGd4czgAciExZ0E1OHRNZDFYU0JHZjNCNWpEeU54TU42OU5YUE5QSTM=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2024-05-04T02:19:00Z</dcterms:created>
  <dcterms:modified xsi:type="dcterms:W3CDTF">2024-05-06T04:14:00Z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7aa486a3543be72895f16f0bcf733b5d167b9ac3cb2849f4e0529c3ef0294d57</vt:lpwstr>
  </property>
</Properties>
</file>