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524C" w:rsidRDefault="00FA27E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NTC: Board Resolution</w:t>
      </w:r>
    </w:p>
    <w:p w14:paraId="00000002" w14:textId="77777777" w:rsidR="0049524C" w:rsidRDefault="00FA27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26, 2024, Nam Tan Uyen Joint Stock Corporation announced Resolution No. 21/NQ-HDQT-NTC as follows:</w:t>
      </w:r>
    </w:p>
    <w:p w14:paraId="00000003" w14:textId="77777777" w:rsidR="0049524C" w:rsidRDefault="00FA27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on the recorded list of shareholders to organize the Annual General Meeting of Shareholders in 2024 as follows:</w:t>
      </w:r>
    </w:p>
    <w:p w14:paraId="00000004" w14:textId="77777777" w:rsidR="0049524C" w:rsidRDefault="00FA27E0">
      <w:pPr>
        <w:numPr>
          <w:ilvl w:val="0"/>
          <w:numId w:val="1"/>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Pr>
          <w:rFonts w:ascii="Arial" w:hAnsi="Arial"/>
          <w:color w:val="010000"/>
          <w:sz w:val="20"/>
        </w:rPr>
        <w:t>The record date for the list of shareholders invited to the Annual General Meeting of Shareholders 2024 is May 20, 2024.</w:t>
      </w:r>
    </w:p>
    <w:p w14:paraId="00000005" w14:textId="77777777" w:rsidR="0049524C" w:rsidRDefault="00FA27E0">
      <w:pPr>
        <w:numPr>
          <w:ilvl w:val="0"/>
          <w:numId w:val="1"/>
        </w:numPr>
        <w:pBdr>
          <w:top w:val="nil"/>
          <w:left w:val="nil"/>
          <w:bottom w:val="nil"/>
          <w:right w:val="nil"/>
          <w:between w:val="nil"/>
        </w:pBdr>
        <w:tabs>
          <w:tab w:val="left" w:pos="432"/>
          <w:tab w:val="left" w:pos="982"/>
        </w:tabs>
        <w:spacing w:after="120" w:line="360" w:lineRule="auto"/>
        <w:rPr>
          <w:rFonts w:ascii="Arial" w:eastAsia="Arial" w:hAnsi="Arial" w:cs="Arial"/>
          <w:color w:val="010000"/>
          <w:sz w:val="20"/>
          <w:szCs w:val="20"/>
        </w:rPr>
      </w:pPr>
      <w:r>
        <w:rPr>
          <w:rFonts w:ascii="Arial" w:hAnsi="Arial"/>
          <w:color w:val="010000"/>
          <w:sz w:val="20"/>
        </w:rPr>
        <w:t>Time of the Gen</w:t>
      </w:r>
      <w:r>
        <w:rPr>
          <w:rFonts w:ascii="Arial" w:hAnsi="Arial"/>
          <w:color w:val="010000"/>
          <w:sz w:val="20"/>
        </w:rPr>
        <w:t>eral Meeting:  before June 30, 2024, the specific time will be announced later.</w:t>
      </w:r>
    </w:p>
    <w:p w14:paraId="00000006" w14:textId="77777777" w:rsidR="0049524C" w:rsidRDefault="00FA27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Assign the Board of Management to implement a specific plan to organize the Annual General Meeting of Shareholders 2024 and disclose information in accordance with</w:t>
      </w:r>
      <w:r>
        <w:rPr>
          <w:rFonts w:ascii="Arial" w:hAnsi="Arial"/>
          <w:color w:val="010000"/>
          <w:sz w:val="20"/>
        </w:rPr>
        <w:t xml:space="preserve"> current laws.</w:t>
      </w:r>
    </w:p>
    <w:p w14:paraId="00000007" w14:textId="77777777" w:rsidR="0049524C" w:rsidRDefault="00FA27E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This Resolution takes effect from the date of its signing. Members of the Board of Directors, Board of Management, and Heads of the Company's departments are responsible for implementing this Resolution.</w:t>
      </w:r>
    </w:p>
    <w:p w14:paraId="00000008" w14:textId="77777777" w:rsidR="0049524C" w:rsidRDefault="0049524C">
      <w:pPr>
        <w:tabs>
          <w:tab w:val="left" w:pos="432"/>
        </w:tabs>
        <w:spacing w:after="120" w:line="360" w:lineRule="auto"/>
        <w:rPr>
          <w:rFonts w:ascii="Arial" w:eastAsia="Arial" w:hAnsi="Arial" w:cs="Arial"/>
          <w:color w:val="010000"/>
          <w:sz w:val="20"/>
          <w:szCs w:val="20"/>
        </w:rPr>
      </w:pPr>
    </w:p>
    <w:sectPr w:rsidR="0049524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C21DB"/>
    <w:multiLevelType w:val="multilevel"/>
    <w:tmpl w:val="13CAA9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4C"/>
    <w:rsid w:val="0049524C"/>
    <w:rsid w:val="00FA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EC1B1-E800-40C9-A97E-B42B20FC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spacing w:line="283" w:lineRule="auto"/>
    </w:pPr>
    <w:rPr>
      <w:rFonts w:ascii="Arial" w:eastAsia="Arial" w:hAnsi="Arial" w:cs="Arial"/>
      <w:sz w:val="16"/>
      <w:szCs w:val="16"/>
    </w:rPr>
  </w:style>
  <w:style w:type="paragraph" w:customStyle="1" w:styleId="Bodytext40">
    <w:name w:val="Body text (4)"/>
    <w:basedOn w:val="Normal"/>
    <w:link w:val="Bodytext4"/>
    <w:rPr>
      <w:rFonts w:ascii="Times New Roman" w:eastAsia="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1GKtJ2Vt7Xflw1gtXXRxt3Q4Og==">CgMxLjA4AHIhMWxQem9DX21JZEdSVWJoMHo3WnZjWGpCRENKUlhuck5G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2024-05-06T04:04:00Z</dcterms:created>
  <dcterms:modified xsi:type="dcterms:W3CDTF">2024-05-06T04:04:00Z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7c3b95b08366a49837aaa77647e7be0488efc5f45e051fdbce1462e1a682e5de</vt:lpwstr>
  </property>
</Properties>
</file>