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 w:val="left" w:leader="none" w:pos="4594"/>
        </w:tabs>
        <w:spacing w:after="120" w:before="0" w:line="360" w:lineRule="auto"/>
        <w:ind w:left="0" w:right="0" w:firstLine="0"/>
        <w:jc w:val="left"/>
        <w:rPr>
          <w:b w:val="1"/>
          <w:i w:val="0"/>
          <w:smallCaps w:val="0"/>
          <w:strike w:val="0"/>
          <w:color w:val="010000"/>
          <w:sz w:val="20"/>
          <w:szCs w:val="20"/>
          <w:u w:val="none"/>
          <w:shd w:fill="auto" w:val="clear"/>
          <w:vertAlign w:val="baseline"/>
          <w:rFonts w:ascii="Arial" w:cs="Arial" w:eastAsia="Arial" w:hAnsi="Arial"/>
        </w:rPr>
      </w:pPr>
      <w:r>
        <w:rPr>
          <w:b w:val="1"/>
          <w:i w:val="0"/>
          <w:smallCaps w:val="0"/>
          <w:strike w:val="0"/>
          <w:color w:val="010000"/>
          <w:sz w:val="20"/>
          <w:u w:val="none"/>
          <w:shd w:fill="auto" w:val="clear"/>
          <w:vertAlign w:val="baseline"/>
          <w:rtl w:val="0"/>
          <w:rFonts w:ascii="Arial" w:hAnsi="Arial"/>
        </w:rPr>
        <w:t xml:space="preserve">VTX:</w:t>
      </w:r>
      <w:r>
        <w:rPr>
          <w:b w:val="1"/>
          <w:i w:val="0"/>
          <w:smallCaps w:val="0"/>
          <w:strike w:val="0"/>
          <w:color w:val="010000"/>
          <w:sz w:val="20"/>
          <w:u w:val="none"/>
          <w:shd w:fill="auto" w:val="clear"/>
          <w:vertAlign w:val="baseline"/>
          <w:rtl w:val="0"/>
          <w:rFonts w:ascii="Arial" w:hAnsi="Arial"/>
        </w:rPr>
        <w:t xml:space="preserve"> </w:t>
      </w:r>
      <w:r>
        <w:rPr>
          <w:b w:val="1"/>
          <w:i w:val="0"/>
          <w:smallCaps w:val="0"/>
          <w:strike w:val="0"/>
          <w:color w:val="010000"/>
          <w:sz w:val="20"/>
          <w:u w:val="none"/>
          <w:shd w:fill="auto" w:val="clear"/>
          <w:vertAlign w:val="baseline"/>
          <w:rtl w:val="0"/>
          <w:rFonts w:ascii="Arial" w:hAnsi="Arial"/>
        </w:rPr>
        <w:t xml:space="preserve">Board Resolution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 w:val="left" w:leader="none" w:pos="4594"/>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On April 26, 2024, Multi Modal Transport Holding Company announced Resolution No. 06/VTX/NQ-HDQT on approving the sale and financial lease of fixed assets at ACB Leasing as follows: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1.</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transaction of selling and financial leasing of fixed assets, which is 01 barge with registration number SG 9410 at Asia Commercial Bank Leasing Company Limited (ACB Leasing) with the following contents:</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61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Agree on the Plans/Projects for investing in the Company's financial leasing assets signed by the legal representative or the authorized representative of the Company.</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61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Request Asia Commercial Bank Leasing Company Limited (ACB Leasing) to provide credit to the Company through financial leasing.</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Based on this Resolution, the list of investment assets, lease amount, and other contents of each financial lease will be signed by the legal representative or the authorized representative of the Company with ACB Leasing.</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61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In case ACB Leasing provides secured leasing (if any):</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The security measure may be mortgage, pledge of a part or all of the Company's assets, guarantee from other individuals or organizations.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The security measure and specific details will be agreed upon by the legal representative or the authorized representative of the Company with ACB Leasing.</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61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The specific contents of:</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financial lease contracts, asset purchase contracts, import entrustment contracts, documents related to financial leasing; security contracts; debt acknowledgment; request documents, commitments, transactions of the Company with ACB Leasing are assigned to the legal representative or the authorized representative of the Company to sign.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The Company has rights and obligations arising from the date the contracts and documents are signed by the legal representative or the authorized representative of the Company with ACB Leasing.</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61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This Resolution is used and effective for multiple occurrences of financial leasing at ACB Leasing by the Company.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In case the Company does not continue to use this Resolution for subsequent financial leases at ACB Leasing, the Company must send a notice to ACB Leasing and have ACB Leasing's confirmation on the content of not continuing to use this Resolution.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‎‎Article 2.</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Assign the legal representative of Multi Modal Transport Holding Company to organize the implementation of the contents approved by the Board of Directors in Article 1 of this Resolution and carry out procedures to sign agreements, contracts, and related documents with the Bank in accordance with the law.</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3.</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This Board Resolution takes effect from the date of its signing.</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Members of the Board of Directors, the Board of Management of the Company, the units/departments/divisions under the Company, and related organizations/individuals are responsible for implementing this Resolution.</w:t>
      </w:r>
    </w:p>
    <w:sectPr>
      <w:pgSz w:h="16839" w:w="11907"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Pr>
      <w:color w:val="0066cc"/>
      <w:u w:val="single"/>
    </w:rPr>
  </w:style>
  <w:style w:type="character" w:styleId="BodyTextChar" w:customStyle="1">
    <w:name w:val="Body Text Char"/>
    <w:basedOn w:val="DefaultParagraphFont"/>
    <w:link w:val="BodyText"/>
    <w:rPr>
      <w:rFonts w:ascii="Times New Roman" w:cs="Times New Roman" w:eastAsia="Times New Roman" w:hAnsi="Times New Roman"/>
      <w:b w:val="0"/>
      <w:bCs w:val="0"/>
      <w:i w:val="0"/>
      <w:iCs w:val="0"/>
      <w:smallCaps w:val="0"/>
      <w:strike w:val="0"/>
      <w:sz w:val="22"/>
      <w:szCs w:val="22"/>
      <w:u w:val="none"/>
      <w:shd w:color="auto" w:fill="auto" w:val="clear"/>
    </w:rPr>
  </w:style>
  <w:style w:type="character" w:styleId="Heading2" w:customStyle="1">
    <w:name w:val="Heading #2_"/>
    <w:basedOn w:val="DefaultParagraphFont"/>
    <w:link w:val="Heading20"/>
    <w:rPr>
      <w:rFonts w:ascii="Times New Roman" w:cs="Times New Roman" w:eastAsia="Times New Roman" w:hAnsi="Times New Roman"/>
      <w:b w:val="1"/>
      <w:bCs w:val="1"/>
      <w:i w:val="0"/>
      <w:iCs w:val="0"/>
      <w:smallCaps w:val="0"/>
      <w:strike w:val="0"/>
      <w:sz w:val="22"/>
      <w:szCs w:val="22"/>
      <w:u w:val="none"/>
      <w:shd w:color="auto" w:fill="auto" w:val="clear"/>
    </w:rPr>
  </w:style>
  <w:style w:type="character" w:styleId="Heading1" w:customStyle="1">
    <w:name w:val="Heading #1_"/>
    <w:basedOn w:val="DefaultParagraphFont"/>
    <w:link w:val="Heading10"/>
    <w:rPr>
      <w:rFonts w:ascii="Times New Roman" w:cs="Times New Roman" w:eastAsia="Times New Roman" w:hAnsi="Times New Roman"/>
      <w:b w:val="1"/>
      <w:bCs w:val="1"/>
      <w:i w:val="0"/>
      <w:iCs w:val="0"/>
      <w:smallCaps w:val="0"/>
      <w:strike w:val="0"/>
      <w:sz w:val="26"/>
      <w:szCs w:val="26"/>
      <w:u w:val="none"/>
      <w:shd w:color="auto" w:fill="auto" w:val="clear"/>
    </w:rPr>
  </w:style>
  <w:style w:type="character" w:styleId="Bodytext2" w:customStyle="1">
    <w:name w:val="Body text (2)_"/>
    <w:basedOn w:val="DefaultParagraphFont"/>
    <w:link w:val="Bodytext20"/>
    <w:rPr>
      <w:rFonts w:ascii="Times New Roman" w:cs="Times New Roman" w:eastAsia="Times New Roman" w:hAnsi="Times New Roman"/>
      <w:b w:val="0"/>
      <w:bCs w:val="0"/>
      <w:i w:val="0"/>
      <w:iCs w:val="0"/>
      <w:smallCaps w:val="0"/>
      <w:strike w:val="0"/>
      <w:sz w:val="13"/>
      <w:szCs w:val="13"/>
      <w:u w:val="none"/>
      <w:shd w:color="auto" w:fill="auto" w:val="clear"/>
    </w:rPr>
  </w:style>
  <w:style w:type="character" w:styleId="Bodytext3" w:customStyle="1">
    <w:name w:val="Body text (3)_"/>
    <w:basedOn w:val="DefaultParagraphFont"/>
    <w:link w:val="Bodytext30"/>
    <w:rPr>
      <w:rFonts w:ascii="Times New Roman" w:cs="Times New Roman" w:eastAsia="Times New Roman" w:hAnsi="Times New Roman"/>
      <w:b w:val="0"/>
      <w:bCs w:val="0"/>
      <w:i w:val="0"/>
      <w:iCs w:val="0"/>
      <w:smallCaps w:val="0"/>
      <w:strike w:val="0"/>
      <w:sz w:val="16"/>
      <w:szCs w:val="16"/>
      <w:u w:val="none"/>
      <w:shd w:color="auto" w:fill="auto" w:val="clear"/>
    </w:rPr>
  </w:style>
  <w:style w:type="paragraph" w:styleId="BodyText">
    <w:name w:val="Body Text"/>
    <w:basedOn w:val="Normal"/>
    <w:link w:val="BodyTextChar"/>
    <w:qFormat w:val="1"/>
    <w:pPr>
      <w:spacing w:line="266" w:lineRule="auto"/>
    </w:pPr>
    <w:rPr>
      <w:rFonts w:ascii="Times New Roman" w:cs="Times New Roman" w:eastAsia="Times New Roman" w:hAnsi="Times New Roman"/>
      <w:sz w:val="22"/>
      <w:szCs w:val="22"/>
    </w:rPr>
  </w:style>
  <w:style w:type="paragraph" w:styleId="Heading20" w:customStyle="1">
    <w:name w:val="Heading #2"/>
    <w:basedOn w:val="Normal"/>
    <w:link w:val="Heading2"/>
    <w:pPr>
      <w:spacing w:line="259" w:lineRule="auto"/>
      <w:ind w:left="600"/>
      <w:outlineLvl w:val="1"/>
    </w:pPr>
    <w:rPr>
      <w:rFonts w:ascii="Times New Roman" w:cs="Times New Roman" w:eastAsia="Times New Roman" w:hAnsi="Times New Roman"/>
      <w:b w:val="1"/>
      <w:bCs w:val="1"/>
      <w:sz w:val="22"/>
      <w:szCs w:val="22"/>
    </w:rPr>
  </w:style>
  <w:style w:type="paragraph" w:styleId="Heading10" w:customStyle="1">
    <w:name w:val="Heading #1"/>
    <w:basedOn w:val="Normal"/>
    <w:link w:val="Heading1"/>
    <w:pPr>
      <w:spacing w:line="230" w:lineRule="auto"/>
      <w:jc w:val="center"/>
      <w:outlineLvl w:val="0"/>
    </w:pPr>
    <w:rPr>
      <w:rFonts w:ascii="Times New Roman" w:cs="Times New Roman" w:eastAsia="Times New Roman" w:hAnsi="Times New Roman"/>
      <w:b w:val="1"/>
      <w:bCs w:val="1"/>
      <w:sz w:val="26"/>
      <w:szCs w:val="26"/>
    </w:rPr>
  </w:style>
  <w:style w:type="paragraph" w:styleId="Bodytext20" w:customStyle="1">
    <w:name w:val="Body text (2)"/>
    <w:basedOn w:val="Normal"/>
    <w:link w:val="Bodytext2"/>
    <w:rPr>
      <w:rFonts w:ascii="Times New Roman" w:cs="Times New Roman" w:eastAsia="Times New Roman" w:hAnsi="Times New Roman"/>
      <w:sz w:val="13"/>
      <w:szCs w:val="13"/>
    </w:rPr>
  </w:style>
  <w:style w:type="paragraph" w:styleId="Bodytext30" w:customStyle="1">
    <w:name w:val="Body text (3)"/>
    <w:basedOn w:val="Normal"/>
    <w:link w:val="Bodytext3"/>
    <w:pPr>
      <w:spacing w:line="230" w:lineRule="auto"/>
      <w:jc w:val="center"/>
    </w:pPr>
    <w:rPr>
      <w:rFonts w:ascii="Times New Roman" w:cs="Times New Roman" w:eastAsia="Times New Roman" w:hAnsi="Times New Roman"/>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e66KoevScsaPO3X2/pzbC9FD6w==">CgMxLjA4AHIhMWM1aEFxMUIwYWdoR3Etc1JnaGRXOWJSSjFkdllSNGli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2024-05-04T11:03:00Z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7054e9a525909dc46d2d8c11a694d62f8e64a2f0a4222ee9d5df8f5c54dcf3ee</vt:lpwstr>
  </property>
</Properties>
</file>