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1FB9" w14:textId="38040A56" w:rsidR="00255A9E" w:rsidRDefault="00255A9E" w:rsidP="00385A5A">
      <w:pPr>
        <w:pStyle w:val="BodyText"/>
        <w:tabs>
          <w:tab w:val="left" w:pos="432"/>
        </w:tabs>
        <w:spacing w:after="120" w:line="360" w:lineRule="auto"/>
        <w:rPr>
          <w:b/>
          <w:bCs/>
          <w:color w:val="010000"/>
          <w:sz w:val="20"/>
          <w:szCs w:val="22"/>
          <w:rFonts w:ascii="Arial" w:hAnsi="Arial" w:cs="Arial"/>
        </w:rPr>
      </w:pPr>
      <w:r>
        <w:rPr>
          <w:b/>
          <w:color w:val="010000"/>
          <w:sz w:val="20"/>
          <w:rFonts w:ascii="Arial" w:hAnsi="Arial"/>
        </w:rPr>
        <w:t xml:space="preserve">VTX:</w:t>
      </w:r>
      <w:r>
        <w:rPr>
          <w:b/>
          <w:color w:val="010000"/>
          <w:sz w:val="20"/>
          <w:rFonts w:ascii="Arial" w:hAnsi="Arial"/>
        </w:rPr>
        <w:t xml:space="preserve"> </w:t>
      </w:r>
      <w:r>
        <w:rPr>
          <w:b/>
          <w:color w:val="010000"/>
          <w:sz w:val="20"/>
          <w:rFonts w:ascii="Arial" w:hAnsi="Arial"/>
        </w:rPr>
        <w:t xml:space="preserve">Board Resolution</w:t>
      </w:r>
    </w:p>
    <w:p w14:paraId="5AA69179" w14:textId="59D939B2" w:rsidR="00CF6B57" w:rsidRPr="00385A5A" w:rsidRDefault="00255A9E" w:rsidP="00385A5A">
      <w:pPr>
        <w:pStyle w:val="BodyText"/>
        <w:tabs>
          <w:tab w:val="left" w:pos="432"/>
        </w:tabs>
        <w:spacing w:after="120" w:line="360" w:lineRule="auto"/>
        <w:rPr>
          <w:color w:val="010000"/>
          <w:sz w:val="20"/>
          <w:rFonts w:ascii="Arial" w:hAnsi="Arial" w:cs="Arial"/>
        </w:rPr>
      </w:pPr>
      <w:r>
        <w:rPr>
          <w:color w:val="010000"/>
          <w:sz w:val="20"/>
          <w:rFonts w:ascii="Arial" w:hAnsi="Arial"/>
        </w:rPr>
        <w:t xml:space="preserve">On April 29, 2024, Multi Modal Transport Holding Company announced Resolution No. 14/VTX/NQ-HDQT on the organization of the Annual General Meeting of Shareholders 2024 as follows:</w:t>
      </w:r>
    </w:p>
    <w:p w14:paraId="3734295D" w14:textId="77777777" w:rsidR="00CF6B57" w:rsidRPr="00255A9E" w:rsidRDefault="00255A9E" w:rsidP="00385A5A">
      <w:pPr>
        <w:pStyle w:val="BodyText"/>
        <w:tabs>
          <w:tab w:val="left" w:pos="432"/>
        </w:tabs>
        <w:spacing w:after="120" w:line="360" w:lineRule="auto"/>
        <w:rPr>
          <w:color w:val="010000"/>
          <w:sz w:val="20"/>
          <w:rFonts w:ascii="Arial" w:hAnsi="Arial" w:cs="Arial"/>
        </w:rPr>
      </w:pPr>
      <w:r>
        <w:rPr>
          <w:color w:val="010000"/>
          <w:sz w:val="20"/>
          <w:rFonts w:ascii="Arial" w:hAnsi="Arial"/>
        </w:rPr>
        <w:t xml:space="preserve">Article 1:</w:t>
      </w:r>
      <w:r>
        <w:rPr>
          <w:color w:val="010000"/>
          <w:sz w:val="20"/>
          <w:rFonts w:ascii="Arial" w:hAnsi="Arial"/>
        </w:rPr>
        <w:t xml:space="preserve"> </w:t>
      </w:r>
      <w:r>
        <w:rPr>
          <w:color w:val="010000"/>
          <w:sz w:val="20"/>
          <w:rFonts w:ascii="Arial" w:hAnsi="Arial"/>
        </w:rPr>
        <w:t xml:space="preserve">Approve the plan to organize the Annual General Meeting of Shareholders 2024 of Multi Modal Transport Holding Company ("VIETRANSTIMEX"), specifically as follows:</w:t>
      </w:r>
    </w:p>
    <w:p w14:paraId="6723AABA" w14:textId="77777777" w:rsidR="00CF6B57" w:rsidRPr="00255A9E" w:rsidRDefault="00255A9E" w:rsidP="00385A5A">
      <w:pPr>
        <w:pStyle w:val="BodyText"/>
        <w:numPr>
          <w:ilvl w:val="0"/>
          <w:numId w:val="2"/>
        </w:numPr>
        <w:tabs>
          <w:tab w:val="left" w:pos="432"/>
          <w:tab w:val="left" w:pos="1344"/>
        </w:tabs>
        <w:spacing w:after="120" w:line="360" w:lineRule="auto"/>
        <w:rPr>
          <w:color w:val="010000"/>
          <w:sz w:val="20"/>
          <w:rFonts w:ascii="Arial" w:hAnsi="Arial" w:cs="Arial"/>
        </w:rPr>
      </w:pPr>
      <w:r>
        <w:rPr>
          <w:color w:val="010000"/>
          <w:sz w:val="20"/>
          <w:rFonts w:ascii="Arial" w:hAnsi="Arial"/>
        </w:rPr>
        <w:t xml:space="preserve">Time of the Annual General Meeting of Shareholders 2024:</w:t>
      </w:r>
      <w:r>
        <w:rPr>
          <w:color w:val="010000"/>
          <w:sz w:val="20"/>
          <w:rFonts w:ascii="Arial" w:hAnsi="Arial"/>
        </w:rPr>
        <w:t xml:space="preserve"> </w:t>
      </w:r>
      <w:r>
        <w:rPr>
          <w:color w:val="010000"/>
          <w:sz w:val="20"/>
          <w:rFonts w:ascii="Arial" w:hAnsi="Arial"/>
        </w:rPr>
        <w:t xml:space="preserve">Wednesday, June 19, 2024.</w:t>
      </w:r>
    </w:p>
    <w:p w14:paraId="5E598885" w14:textId="77777777" w:rsidR="00CF6B57" w:rsidRPr="00255A9E" w:rsidRDefault="00255A9E" w:rsidP="00385A5A">
      <w:pPr>
        <w:pStyle w:val="BodyText"/>
        <w:numPr>
          <w:ilvl w:val="0"/>
          <w:numId w:val="2"/>
        </w:numPr>
        <w:tabs>
          <w:tab w:val="left" w:pos="432"/>
          <w:tab w:val="left" w:pos="1358"/>
        </w:tabs>
        <w:spacing w:after="120" w:line="360" w:lineRule="auto"/>
        <w:rPr>
          <w:color w:val="010000"/>
          <w:sz w:val="20"/>
          <w:rFonts w:ascii="Arial" w:hAnsi="Arial" w:cs="Arial"/>
        </w:rPr>
      </w:pPr>
      <w:r>
        <w:rPr>
          <w:color w:val="010000"/>
          <w:sz w:val="20"/>
          <w:rFonts w:ascii="Arial" w:hAnsi="Arial"/>
        </w:rPr>
        <w:t xml:space="preserve">The record date for the list of shareholders to exercise the rights to attend and vote at the Annual General Meeting of Shareholders 2024:</w:t>
      </w:r>
      <w:r>
        <w:rPr>
          <w:color w:val="010000"/>
          <w:sz w:val="20"/>
          <w:rFonts w:ascii="Arial" w:hAnsi="Arial"/>
        </w:rPr>
        <w:t xml:space="preserve"> </w:t>
      </w:r>
      <w:r>
        <w:rPr>
          <w:color w:val="010000"/>
          <w:sz w:val="20"/>
          <w:rFonts w:ascii="Arial" w:hAnsi="Arial"/>
        </w:rPr>
        <w:t xml:space="preserve">May 24, 2024.</w:t>
      </w:r>
    </w:p>
    <w:p w14:paraId="2BD74630" w14:textId="77777777" w:rsidR="00CF6B57" w:rsidRPr="00255A9E" w:rsidRDefault="00255A9E" w:rsidP="00385A5A">
      <w:pPr>
        <w:pStyle w:val="BodyText"/>
        <w:tabs>
          <w:tab w:val="left" w:pos="432"/>
        </w:tabs>
        <w:spacing w:after="120" w:line="360" w:lineRule="auto"/>
        <w:rPr>
          <w:color w:val="010000"/>
          <w:sz w:val="20"/>
          <w:rFonts w:ascii="Arial" w:hAnsi="Arial" w:cs="Arial"/>
        </w:rPr>
      </w:pPr>
      <w:r>
        <w:rPr>
          <w:color w:val="010000"/>
          <w:sz w:val="20"/>
          <w:rFonts w:ascii="Arial" w:hAnsi="Arial"/>
        </w:rPr>
        <w:t xml:space="preserve">Exempt transaction date:</w:t>
      </w:r>
      <w:r>
        <w:rPr>
          <w:color w:val="010000"/>
          <w:sz w:val="20"/>
          <w:rFonts w:ascii="Arial" w:hAnsi="Arial"/>
        </w:rPr>
        <w:t xml:space="preserve"> </w:t>
      </w:r>
      <w:r>
        <w:rPr>
          <w:color w:val="010000"/>
          <w:sz w:val="20"/>
          <w:rFonts w:ascii="Arial" w:hAnsi="Arial"/>
        </w:rPr>
        <w:t xml:space="preserve">To be implemented according to the announcement of the Hanoi Stock Exchange.</w:t>
      </w:r>
    </w:p>
    <w:p w14:paraId="7CAC5A2E" w14:textId="77777777" w:rsidR="00CF6B57" w:rsidRPr="00255A9E" w:rsidRDefault="00255A9E" w:rsidP="00385A5A">
      <w:pPr>
        <w:pStyle w:val="BodyText"/>
        <w:numPr>
          <w:ilvl w:val="0"/>
          <w:numId w:val="2"/>
        </w:numPr>
        <w:tabs>
          <w:tab w:val="left" w:pos="432"/>
          <w:tab w:val="left" w:pos="1358"/>
        </w:tabs>
        <w:spacing w:after="120" w:line="360" w:lineRule="auto"/>
        <w:rPr>
          <w:color w:val="010000"/>
          <w:sz w:val="20"/>
          <w:rFonts w:ascii="Arial" w:hAnsi="Arial" w:cs="Arial"/>
        </w:rPr>
      </w:pPr>
      <w:r>
        <w:rPr>
          <w:color w:val="010000"/>
          <w:sz w:val="20"/>
          <w:rFonts w:ascii="Arial" w:hAnsi="Arial"/>
        </w:rPr>
        <w:t xml:space="preserve">Meeting format:</w:t>
      </w:r>
      <w:r>
        <w:rPr>
          <w:color w:val="010000"/>
          <w:sz w:val="20"/>
          <w:rFonts w:ascii="Arial" w:hAnsi="Arial"/>
        </w:rPr>
        <w:t xml:space="preserve"> </w:t>
      </w:r>
      <w:r>
        <w:rPr>
          <w:color w:val="010000"/>
          <w:sz w:val="20"/>
          <w:rFonts w:ascii="Arial" w:hAnsi="Arial"/>
        </w:rPr>
        <w:t xml:space="preserve">In-person meeting.</w:t>
      </w:r>
    </w:p>
    <w:p w14:paraId="7B0C8022" w14:textId="77777777" w:rsidR="00CF6B57" w:rsidRPr="00255A9E" w:rsidRDefault="00255A9E" w:rsidP="00385A5A">
      <w:pPr>
        <w:pStyle w:val="BodyText"/>
        <w:numPr>
          <w:ilvl w:val="0"/>
          <w:numId w:val="2"/>
        </w:numPr>
        <w:tabs>
          <w:tab w:val="left" w:pos="432"/>
          <w:tab w:val="left" w:pos="1358"/>
        </w:tabs>
        <w:spacing w:after="120" w:line="360" w:lineRule="auto"/>
        <w:rPr>
          <w:color w:val="010000"/>
          <w:sz w:val="20"/>
          <w:rFonts w:ascii="Arial" w:hAnsi="Arial" w:cs="Arial"/>
        </w:rPr>
      </w:pPr>
      <w:r>
        <w:rPr>
          <w:color w:val="010000"/>
          <w:sz w:val="20"/>
          <w:rFonts w:ascii="Arial" w:hAnsi="Arial"/>
        </w:rPr>
        <w:t xml:space="preserve">Venue:</w:t>
      </w:r>
      <w:r>
        <w:rPr>
          <w:color w:val="010000"/>
          <w:sz w:val="20"/>
          <w:rFonts w:ascii="Arial" w:hAnsi="Arial"/>
        </w:rPr>
        <w:t xml:space="preserve"> </w:t>
      </w:r>
      <w:r>
        <w:rPr>
          <w:color w:val="010000"/>
          <w:sz w:val="20"/>
          <w:rFonts w:ascii="Arial" w:hAnsi="Arial"/>
        </w:rPr>
        <w:t xml:space="preserve">Hall of Southern Waterborne Transport Corporation, address:</w:t>
      </w:r>
      <w:r>
        <w:rPr>
          <w:color w:val="010000"/>
          <w:sz w:val="20"/>
          <w:rFonts w:ascii="Arial" w:hAnsi="Arial"/>
        </w:rPr>
        <w:t xml:space="preserve"> </w:t>
      </w:r>
      <w:r>
        <w:rPr>
          <w:color w:val="010000"/>
          <w:sz w:val="20"/>
          <w:rFonts w:ascii="Arial" w:hAnsi="Arial"/>
        </w:rPr>
        <w:t xml:space="preserve">No. 298, Huynh Tan Phat, Tan Thuan Tay Ward, District 7, Ho Chi Minh City.</w:t>
      </w:r>
    </w:p>
    <w:p w14:paraId="299C8812" w14:textId="77777777" w:rsidR="00CF6B57" w:rsidRPr="00255A9E" w:rsidRDefault="00255A9E" w:rsidP="00385A5A">
      <w:pPr>
        <w:pStyle w:val="BodyText"/>
        <w:numPr>
          <w:ilvl w:val="0"/>
          <w:numId w:val="2"/>
        </w:numPr>
        <w:tabs>
          <w:tab w:val="left" w:pos="432"/>
          <w:tab w:val="left" w:pos="1358"/>
        </w:tabs>
        <w:spacing w:after="120" w:line="360" w:lineRule="auto"/>
        <w:rPr>
          <w:color w:val="010000"/>
          <w:sz w:val="20"/>
          <w:rFonts w:ascii="Arial" w:hAnsi="Arial" w:cs="Arial"/>
        </w:rPr>
      </w:pPr>
      <w:r>
        <w:rPr>
          <w:color w:val="010000"/>
          <w:sz w:val="20"/>
          <w:rFonts w:ascii="Arial" w:hAnsi="Arial"/>
        </w:rPr>
        <w:t xml:space="preserve">Meeting contents:</w:t>
      </w:r>
    </w:p>
    <w:p w14:paraId="751CEDC8" w14:textId="77777777" w:rsidR="00CF6B57" w:rsidRPr="00255A9E" w:rsidRDefault="00255A9E" w:rsidP="00385A5A">
      <w:pPr>
        <w:pStyle w:val="BodyText"/>
        <w:tabs>
          <w:tab w:val="left" w:pos="432"/>
        </w:tabs>
        <w:spacing w:after="120" w:line="360" w:lineRule="auto"/>
        <w:rPr>
          <w:color w:val="010000"/>
          <w:sz w:val="20"/>
          <w:rFonts w:ascii="Arial" w:hAnsi="Arial" w:cs="Arial"/>
        </w:rPr>
      </w:pPr>
      <w:r>
        <w:rPr>
          <w:color w:val="010000"/>
          <w:sz w:val="20"/>
          <w:rFonts w:ascii="Arial" w:hAnsi="Arial"/>
        </w:rPr>
        <w:t xml:space="preserve">The Annual General Meeting of Shareholders 2024 discussed and approved the following issues:</w:t>
      </w:r>
    </w:p>
    <w:p w14:paraId="71DB0A4A" w14:textId="77777777" w:rsidR="00CF6B57" w:rsidRPr="00255A9E" w:rsidRDefault="00255A9E" w:rsidP="00385A5A">
      <w:pPr>
        <w:pStyle w:val="BodyText"/>
        <w:numPr>
          <w:ilvl w:val="0"/>
          <w:numId w:val="1"/>
        </w:numPr>
        <w:tabs>
          <w:tab w:val="left" w:pos="432"/>
          <w:tab w:val="left" w:pos="1344"/>
        </w:tabs>
        <w:spacing w:after="120" w:line="360" w:lineRule="auto"/>
        <w:rPr>
          <w:color w:val="010000"/>
          <w:sz w:val="20"/>
          <w:rFonts w:ascii="Arial" w:hAnsi="Arial" w:cs="Arial"/>
        </w:rPr>
      </w:pPr>
      <w:r>
        <w:rPr>
          <w:color w:val="010000"/>
          <w:sz w:val="20"/>
          <w:rFonts w:ascii="Arial" w:hAnsi="Arial"/>
        </w:rPr>
        <w:t xml:space="preserve">Report on the activities of the Board of Directors in 2023 and the plan for 2024;</w:t>
      </w:r>
    </w:p>
    <w:p w14:paraId="7B26A3CD" w14:textId="77777777" w:rsidR="00CF6B57" w:rsidRPr="00255A9E" w:rsidRDefault="00255A9E" w:rsidP="00385A5A">
      <w:pPr>
        <w:pStyle w:val="BodyText"/>
        <w:numPr>
          <w:ilvl w:val="0"/>
          <w:numId w:val="1"/>
        </w:numPr>
        <w:tabs>
          <w:tab w:val="left" w:pos="432"/>
          <w:tab w:val="left" w:pos="1344"/>
        </w:tabs>
        <w:spacing w:after="120" w:line="360" w:lineRule="auto"/>
        <w:rPr>
          <w:color w:val="010000"/>
          <w:sz w:val="20"/>
          <w:rFonts w:ascii="Arial" w:hAnsi="Arial" w:cs="Arial"/>
        </w:rPr>
      </w:pPr>
      <w:r>
        <w:rPr>
          <w:color w:val="010000"/>
          <w:sz w:val="20"/>
          <w:rFonts w:ascii="Arial" w:hAnsi="Arial"/>
        </w:rPr>
        <w:t xml:space="preserve">Report on activities of the Supervisory Board in 2023 and the operational orientation for 2024;</w:t>
      </w:r>
    </w:p>
    <w:p w14:paraId="1466F778" w14:textId="77777777" w:rsidR="00CF6B57" w:rsidRPr="00255A9E" w:rsidRDefault="00255A9E" w:rsidP="00385A5A">
      <w:pPr>
        <w:pStyle w:val="BodyText"/>
        <w:numPr>
          <w:ilvl w:val="0"/>
          <w:numId w:val="1"/>
        </w:numPr>
        <w:tabs>
          <w:tab w:val="left" w:pos="432"/>
          <w:tab w:val="left" w:pos="1618"/>
        </w:tabs>
        <w:spacing w:after="120" w:line="360" w:lineRule="auto"/>
        <w:rPr>
          <w:color w:val="010000"/>
          <w:sz w:val="20"/>
          <w:rFonts w:ascii="Arial" w:hAnsi="Arial" w:cs="Arial"/>
        </w:rPr>
      </w:pPr>
      <w:r>
        <w:rPr>
          <w:color w:val="010000"/>
          <w:sz w:val="20"/>
          <w:rFonts w:ascii="Arial" w:hAnsi="Arial"/>
        </w:rPr>
        <w:t xml:space="preserve">Report of the General Manager on business performance in 2023 and business plan in 2024;</w:t>
      </w:r>
    </w:p>
    <w:p w14:paraId="4D308425" w14:textId="77777777" w:rsidR="00CF6B57" w:rsidRPr="00255A9E" w:rsidRDefault="00255A9E" w:rsidP="00385A5A">
      <w:pPr>
        <w:pStyle w:val="BodyText"/>
        <w:numPr>
          <w:ilvl w:val="0"/>
          <w:numId w:val="1"/>
        </w:numPr>
        <w:tabs>
          <w:tab w:val="left" w:pos="432"/>
          <w:tab w:val="left" w:pos="1618"/>
        </w:tabs>
        <w:spacing w:after="120" w:line="360" w:lineRule="auto"/>
        <w:rPr>
          <w:color w:val="010000"/>
          <w:sz w:val="20"/>
          <w:rFonts w:ascii="Arial" w:hAnsi="Arial" w:cs="Arial"/>
        </w:rPr>
      </w:pPr>
      <w:r>
        <w:rPr>
          <w:color w:val="010000"/>
          <w:sz w:val="20"/>
          <w:rFonts w:ascii="Arial" w:hAnsi="Arial"/>
        </w:rPr>
        <w:t xml:space="preserve">Audited Financial Statements 2023;</w:t>
      </w:r>
    </w:p>
    <w:p w14:paraId="594A5934" w14:textId="77777777" w:rsidR="00CF6B57" w:rsidRPr="00255A9E" w:rsidRDefault="00255A9E" w:rsidP="00385A5A">
      <w:pPr>
        <w:pStyle w:val="BodyText"/>
        <w:numPr>
          <w:ilvl w:val="0"/>
          <w:numId w:val="1"/>
        </w:numPr>
        <w:tabs>
          <w:tab w:val="left" w:pos="432"/>
          <w:tab w:val="left" w:pos="1618"/>
        </w:tabs>
        <w:spacing w:after="120" w:line="360" w:lineRule="auto"/>
        <w:rPr>
          <w:color w:val="010000"/>
          <w:sz w:val="20"/>
          <w:rFonts w:ascii="Arial" w:hAnsi="Arial" w:cs="Arial"/>
        </w:rPr>
      </w:pPr>
      <w:r>
        <w:rPr>
          <w:color w:val="010000"/>
          <w:sz w:val="20"/>
          <w:rFonts w:ascii="Arial" w:hAnsi="Arial"/>
        </w:rPr>
        <w:t xml:space="preserve">Proposal about:</w:t>
      </w:r>
      <w:r>
        <w:rPr>
          <w:color w:val="010000"/>
          <w:sz w:val="20"/>
          <w:rFonts w:ascii="Arial" w:hAnsi="Arial"/>
        </w:rPr>
        <w:t xml:space="preserve"> </w:t>
      </w:r>
      <w:r>
        <w:rPr>
          <w:color w:val="010000"/>
          <w:sz w:val="20"/>
          <w:rFonts w:ascii="Arial" w:hAnsi="Arial"/>
        </w:rPr>
        <w:t xml:space="preserve">Profit distribution and appropriation for funds, targets of business plan for 2024; dividend payment for 2023 and 2024; remuneration, allowances and bonuses payment for the Board of Directors for 2024 and 2024; selection of audit company for 2022; dismissal and additional selection of members od the Board of Directors, the Supervisory Board.</w:t>
      </w:r>
    </w:p>
    <w:p w14:paraId="144D10F6" w14:textId="77777777" w:rsidR="00CF6B57" w:rsidRPr="00255A9E" w:rsidRDefault="00255A9E" w:rsidP="00385A5A">
      <w:pPr>
        <w:pStyle w:val="BodyText"/>
        <w:numPr>
          <w:ilvl w:val="0"/>
          <w:numId w:val="1"/>
        </w:numPr>
        <w:tabs>
          <w:tab w:val="left" w:pos="432"/>
          <w:tab w:val="left" w:pos="1618"/>
        </w:tabs>
        <w:spacing w:after="120" w:line="360" w:lineRule="auto"/>
        <w:rPr>
          <w:color w:val="010000"/>
          <w:sz w:val="20"/>
          <w:rFonts w:ascii="Arial" w:hAnsi="Arial" w:cs="Arial"/>
        </w:rPr>
      </w:pPr>
      <w:r>
        <w:rPr>
          <w:color w:val="010000"/>
          <w:sz w:val="20"/>
          <w:rFonts w:ascii="Arial" w:hAnsi="Arial"/>
        </w:rPr>
        <w:t xml:space="preserve">Other contents under the authority of the General Meeting of Shareholders.</w:t>
      </w:r>
    </w:p>
    <w:p w14:paraId="6B906483" w14:textId="77777777" w:rsidR="00CF6B57" w:rsidRPr="00255A9E" w:rsidRDefault="00255A9E" w:rsidP="00385A5A">
      <w:pPr>
        <w:pStyle w:val="BodyText"/>
        <w:tabs>
          <w:tab w:val="left" w:pos="432"/>
        </w:tabs>
        <w:spacing w:after="120" w:line="360" w:lineRule="auto"/>
        <w:rPr>
          <w:color w:val="010000"/>
          <w:sz w:val="20"/>
          <w:rFonts w:ascii="Arial" w:hAnsi="Arial" w:cs="Arial"/>
        </w:rPr>
      </w:pPr>
      <w:r>
        <w:rPr>
          <w:color w:val="010000"/>
          <w:sz w:val="20"/>
          <w:rFonts w:ascii="Arial" w:hAnsi="Arial"/>
        </w:rPr>
        <w:t xml:space="preserve">Article 2:</w:t>
      </w:r>
      <w:r>
        <w:rPr>
          <w:color w:val="010000"/>
          <w:sz w:val="20"/>
          <w:rFonts w:ascii="Arial" w:hAnsi="Arial"/>
        </w:rPr>
        <w:t xml:space="preserve"> </w:t>
      </w:r>
      <w:r>
        <w:rPr>
          <w:color w:val="010000"/>
          <w:sz w:val="20"/>
          <w:rFonts w:ascii="Arial" w:hAnsi="Arial"/>
        </w:rPr>
        <w:t xml:space="preserve">Assign the General Manager to implement the notification to the Vietnam Securities Depository (VSDC), record the list of shareholders, and prepare documents for the Annual General Meeting of Shareholders 2024 in accordance with current regulations.</w:t>
      </w:r>
    </w:p>
    <w:p w14:paraId="1D6CE9CE" w14:textId="77777777" w:rsidR="00CF6B57" w:rsidRPr="00255A9E" w:rsidRDefault="00255A9E" w:rsidP="00385A5A">
      <w:pPr>
        <w:pStyle w:val="BodyText"/>
        <w:tabs>
          <w:tab w:val="left" w:pos="432"/>
        </w:tabs>
        <w:spacing w:after="120" w:line="360" w:lineRule="auto"/>
        <w:rPr>
          <w:color w:val="010000"/>
          <w:sz w:val="20"/>
          <w:rFonts w:ascii="Arial" w:hAnsi="Arial" w:cs="Arial"/>
        </w:rPr>
      </w:pPr>
      <w:r>
        <w:rPr>
          <w:color w:val="010000"/>
          <w:sz w:val="20"/>
          <w:rFonts w:ascii="Arial" w:hAnsi="Arial"/>
        </w:rPr>
        <w:t xml:space="preserve">Article 3:</w:t>
      </w:r>
      <w:r>
        <w:rPr>
          <w:color w:val="010000"/>
          <w:sz w:val="20"/>
          <w:rFonts w:ascii="Arial" w:hAnsi="Arial"/>
        </w:rPr>
        <w:t xml:space="preserve"> </w:t>
      </w:r>
      <w:r>
        <w:rPr>
          <w:color w:val="010000"/>
          <w:sz w:val="20"/>
          <w:rFonts w:ascii="Arial" w:hAnsi="Arial"/>
        </w:rPr>
        <w:t xml:space="preserve">This Resolution takes effect from the date of signing.</w:t>
      </w:r>
      <w:r>
        <w:rPr>
          <w:color w:val="010000"/>
          <w:sz w:val="20"/>
          <w:rFonts w:ascii="Arial" w:hAnsi="Arial"/>
        </w:rPr>
        <w:t xml:space="preserve"> </w:t>
      </w:r>
      <w:r>
        <w:rPr>
          <w:color w:val="010000"/>
          <w:sz w:val="20"/>
          <w:rFonts w:ascii="Arial" w:hAnsi="Arial"/>
        </w:rPr>
        <w:t xml:space="preserve"> </w:t>
      </w:r>
      <w:r>
        <w:rPr>
          <w:color w:val="010000"/>
          <w:sz w:val="20"/>
          <w:rFonts w:ascii="Arial" w:hAnsi="Arial"/>
        </w:rPr>
        <w:t xml:space="preserve">Members of the Board of Directors, the Board of Management, the Company's affiliated units/departments/divisions, and relevant organizations/individuals are responsible for implementing this Resolution.</w:t>
      </w:r>
    </w:p>
    <w:p w14:paraId="48990919" w14:textId="51476F59" w:rsidR="00CF6B57" w:rsidRPr="00255A9E" w:rsidRDefault="00CF6B57" w:rsidP="00385A5A">
      <w:pPr>
        <w:pStyle w:val="Bodytext20"/>
        <w:tabs>
          <w:tab w:val="left" w:pos="432"/>
        </w:tabs>
        <w:spacing w:after="120" w:line="360" w:lineRule="auto"/>
        <w:rPr>
          <w:rFonts w:ascii="Arial" w:hAnsi="Arial" w:cs="Arial"/>
          <w:color w:val="010000"/>
          <w:sz w:val="20"/>
        </w:rPr>
      </w:pPr>
    </w:p>
    <w:sectPr w:rsidR="00CF6B57" w:rsidRPr="00255A9E" w:rsidSect="00255A9E">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CB12" w14:textId="77777777" w:rsidR="00DE124F" w:rsidRDefault="00DE124F">
      <w:r>
        <w:separator/>
      </w:r>
    </w:p>
  </w:endnote>
  <w:endnote w:type="continuationSeparator" w:id="0">
    <w:p w14:paraId="2B131F7D" w14:textId="77777777" w:rsidR="00DE124F" w:rsidRDefault="00DE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863F" w14:textId="77777777" w:rsidR="00DE124F" w:rsidRDefault="00DE124F"/>
  </w:footnote>
  <w:footnote w:type="continuationSeparator" w:id="0">
    <w:p w14:paraId="1B98D9BE" w14:textId="77777777" w:rsidR="00DE124F" w:rsidRDefault="00DE12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12D3"/>
    <w:multiLevelType w:val="multilevel"/>
    <w:tmpl w:val="2B00FB5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61334A"/>
    <w:multiLevelType w:val="multilevel"/>
    <w:tmpl w:val="5E2E9A1C"/>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B57"/>
    <w:rsid w:val="00255A9E"/>
    <w:rsid w:val="00256895"/>
    <w:rsid w:val="00385A5A"/>
    <w:rsid w:val="00CF6B57"/>
    <w:rsid w:val="00DB51B3"/>
    <w:rsid w:val="00DE124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45DE9"/>
  <w15:docId w15:val="{9EA27BD5-6C90-4360-8E3A-9D717F1E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customStyle="1" w:styleId="Heading10">
    <w:name w:val="Heading #1"/>
    <w:basedOn w:val="Normal"/>
    <w:link w:val="Heading1"/>
    <w:pPr>
      <w:jc w:val="center"/>
      <w:outlineLvl w:val="0"/>
    </w:pPr>
    <w:rPr>
      <w:rFonts w:ascii="Times New Roman" w:eastAsia="Times New Roman" w:hAnsi="Times New Roman" w:cs="Times New Roman"/>
      <w:b/>
      <w:bCs/>
      <w:sz w:val="28"/>
      <w:szCs w:val="28"/>
    </w:rPr>
  </w:style>
  <w:style w:type="paragraph" w:customStyle="1" w:styleId="Heading20">
    <w:name w:val="Heading #2"/>
    <w:basedOn w:val="Normal"/>
    <w:link w:val="Heading2"/>
    <w:pPr>
      <w:spacing w:line="274" w:lineRule="auto"/>
      <w:jc w:val="center"/>
      <w:outlineLvl w:val="1"/>
    </w:pPr>
    <w:rPr>
      <w:rFonts w:ascii="Times New Roman" w:eastAsia="Times New Roman" w:hAnsi="Times New Roman" w:cs="Times New Roman"/>
      <w:b/>
      <w:bCs/>
      <w:sz w:val="22"/>
      <w:szCs w:val="22"/>
    </w:rPr>
  </w:style>
  <w:style w:type="paragraph" w:customStyle="1" w:styleId="Bodytext20">
    <w:name w:val="Body text (2)"/>
    <w:basedOn w:val="Normal"/>
    <w:link w:val="Bodytext2"/>
    <w:rPr>
      <w:rFonts w:ascii="Times New Roman" w:eastAsia="Times New Roman" w:hAnsi="Times New Roman" w:cs="Times New Roman"/>
      <w:sz w:val="14"/>
      <w:szCs w:val="14"/>
    </w:rPr>
  </w:style>
  <w:style w:type="paragraph" w:customStyle="1" w:styleId="Bodytext30">
    <w:name w:val="Body text (3)"/>
    <w:basedOn w:val="Normal"/>
    <w:link w:val="Bodytext3"/>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1676</Characters>
  <Application>Microsoft Office Word</Application>
  <DocSecurity>0</DocSecurity>
  <Lines>40</Lines>
  <Paragraphs>35</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2024-05-04T11:03:00Z</dcterms:created>
  <dcterms:modified xsi:type="dcterms:W3CDTF">2024-05-04T13:18:00Z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0636d0e3eea0412b22f1f8074da9e39692b26f5b8f0c7bbb12e6d052dc6b936b</vt:lpwstr>
  </property>
</Properties>
</file>