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B0D42" w:rsidRPr="005B4C33" w:rsidRDefault="006B370B" w:rsidP="00855C2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heading=h.gjdgxs"/>
      <w:bookmarkEnd w:id="0"/>
      <w:r w:rsidRPr="005B4C33">
        <w:rPr>
          <w:rFonts w:ascii="Arial" w:hAnsi="Arial" w:cs="Arial"/>
          <w:b/>
          <w:color w:val="010000"/>
          <w:sz w:val="20"/>
        </w:rPr>
        <w:t>ACV: Board Resolution</w:t>
      </w:r>
    </w:p>
    <w:p w14:paraId="00000002" w14:textId="77777777" w:rsidR="00FB0D42" w:rsidRPr="005B4C33" w:rsidRDefault="006B370B" w:rsidP="00855C2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B4C33">
        <w:rPr>
          <w:rFonts w:ascii="Arial" w:hAnsi="Arial" w:cs="Arial"/>
          <w:color w:val="010000"/>
          <w:sz w:val="20"/>
        </w:rPr>
        <w:t xml:space="preserve">On May 6, 2024, Airports Corporation of Vietnam - JSC announced Resolution No. 185/NQ-HDQT on approving loan financing for phase 1 of Component Project 3 - Long </w:t>
      </w:r>
      <w:proofErr w:type="spellStart"/>
      <w:r w:rsidRPr="005B4C33">
        <w:rPr>
          <w:rFonts w:ascii="Arial" w:hAnsi="Arial" w:cs="Arial"/>
          <w:color w:val="010000"/>
          <w:sz w:val="20"/>
        </w:rPr>
        <w:t>Thanh</w:t>
      </w:r>
      <w:proofErr w:type="spellEnd"/>
      <w:r w:rsidRPr="005B4C33">
        <w:rPr>
          <w:rFonts w:ascii="Arial" w:hAnsi="Arial" w:cs="Arial"/>
          <w:color w:val="010000"/>
          <w:sz w:val="20"/>
        </w:rPr>
        <w:t xml:space="preserve"> International Airport as follows:</w:t>
      </w:r>
    </w:p>
    <w:p w14:paraId="00000003" w14:textId="3EE83011" w:rsidR="00FB0D42" w:rsidRPr="005B4C33" w:rsidRDefault="006B370B" w:rsidP="00855C2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B4C33">
        <w:rPr>
          <w:rFonts w:ascii="Arial" w:hAnsi="Arial" w:cs="Arial"/>
          <w:color w:val="010000"/>
          <w:sz w:val="20"/>
        </w:rPr>
        <w:t xml:space="preserve">Article 1: Approve the Facility Documents (including The Credit contract, the Mortgage </w:t>
      </w:r>
      <w:r w:rsidR="001D4C06" w:rsidRPr="005B4C33">
        <w:rPr>
          <w:rFonts w:ascii="Arial" w:hAnsi="Arial" w:cs="Arial"/>
          <w:color w:val="010000"/>
          <w:sz w:val="20"/>
        </w:rPr>
        <w:t>contract</w:t>
      </w:r>
      <w:r w:rsidRPr="005B4C33">
        <w:rPr>
          <w:rFonts w:ascii="Arial" w:hAnsi="Arial" w:cs="Arial"/>
          <w:color w:val="010000"/>
          <w:sz w:val="20"/>
        </w:rPr>
        <w:t xml:space="preserve"> over </w:t>
      </w:r>
      <w:r w:rsidR="001D4C06" w:rsidRPr="005B4C33">
        <w:rPr>
          <w:rFonts w:ascii="Arial" w:hAnsi="Arial" w:cs="Arial"/>
          <w:color w:val="010000"/>
          <w:sz w:val="20"/>
        </w:rPr>
        <w:t>land-attached</w:t>
      </w:r>
      <w:r w:rsidRPr="005B4C33">
        <w:rPr>
          <w:rFonts w:ascii="Arial" w:hAnsi="Arial" w:cs="Arial"/>
          <w:color w:val="010000"/>
          <w:sz w:val="20"/>
        </w:rPr>
        <w:t xml:space="preserve"> assets formed in the future, </w:t>
      </w:r>
      <w:r w:rsidR="00855C27">
        <w:rPr>
          <w:rFonts w:ascii="Arial" w:hAnsi="Arial" w:cs="Arial"/>
          <w:color w:val="010000"/>
          <w:sz w:val="20"/>
        </w:rPr>
        <w:t xml:space="preserve">and </w:t>
      </w:r>
      <w:r w:rsidRPr="005B4C33">
        <w:rPr>
          <w:rFonts w:ascii="Arial" w:hAnsi="Arial" w:cs="Arial"/>
          <w:color w:val="010000"/>
          <w:sz w:val="20"/>
        </w:rPr>
        <w:t xml:space="preserve">the Mortgage </w:t>
      </w:r>
      <w:r w:rsidR="001D4C06" w:rsidRPr="005B4C33">
        <w:rPr>
          <w:rFonts w:ascii="Arial" w:hAnsi="Arial" w:cs="Arial"/>
          <w:color w:val="010000"/>
          <w:sz w:val="20"/>
        </w:rPr>
        <w:t>contract</w:t>
      </w:r>
      <w:r w:rsidRPr="005B4C33">
        <w:rPr>
          <w:rFonts w:ascii="Arial" w:hAnsi="Arial" w:cs="Arial"/>
          <w:color w:val="010000"/>
          <w:sz w:val="20"/>
        </w:rPr>
        <w:t xml:space="preserve"> over chattel and right</w:t>
      </w:r>
      <w:r w:rsidR="00855C27">
        <w:rPr>
          <w:rFonts w:ascii="Arial" w:hAnsi="Arial" w:cs="Arial"/>
          <w:color w:val="010000"/>
          <w:sz w:val="20"/>
        </w:rPr>
        <w:t>s</w:t>
      </w:r>
      <w:r w:rsidRPr="005B4C33">
        <w:rPr>
          <w:rFonts w:ascii="Arial" w:hAnsi="Arial" w:cs="Arial"/>
          <w:color w:val="010000"/>
          <w:sz w:val="20"/>
        </w:rPr>
        <w:t xml:space="preserve"> to property) to sign according to regulations to ensure capital for phase 1 of Component Project 3 - Long </w:t>
      </w:r>
      <w:proofErr w:type="spellStart"/>
      <w:r w:rsidRPr="005B4C33">
        <w:rPr>
          <w:rFonts w:ascii="Arial" w:hAnsi="Arial" w:cs="Arial"/>
          <w:color w:val="010000"/>
          <w:sz w:val="20"/>
        </w:rPr>
        <w:t>Thanh</w:t>
      </w:r>
      <w:proofErr w:type="spellEnd"/>
      <w:r w:rsidRPr="005B4C33">
        <w:rPr>
          <w:rFonts w:ascii="Arial" w:hAnsi="Arial" w:cs="Arial"/>
          <w:color w:val="010000"/>
          <w:sz w:val="20"/>
        </w:rPr>
        <w:t xml:space="preserve"> International Airport </w:t>
      </w:r>
      <w:r w:rsidR="001D4C06" w:rsidRPr="005B4C33">
        <w:rPr>
          <w:rFonts w:ascii="Arial" w:hAnsi="Arial" w:cs="Arial"/>
          <w:color w:val="010000"/>
          <w:sz w:val="20"/>
        </w:rPr>
        <w:t>which includes</w:t>
      </w:r>
      <w:r w:rsidRPr="005B4C33">
        <w:rPr>
          <w:rFonts w:ascii="Arial" w:hAnsi="Arial" w:cs="Arial"/>
          <w:color w:val="010000"/>
          <w:sz w:val="20"/>
        </w:rPr>
        <w:t xml:space="preserve"> the following main contents:</w:t>
      </w:r>
    </w:p>
    <w:p w14:paraId="00000004" w14:textId="36B7E3E1" w:rsidR="00FB0D42" w:rsidRPr="005B4C33" w:rsidRDefault="006B370B" w:rsidP="00855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0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B4C33">
        <w:rPr>
          <w:rFonts w:ascii="Arial" w:hAnsi="Arial" w:cs="Arial"/>
          <w:color w:val="010000"/>
          <w:sz w:val="20"/>
        </w:rPr>
        <w:t xml:space="preserve">Airports Corporation of Vietnam - JSC signs the Facility Documents with Joint Stock Commercial Bank for Foreign Trade of Vietnam as the Lead bank and Collateral management agent and </w:t>
      </w:r>
      <w:r w:rsidR="001D4C06" w:rsidRPr="005B4C33">
        <w:rPr>
          <w:rFonts w:ascii="Arial" w:hAnsi="Arial" w:cs="Arial"/>
          <w:color w:val="010000"/>
          <w:sz w:val="20"/>
        </w:rPr>
        <w:t>Vietnam Joint Stock Commercial Bank for Industry and Trade</w:t>
      </w:r>
      <w:r w:rsidRPr="005B4C33">
        <w:rPr>
          <w:rFonts w:ascii="Arial" w:hAnsi="Arial" w:cs="Arial"/>
          <w:color w:val="010000"/>
          <w:sz w:val="20"/>
        </w:rPr>
        <w:t xml:space="preserve">, Joint Stock Commercial Bank for Investment and Development of Vietnam (syndicated loan banks) to finance for phase 1 of Component Project 3 - Long </w:t>
      </w:r>
      <w:proofErr w:type="spellStart"/>
      <w:r w:rsidRPr="005B4C33">
        <w:rPr>
          <w:rFonts w:ascii="Arial" w:hAnsi="Arial" w:cs="Arial"/>
          <w:color w:val="010000"/>
          <w:sz w:val="20"/>
        </w:rPr>
        <w:t>Thanh</w:t>
      </w:r>
      <w:proofErr w:type="spellEnd"/>
      <w:r w:rsidRPr="005B4C33">
        <w:rPr>
          <w:rFonts w:ascii="Arial" w:hAnsi="Arial" w:cs="Arial"/>
          <w:color w:val="010000"/>
          <w:sz w:val="20"/>
        </w:rPr>
        <w:t xml:space="preserve"> International Airport (the Project).</w:t>
      </w:r>
    </w:p>
    <w:p w14:paraId="00000005" w14:textId="77777777" w:rsidR="00FB0D42" w:rsidRPr="005B4C33" w:rsidRDefault="006B370B" w:rsidP="00855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8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B4C33">
        <w:rPr>
          <w:rFonts w:ascii="Arial" w:hAnsi="Arial" w:cs="Arial"/>
          <w:color w:val="010000"/>
          <w:sz w:val="20"/>
        </w:rPr>
        <w:t>Total loan amount is: USD 1,800,000,000.</w:t>
      </w:r>
    </w:p>
    <w:p w14:paraId="00000006" w14:textId="2A68A45B" w:rsidR="00FB0D42" w:rsidRPr="005B4C33" w:rsidRDefault="006B370B" w:rsidP="00855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7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B4C33">
        <w:rPr>
          <w:rFonts w:ascii="Arial" w:hAnsi="Arial" w:cs="Arial"/>
          <w:color w:val="010000"/>
          <w:sz w:val="20"/>
        </w:rPr>
        <w:t>Purpose of the loan: Finance for legal, reasonable</w:t>
      </w:r>
      <w:r w:rsidR="00642F8D">
        <w:rPr>
          <w:rFonts w:ascii="Arial" w:hAnsi="Arial" w:cs="Arial"/>
          <w:color w:val="010000"/>
          <w:sz w:val="20"/>
        </w:rPr>
        <w:t>,</w:t>
      </w:r>
      <w:r w:rsidRPr="005B4C33">
        <w:rPr>
          <w:rFonts w:ascii="Arial" w:hAnsi="Arial" w:cs="Arial"/>
          <w:color w:val="010000"/>
          <w:sz w:val="20"/>
        </w:rPr>
        <w:t xml:space="preserve"> and valid </w:t>
      </w:r>
      <w:r w:rsidR="00642F8D">
        <w:rPr>
          <w:rFonts w:ascii="Arial" w:hAnsi="Arial" w:cs="Arial"/>
          <w:color w:val="010000"/>
          <w:sz w:val="20"/>
        </w:rPr>
        <w:t>credit</w:t>
      </w:r>
      <w:r w:rsidRPr="005B4C33">
        <w:rPr>
          <w:rFonts w:ascii="Arial" w:hAnsi="Arial" w:cs="Arial"/>
          <w:color w:val="010000"/>
          <w:sz w:val="20"/>
        </w:rPr>
        <w:t xml:space="preserve"> needs related to the investment </w:t>
      </w:r>
      <w:r w:rsidR="00642F8D">
        <w:rPr>
          <w:rFonts w:ascii="Arial" w:hAnsi="Arial" w:cs="Arial"/>
          <w:color w:val="010000"/>
          <w:sz w:val="20"/>
        </w:rPr>
        <w:t>in</w:t>
      </w:r>
      <w:r w:rsidRPr="005B4C33">
        <w:rPr>
          <w:rFonts w:ascii="Arial" w:hAnsi="Arial" w:cs="Arial"/>
          <w:color w:val="010000"/>
          <w:sz w:val="20"/>
        </w:rPr>
        <w:t xml:space="preserve"> implementing the Project. </w:t>
      </w:r>
    </w:p>
    <w:p w14:paraId="00000007" w14:textId="0B7606A3" w:rsidR="00FB0D42" w:rsidRPr="005B4C33" w:rsidRDefault="006B370B" w:rsidP="00855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8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B4C33">
        <w:rPr>
          <w:rFonts w:ascii="Arial" w:hAnsi="Arial" w:cs="Arial"/>
          <w:color w:val="010000"/>
          <w:sz w:val="20"/>
        </w:rPr>
        <w:t>Loan term: 20 year</w:t>
      </w:r>
      <w:r w:rsidR="00642F8D">
        <w:rPr>
          <w:rFonts w:ascii="Arial" w:hAnsi="Arial" w:cs="Arial"/>
          <w:color w:val="010000"/>
          <w:sz w:val="20"/>
        </w:rPr>
        <w:t>s</w:t>
      </w:r>
    </w:p>
    <w:p w14:paraId="00000008" w14:textId="77777777" w:rsidR="00FB0D42" w:rsidRPr="005B4C33" w:rsidRDefault="006B370B" w:rsidP="00855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0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B4C33">
        <w:rPr>
          <w:rFonts w:ascii="Arial" w:hAnsi="Arial" w:cs="Arial"/>
          <w:color w:val="010000"/>
          <w:sz w:val="20"/>
        </w:rPr>
        <w:t xml:space="preserve">Security Interests: Assets formed from the Project (items that are allowed to be mortgaged) whether these assets currently exist or will be formed in the future. </w:t>
      </w:r>
    </w:p>
    <w:p w14:paraId="00000009" w14:textId="6978B98B" w:rsidR="00FB0D42" w:rsidRPr="005B4C33" w:rsidRDefault="006B370B" w:rsidP="00855C2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B4C33">
        <w:rPr>
          <w:rFonts w:ascii="Arial" w:hAnsi="Arial" w:cs="Arial"/>
          <w:color w:val="010000"/>
          <w:sz w:val="20"/>
        </w:rPr>
        <w:t xml:space="preserve">Article 2: Assign the General Manager to be the legal representative of Airports Corporation of Vietnam - JSC, implement the contents approved by the Board of Directors in Article 1 of this Resolution and implement the procedure on signing, implement the Facility Documents and other documents related to the syndicated loan banks </w:t>
      </w:r>
      <w:r w:rsidR="00691031">
        <w:rPr>
          <w:rFonts w:ascii="Arial" w:hAnsi="Arial" w:cs="Arial"/>
          <w:color w:val="010000"/>
          <w:sz w:val="20"/>
        </w:rPr>
        <w:t>following</w:t>
      </w:r>
      <w:r w:rsidRPr="005B4C33">
        <w:rPr>
          <w:rFonts w:ascii="Arial" w:hAnsi="Arial" w:cs="Arial"/>
          <w:color w:val="010000"/>
          <w:sz w:val="20"/>
        </w:rPr>
        <w:t xml:space="preserve"> provisions of the Company and law.</w:t>
      </w:r>
    </w:p>
    <w:p w14:paraId="0000000A" w14:textId="77777777" w:rsidR="00FB0D42" w:rsidRPr="005B4C33" w:rsidRDefault="006B370B" w:rsidP="00855C2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B4C33">
        <w:rPr>
          <w:rFonts w:ascii="Arial" w:hAnsi="Arial" w:cs="Arial"/>
          <w:color w:val="010000"/>
          <w:sz w:val="20"/>
        </w:rPr>
        <w:t>Article 3: This Resolution takes effect from the date of its signing.</w:t>
      </w:r>
    </w:p>
    <w:p w14:paraId="0000000B" w14:textId="4C8EB7D9" w:rsidR="00FB0D42" w:rsidRPr="005B4C33" w:rsidRDefault="006B370B" w:rsidP="00855C2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B4C33">
        <w:rPr>
          <w:rFonts w:ascii="Arial" w:hAnsi="Arial" w:cs="Arial"/>
          <w:color w:val="010000"/>
          <w:sz w:val="20"/>
        </w:rPr>
        <w:t xml:space="preserve">The Board of Directors, the General Manager, the Head of </w:t>
      </w:r>
      <w:r w:rsidR="00691031">
        <w:rPr>
          <w:rFonts w:ascii="Arial" w:hAnsi="Arial" w:cs="Arial"/>
          <w:color w:val="010000"/>
          <w:sz w:val="20"/>
        </w:rPr>
        <w:t xml:space="preserve">the </w:t>
      </w:r>
      <w:r w:rsidRPr="005B4C33">
        <w:rPr>
          <w:rFonts w:ascii="Arial" w:hAnsi="Arial" w:cs="Arial"/>
          <w:color w:val="010000"/>
          <w:sz w:val="20"/>
        </w:rPr>
        <w:t xml:space="preserve">Finance - Accounting Department, the Head of Long </w:t>
      </w:r>
      <w:proofErr w:type="spellStart"/>
      <w:r w:rsidRPr="005B4C33">
        <w:rPr>
          <w:rFonts w:ascii="Arial" w:hAnsi="Arial" w:cs="Arial"/>
          <w:color w:val="010000"/>
          <w:sz w:val="20"/>
        </w:rPr>
        <w:t>Thanh</w:t>
      </w:r>
      <w:proofErr w:type="spellEnd"/>
      <w:r w:rsidRPr="005B4C33">
        <w:rPr>
          <w:rFonts w:ascii="Arial" w:hAnsi="Arial" w:cs="Arial"/>
          <w:color w:val="010000"/>
          <w:sz w:val="20"/>
        </w:rPr>
        <w:t xml:space="preserve"> International Airport Project Management Board, the Head of </w:t>
      </w:r>
      <w:r w:rsidR="00691031">
        <w:rPr>
          <w:rFonts w:ascii="Arial" w:hAnsi="Arial" w:cs="Arial"/>
          <w:color w:val="010000"/>
          <w:sz w:val="20"/>
        </w:rPr>
        <w:t xml:space="preserve">the </w:t>
      </w:r>
      <w:r w:rsidRPr="005B4C33">
        <w:rPr>
          <w:rFonts w:ascii="Arial" w:hAnsi="Arial" w:cs="Arial"/>
          <w:color w:val="010000"/>
          <w:sz w:val="20"/>
        </w:rPr>
        <w:t>Capital Arrangement Team</w:t>
      </w:r>
      <w:r w:rsidR="00691031">
        <w:rPr>
          <w:rFonts w:ascii="Arial" w:hAnsi="Arial" w:cs="Arial"/>
          <w:color w:val="010000"/>
          <w:sz w:val="20"/>
        </w:rPr>
        <w:t>,</w:t>
      </w:r>
      <w:bookmarkStart w:id="1" w:name="_GoBack"/>
      <w:bookmarkEnd w:id="1"/>
      <w:r w:rsidRPr="005B4C33">
        <w:rPr>
          <w:rFonts w:ascii="Arial" w:hAnsi="Arial" w:cs="Arial"/>
          <w:color w:val="010000"/>
          <w:sz w:val="20"/>
        </w:rPr>
        <w:t xml:space="preserve"> and the Head of relevant agencies and units are responsible for implementing this Resolution./.</w:t>
      </w:r>
    </w:p>
    <w:sectPr w:rsidR="00FB0D42" w:rsidRPr="005B4C33" w:rsidSect="00C245DE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23724"/>
    <w:multiLevelType w:val="multilevel"/>
    <w:tmpl w:val="4BB8474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42"/>
    <w:rsid w:val="001D4C06"/>
    <w:rsid w:val="005B4C33"/>
    <w:rsid w:val="00642F8D"/>
    <w:rsid w:val="00691031"/>
    <w:rsid w:val="006B370B"/>
    <w:rsid w:val="00855C27"/>
    <w:rsid w:val="00C245DE"/>
    <w:rsid w:val="00FB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3F862"/>
  <w15:docId w15:val="{6DCA453C-19BC-4B81-A6BE-A7463EF7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4">
    <w:name w:val="Văn bản nội dung (4)_"/>
    <w:basedOn w:val="DefaultParagraphFont"/>
    <w:link w:val="Vnbnnidung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Vnbnnidung40">
    <w:name w:val="Văn bản nội dung (4)"/>
    <w:basedOn w:val="Normal"/>
    <w:link w:val="Vnbnnidung4"/>
    <w:rPr>
      <w:rFonts w:ascii="Calibri" w:eastAsia="Calibri" w:hAnsi="Calibri" w:cs="Calibri"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spacing w:line="290" w:lineRule="auto"/>
    </w:pPr>
    <w:rPr>
      <w:rFonts w:ascii="Arial" w:eastAsia="Arial" w:hAnsi="Arial" w:cs="Arial"/>
      <w:sz w:val="9"/>
      <w:szCs w:val="9"/>
    </w:rPr>
  </w:style>
  <w:style w:type="paragraph" w:customStyle="1" w:styleId="Vnbnnidung0">
    <w:name w:val="Văn bản nội dung"/>
    <w:basedOn w:val="Normal"/>
    <w:link w:val="Vnbnnidung"/>
    <w:pPr>
      <w:spacing w:line="281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sz w:val="20"/>
      <w:szCs w:val="20"/>
    </w:rPr>
  </w:style>
  <w:style w:type="paragraph" w:customStyle="1" w:styleId="Tiu10">
    <w:name w:val="Tiêu đề #1"/>
    <w:basedOn w:val="Normal"/>
    <w:link w:val="Tiu1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LTKuj6MKlZkOE8sRy98WN6o6NQ==">CgMxLjAyCGguZ2pkZ3hzOAByITFJNFpfTnFMcWo1djNlWHVKVm9aN2FGTlVKbUd6U2NRag==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1808</Characters>
  <Application>Microsoft Office Word</Application>
  <DocSecurity>0</DocSecurity>
  <Lines>28</Lines>
  <Paragraphs>11</Paragraphs>
  <ScaleCrop>false</ScaleCrop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8</cp:revision>
  <dcterms:created xsi:type="dcterms:W3CDTF">2024-05-08T04:11:00Z</dcterms:created>
  <dcterms:modified xsi:type="dcterms:W3CDTF">2024-05-09T07:34:00Z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6d960bb90cc01b6653749a45a090895fd086c18ef9e1ee37a2686016e95b94ae</vt:lpwstr>
  </property>
</Properties>
</file>