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875" w:rsidRPr="00D32211" w:rsidRDefault="00D32211" w:rsidP="00D32211">
      <w:pPr>
        <w:pBdr>
          <w:top w:val="nil"/>
          <w:left w:val="nil"/>
          <w:bottom w:val="nil"/>
          <w:right w:val="nil"/>
          <w:between w:val="nil"/>
        </w:pBdr>
        <w:tabs>
          <w:tab w:val="left" w:pos="432"/>
          <w:tab w:val="left" w:pos="992"/>
        </w:tabs>
        <w:spacing w:after="120" w:line="360" w:lineRule="auto"/>
        <w:rPr>
          <w:b/>
          <w:color w:val="010000"/>
          <w:sz w:val="20"/>
          <w:szCs w:val="20"/>
          <w:rFonts w:ascii="Arial" w:eastAsia="Arial" w:hAnsi="Arial" w:cs="Arial"/>
        </w:rPr>
      </w:pPr>
      <w:bookmarkStart w:id="0" w:name="_heading=h.gjdgxs"/>
      <w:bookmarkEnd w:id="0"/>
      <w:r>
        <w:rPr>
          <w:b/>
          <w:color w:val="010000"/>
          <w:sz w:val="20"/>
          <w:rFonts w:ascii="Arial" w:hAnsi="Arial"/>
        </w:rPr>
        <w:t xml:space="preserve">APF:</w:t>
      </w:r>
      <w:r>
        <w:rPr>
          <w:b/>
          <w:color w:val="010000"/>
          <w:sz w:val="20"/>
          <w:rFonts w:ascii="Arial" w:hAnsi="Arial"/>
        </w:rPr>
        <w:t xml:space="preserve"> </w:t>
      </w:r>
      <w:r>
        <w:rPr>
          <w:b/>
          <w:color w:val="010000"/>
          <w:sz w:val="20"/>
          <w:rFonts w:ascii="Arial" w:hAnsi="Arial"/>
        </w:rPr>
        <w:t xml:space="preserve">Annual General Mandate 2024</w:t>
      </w:r>
    </w:p>
    <w:p w:rsidR="00921875" w:rsidRPr="00D32211" w:rsidRDefault="00D32211" w:rsidP="00D32211">
      <w:pPr>
        <w:pBdr>
          <w:top w:val="nil"/>
          <w:left w:val="nil"/>
          <w:bottom w:val="nil"/>
          <w:right w:val="nil"/>
          <w:between w:val="nil"/>
        </w:pBdr>
        <w:tabs>
          <w:tab w:val="left" w:pos="432"/>
          <w:tab w:val="left" w:pos="992"/>
        </w:tabs>
        <w:spacing w:after="120" w:line="360" w:lineRule="auto"/>
        <w:rPr>
          <w:color w:val="010000"/>
          <w:sz w:val="20"/>
          <w:szCs w:val="20"/>
          <w:rFonts w:ascii="Arial" w:eastAsia="Arial" w:hAnsi="Arial" w:cs="Arial"/>
        </w:rPr>
      </w:pPr>
      <w:r>
        <w:rPr>
          <w:color w:val="010000"/>
          <w:sz w:val="20"/>
          <w:rFonts w:ascii="Arial" w:hAnsi="Arial"/>
        </w:rPr>
        <w:t xml:space="preserve">On April 27, 2024, Quang Ngai Agricultural Products And Foodstuff Joint Stock Company announced General Mandate No. 01/2024/NQ-DHCD as follows:</w:t>
      </w:r>
    </w:p>
    <w:p w:rsidR="00921875" w:rsidRPr="00D32211" w:rsidRDefault="00D32211" w:rsidP="00D32211">
      <w:pPr>
        <w:keepNext/>
        <w:numPr>
          <w:ilvl w:val="0"/>
          <w:numId w:val="7"/>
        </w:numPr>
        <w:pBdr>
          <w:top w:val="nil"/>
          <w:left w:val="nil"/>
          <w:bottom w:val="nil"/>
          <w:right w:val="nil"/>
          <w:between w:val="nil"/>
        </w:pBdr>
        <w:tabs>
          <w:tab w:val="left" w:pos="387"/>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Approving the Report on activities of the Board of Directors in 2023, production and business results in 2023, and production and business plan 2024.</w:t>
      </w:r>
    </w:p>
    <w:tbl>
      <w:tblPr>
        <w:tblStyle w:val="a"/>
        <w:tblW w:w="5000" w:type="pct"/>
        <w:tblLook w:val="0400" w:firstRow="0" w:lastRow="0" w:firstColumn="0" w:lastColumn="0" w:noHBand="0" w:noVBand="1"/>
      </w:tblPr>
      <w:tblGrid>
        <w:gridCol w:w="3248"/>
        <w:gridCol w:w="1475"/>
        <w:gridCol w:w="1340"/>
        <w:gridCol w:w="1383"/>
        <w:gridCol w:w="1571"/>
      </w:tblGrid>
      <w:tr w:rsidR="00921875" w:rsidRPr="00D32211" w:rsidTr="00D32211">
        <w:tc>
          <w:tcPr>
            <w:tcW w:w="1801" w:type="pct"/>
            <w:vMerge w:val="restar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Target</w:t>
            </w:r>
          </w:p>
        </w:tc>
        <w:tc>
          <w:tcPr>
            <w:tcW w:w="818" w:type="pct"/>
            <w:vMerge w:val="restar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Unit</w:t>
            </w:r>
          </w:p>
        </w:tc>
        <w:tc>
          <w:tcPr>
            <w:tcW w:w="1510" w:type="pct"/>
            <w:gridSpan w:val="2"/>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2023</w:t>
            </w:r>
          </w:p>
        </w:tc>
        <w:tc>
          <w:tcPr>
            <w:tcW w:w="871"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Plan 2024</w:t>
            </w:r>
          </w:p>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p>
        </w:tc>
      </w:tr>
      <w:tr w:rsidR="00921875" w:rsidRPr="00D32211" w:rsidTr="00D32211">
        <w:tc>
          <w:tcPr>
            <w:tcW w:w="1801" w:type="pct"/>
            <w:vMerge/>
            <w:tcBorders>
              <w:top w:val="single" w:sz="4" w:space="0" w:color="000000"/>
              <w:left w:val="single" w:sz="4" w:space="0" w:color="000000"/>
            </w:tcBorders>
            <w:shd w:val="clear" w:color="auto" w:fill="auto"/>
            <w:tcMar>
              <w:top w:w="0" w:type="dxa"/>
              <w:bottom w:w="0" w:type="dxa"/>
            </w:tcMar>
            <w:vAlign w:val="center"/>
          </w:tcPr>
          <w:p w:rsidR="00921875" w:rsidRPr="00D32211" w:rsidRDefault="00921875" w:rsidP="00D32211">
            <w:pPr>
              <w:pBdr>
                <w:top w:val="nil"/>
                <w:left w:val="nil"/>
                <w:bottom w:val="nil"/>
                <w:right w:val="nil"/>
                <w:between w:val="nil"/>
              </w:pBdr>
              <w:spacing w:after="120" w:line="360" w:lineRule="auto"/>
              <w:rPr>
                <w:rFonts w:ascii="Arial" w:eastAsia="Arial" w:hAnsi="Arial" w:cs="Arial"/>
                <w:color w:val="010000"/>
                <w:sz w:val="20"/>
                <w:szCs w:val="20"/>
              </w:rPr>
            </w:pPr>
          </w:p>
        </w:tc>
        <w:tc>
          <w:tcPr>
            <w:tcW w:w="818" w:type="pct"/>
            <w:vMerge/>
            <w:tcBorders>
              <w:top w:val="single" w:sz="4" w:space="0" w:color="000000"/>
              <w:left w:val="single" w:sz="4" w:space="0" w:color="000000"/>
            </w:tcBorders>
            <w:shd w:val="clear" w:color="auto" w:fill="auto"/>
            <w:tcMar>
              <w:top w:w="0" w:type="dxa"/>
              <w:bottom w:w="0" w:type="dxa"/>
            </w:tcMar>
            <w:vAlign w:val="center"/>
          </w:tcPr>
          <w:p w:rsidR="00921875" w:rsidRPr="00D32211" w:rsidRDefault="00921875" w:rsidP="00D32211">
            <w:pPr>
              <w:pBdr>
                <w:top w:val="nil"/>
                <w:left w:val="nil"/>
                <w:bottom w:val="nil"/>
                <w:right w:val="nil"/>
                <w:between w:val="nil"/>
              </w:pBdr>
              <w:spacing w:after="120" w:line="360" w:lineRule="auto"/>
              <w:rPr>
                <w:rFonts w:ascii="Arial" w:eastAsia="Arial" w:hAnsi="Arial" w:cs="Arial"/>
                <w:color w:val="010000"/>
                <w:sz w:val="20"/>
                <w:szCs w:val="20"/>
              </w:rPr>
            </w:pPr>
          </w:p>
        </w:tc>
        <w:tc>
          <w:tcPr>
            <w:tcW w:w="743"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Plan </w:t>
            </w:r>
          </w:p>
        </w:tc>
        <w:tc>
          <w:tcPr>
            <w:tcW w:w="767"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Results</w:t>
            </w:r>
          </w:p>
        </w:tc>
        <w:tc>
          <w:tcPr>
            <w:tcW w:w="871"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rsidR="00921875" w:rsidRPr="00D32211" w:rsidRDefault="00921875" w:rsidP="00D32211">
            <w:pPr>
              <w:pBdr>
                <w:top w:val="nil"/>
                <w:left w:val="nil"/>
                <w:bottom w:val="nil"/>
                <w:right w:val="nil"/>
                <w:between w:val="nil"/>
              </w:pBdr>
              <w:spacing w:after="120" w:line="360" w:lineRule="auto"/>
              <w:rPr>
                <w:rFonts w:ascii="Arial" w:eastAsia="Arial" w:hAnsi="Arial" w:cs="Arial"/>
                <w:color w:val="010000"/>
                <w:sz w:val="20"/>
                <w:szCs w:val="20"/>
              </w:rPr>
            </w:pPr>
          </w:p>
        </w:tc>
      </w:tr>
      <w:tr w:rsidR="00921875" w:rsidRPr="00D32211" w:rsidTr="00D32211">
        <w:tc>
          <w:tcPr>
            <w:tcW w:w="1801"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r>
              <w:rPr>
                <w:color w:val="010000"/>
                <w:sz w:val="20"/>
                <w:rFonts w:ascii="Arial" w:hAnsi="Arial"/>
              </w:rPr>
              <w:t xml:space="preserve"> </w:t>
            </w:r>
            <w:r>
              <w:rPr>
                <w:color w:val="010000"/>
                <w:sz w:val="20"/>
                <w:rFonts w:ascii="Arial" w:hAnsi="Arial"/>
              </w:rPr>
              <w:t xml:space="preserve">Total revenue</w:t>
            </w:r>
          </w:p>
        </w:tc>
        <w:tc>
          <w:tcPr>
            <w:tcW w:w="818"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Million VND</w:t>
            </w:r>
          </w:p>
        </w:tc>
        <w:tc>
          <w:tcPr>
            <w:tcW w:w="743"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6,600,000</w:t>
            </w:r>
          </w:p>
        </w:tc>
        <w:tc>
          <w:tcPr>
            <w:tcW w:w="767"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6,552,343</w:t>
            </w:r>
          </w:p>
        </w:tc>
        <w:tc>
          <w:tcPr>
            <w:tcW w:w="8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6,700,000</w:t>
            </w:r>
          </w:p>
        </w:tc>
      </w:tr>
      <w:tr w:rsidR="00921875" w:rsidRPr="00D32211" w:rsidTr="00D32211">
        <w:tc>
          <w:tcPr>
            <w:tcW w:w="1801"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r>
              <w:rPr>
                <w:color w:val="010000"/>
                <w:sz w:val="20"/>
                <w:rFonts w:ascii="Arial" w:hAnsi="Arial"/>
              </w:rPr>
              <w:t xml:space="preserve"> </w:t>
            </w:r>
            <w:r>
              <w:rPr>
                <w:color w:val="010000"/>
                <w:sz w:val="20"/>
                <w:rFonts w:ascii="Arial" w:hAnsi="Arial"/>
              </w:rPr>
              <w:t xml:space="preserve">Profit after tax</w:t>
            </w:r>
          </w:p>
        </w:tc>
        <w:tc>
          <w:tcPr>
            <w:tcW w:w="818"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Million VND</w:t>
            </w:r>
          </w:p>
        </w:tc>
        <w:tc>
          <w:tcPr>
            <w:tcW w:w="743"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160,000</w:t>
            </w:r>
          </w:p>
        </w:tc>
        <w:tc>
          <w:tcPr>
            <w:tcW w:w="767"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173,516</w:t>
            </w:r>
          </w:p>
        </w:tc>
        <w:tc>
          <w:tcPr>
            <w:tcW w:w="8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150,000</w:t>
            </w:r>
          </w:p>
        </w:tc>
      </w:tr>
      <w:tr w:rsidR="00921875" w:rsidRPr="00D32211" w:rsidTr="00D32211">
        <w:tc>
          <w:tcPr>
            <w:tcW w:w="1801"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r>
              <w:rPr>
                <w:color w:val="010000"/>
                <w:sz w:val="20"/>
                <w:rFonts w:ascii="Arial" w:hAnsi="Arial"/>
              </w:rPr>
              <w:t xml:space="preserve"> </w:t>
            </w:r>
            <w:r>
              <w:rPr>
                <w:color w:val="010000"/>
                <w:sz w:val="20"/>
                <w:rFonts w:ascii="Arial" w:hAnsi="Arial"/>
              </w:rPr>
              <w:t xml:space="preserve">Depreciation</w:t>
            </w:r>
          </w:p>
        </w:tc>
        <w:tc>
          <w:tcPr>
            <w:tcW w:w="818"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Million VND</w:t>
            </w:r>
          </w:p>
        </w:tc>
        <w:tc>
          <w:tcPr>
            <w:tcW w:w="743"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90,000</w:t>
            </w:r>
          </w:p>
        </w:tc>
        <w:tc>
          <w:tcPr>
            <w:tcW w:w="767"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90,521</w:t>
            </w:r>
          </w:p>
        </w:tc>
        <w:tc>
          <w:tcPr>
            <w:tcW w:w="8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100,000</w:t>
            </w:r>
          </w:p>
        </w:tc>
      </w:tr>
      <w:tr w:rsidR="00921875" w:rsidRPr="00D32211" w:rsidTr="00D32211">
        <w:tc>
          <w:tcPr>
            <w:tcW w:w="1801"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w:t>
            </w:r>
            <w:r>
              <w:rPr>
                <w:color w:val="010000"/>
                <w:sz w:val="20"/>
                <w:rFonts w:ascii="Arial" w:hAnsi="Arial"/>
              </w:rPr>
              <w:t xml:space="preserve"> </w:t>
            </w:r>
            <w:r>
              <w:rPr>
                <w:color w:val="010000"/>
                <w:sz w:val="20"/>
                <w:rFonts w:ascii="Arial" w:hAnsi="Arial"/>
              </w:rPr>
              <w:t xml:space="preserve">Profit after tax of the Holding Company (Consolidated)</w:t>
            </w:r>
          </w:p>
        </w:tc>
        <w:tc>
          <w:tcPr>
            <w:tcW w:w="818"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Million VND</w:t>
            </w:r>
          </w:p>
        </w:tc>
        <w:tc>
          <w:tcPr>
            <w:tcW w:w="743"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270,000</w:t>
            </w:r>
          </w:p>
        </w:tc>
        <w:tc>
          <w:tcPr>
            <w:tcW w:w="767"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170,688</w:t>
            </w:r>
          </w:p>
        </w:tc>
        <w:tc>
          <w:tcPr>
            <w:tcW w:w="8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230,000</w:t>
            </w:r>
          </w:p>
        </w:tc>
      </w:tr>
      <w:tr w:rsidR="00921875" w:rsidRPr="00D32211" w:rsidTr="00D32211">
        <w:tc>
          <w:tcPr>
            <w:tcW w:w="1801"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w:t>
            </w:r>
            <w:r>
              <w:rPr>
                <w:color w:val="010000"/>
                <w:sz w:val="20"/>
                <w:rFonts w:ascii="Arial" w:hAnsi="Arial"/>
              </w:rPr>
              <w:t xml:space="preserve"> </w:t>
            </w:r>
            <w:r>
              <w:rPr>
                <w:color w:val="010000"/>
                <w:sz w:val="20"/>
                <w:rFonts w:ascii="Arial" w:hAnsi="Arial"/>
              </w:rPr>
              <w:t xml:space="preserve">Consolidated depreciation</w:t>
            </w:r>
          </w:p>
        </w:tc>
        <w:tc>
          <w:tcPr>
            <w:tcW w:w="818"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Million VND</w:t>
            </w:r>
          </w:p>
        </w:tc>
        <w:tc>
          <w:tcPr>
            <w:tcW w:w="743"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c>
          <w:tcPr>
            <w:tcW w:w="767"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125,988</w:t>
            </w:r>
          </w:p>
        </w:tc>
        <w:tc>
          <w:tcPr>
            <w:tcW w:w="8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145,000</w:t>
            </w:r>
          </w:p>
        </w:tc>
      </w:tr>
      <w:tr w:rsidR="00921875" w:rsidRPr="00D32211" w:rsidTr="00D32211">
        <w:tc>
          <w:tcPr>
            <w:tcW w:w="1801"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w:t>
            </w:r>
            <w:r>
              <w:rPr>
                <w:color w:val="010000"/>
                <w:sz w:val="20"/>
                <w:rFonts w:ascii="Arial" w:hAnsi="Arial"/>
              </w:rPr>
              <w:t xml:space="preserve"> </w:t>
            </w:r>
            <w:r>
              <w:rPr>
                <w:color w:val="010000"/>
                <w:sz w:val="20"/>
                <w:rFonts w:ascii="Arial" w:hAnsi="Arial"/>
              </w:rPr>
              <w:t xml:space="preserve">Charter capital</w:t>
            </w:r>
          </w:p>
        </w:tc>
        <w:tc>
          <w:tcPr>
            <w:tcW w:w="818"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Million VND</w:t>
            </w:r>
          </w:p>
        </w:tc>
        <w:tc>
          <w:tcPr>
            <w:tcW w:w="743"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270,648</w:t>
            </w:r>
          </w:p>
        </w:tc>
        <w:tc>
          <w:tcPr>
            <w:tcW w:w="767"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259,367</w:t>
            </w:r>
          </w:p>
        </w:tc>
        <w:tc>
          <w:tcPr>
            <w:tcW w:w="8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297,700</w:t>
            </w:r>
          </w:p>
        </w:tc>
      </w:tr>
      <w:tr w:rsidR="00921875" w:rsidRPr="00D32211" w:rsidTr="00D32211">
        <w:tc>
          <w:tcPr>
            <w:tcW w:w="1801"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w:t>
            </w:r>
            <w:r>
              <w:rPr>
                <w:color w:val="010000"/>
                <w:sz w:val="20"/>
                <w:rFonts w:ascii="Arial" w:hAnsi="Arial"/>
              </w:rPr>
              <w:t xml:space="preserve"> </w:t>
            </w:r>
            <w:r>
              <w:rPr>
                <w:color w:val="010000"/>
                <w:sz w:val="20"/>
                <w:rFonts w:ascii="Arial" w:hAnsi="Arial"/>
              </w:rPr>
              <w:t xml:space="preserve">Dividend</w:t>
            </w:r>
          </w:p>
        </w:tc>
        <w:tc>
          <w:tcPr>
            <w:tcW w:w="818"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VND/share</w:t>
            </w:r>
          </w:p>
        </w:tc>
        <w:tc>
          <w:tcPr>
            <w:tcW w:w="743"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4,000-5,000</w:t>
            </w:r>
          </w:p>
        </w:tc>
        <w:tc>
          <w:tcPr>
            <w:tcW w:w="767"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5,500</w:t>
            </w:r>
          </w:p>
        </w:tc>
        <w:tc>
          <w:tcPr>
            <w:tcW w:w="8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3,000-4,000</w:t>
            </w:r>
          </w:p>
        </w:tc>
      </w:tr>
      <w:tr w:rsidR="00921875" w:rsidRPr="00D32211" w:rsidTr="00D32211">
        <w:tc>
          <w:tcPr>
            <w:tcW w:w="1801"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8.</w:t>
            </w:r>
            <w:r>
              <w:rPr>
                <w:color w:val="010000"/>
                <w:sz w:val="20"/>
                <w:rFonts w:ascii="Arial" w:hAnsi="Arial"/>
              </w:rPr>
              <w:t xml:space="preserve"> </w:t>
            </w:r>
            <w:r>
              <w:rPr>
                <w:color w:val="010000"/>
                <w:sz w:val="20"/>
                <w:rFonts w:ascii="Arial" w:hAnsi="Arial"/>
              </w:rPr>
              <w:t xml:space="preserve">Income (person/month)</w:t>
            </w:r>
          </w:p>
        </w:tc>
        <w:tc>
          <w:tcPr>
            <w:tcW w:w="818"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Thousand VND</w:t>
            </w:r>
          </w:p>
        </w:tc>
        <w:tc>
          <w:tcPr>
            <w:tcW w:w="743"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12,000</w:t>
            </w:r>
          </w:p>
        </w:tc>
        <w:tc>
          <w:tcPr>
            <w:tcW w:w="767"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12,900</w:t>
            </w:r>
          </w:p>
        </w:tc>
        <w:tc>
          <w:tcPr>
            <w:tcW w:w="8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13,000</w:t>
            </w:r>
          </w:p>
        </w:tc>
      </w:tr>
      <w:tr w:rsidR="00921875" w:rsidRPr="00D32211" w:rsidTr="00D32211">
        <w:tc>
          <w:tcPr>
            <w:tcW w:w="1801"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9.</w:t>
            </w:r>
            <w:r>
              <w:rPr>
                <w:color w:val="010000"/>
                <w:sz w:val="20"/>
                <w:rFonts w:ascii="Arial" w:hAnsi="Arial"/>
              </w:rPr>
              <w:t xml:space="preserve"> </w:t>
            </w:r>
            <w:r>
              <w:rPr>
                <w:color w:val="010000"/>
                <w:sz w:val="20"/>
                <w:rFonts w:ascii="Arial" w:hAnsi="Arial"/>
              </w:rPr>
              <w:t xml:space="preserve">Tapioca starch product</w:t>
            </w:r>
          </w:p>
        </w:tc>
        <w:tc>
          <w:tcPr>
            <w:tcW w:w="818"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Tons</w:t>
            </w:r>
          </w:p>
        </w:tc>
        <w:tc>
          <w:tcPr>
            <w:tcW w:w="743"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555,000</w:t>
            </w:r>
          </w:p>
        </w:tc>
        <w:tc>
          <w:tcPr>
            <w:tcW w:w="767"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473,034</w:t>
            </w:r>
          </w:p>
        </w:tc>
        <w:tc>
          <w:tcPr>
            <w:tcW w:w="8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540,000</w:t>
            </w:r>
          </w:p>
        </w:tc>
      </w:tr>
      <w:tr w:rsidR="00921875" w:rsidRPr="00D32211" w:rsidTr="00D32211">
        <w:tc>
          <w:tcPr>
            <w:tcW w:w="1801"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9.1 Manufactured by the Holding Company:</w:t>
            </w:r>
          </w:p>
        </w:tc>
        <w:tc>
          <w:tcPr>
            <w:tcW w:w="818"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Tons</w:t>
            </w:r>
          </w:p>
        </w:tc>
        <w:tc>
          <w:tcPr>
            <w:tcW w:w="743"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350,000</w:t>
            </w:r>
          </w:p>
        </w:tc>
        <w:tc>
          <w:tcPr>
            <w:tcW w:w="767"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296,151</w:t>
            </w:r>
          </w:p>
        </w:tc>
        <w:tc>
          <w:tcPr>
            <w:tcW w:w="8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305,000</w:t>
            </w:r>
          </w:p>
        </w:tc>
      </w:tr>
      <w:tr w:rsidR="00921875" w:rsidRPr="00D32211" w:rsidTr="00D32211">
        <w:tc>
          <w:tcPr>
            <w:tcW w:w="1801"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numPr>
                <w:ilvl w:val="0"/>
                <w:numId w:val="3"/>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 </w:t>
            </w:r>
            <w:r>
              <w:rPr>
                <w:color w:val="010000"/>
                <w:sz w:val="20"/>
                <w:rFonts w:ascii="Arial" w:hAnsi="Arial"/>
              </w:rPr>
              <w:t xml:space="preserve">Regular starch</w:t>
            </w:r>
          </w:p>
        </w:tc>
        <w:tc>
          <w:tcPr>
            <w:tcW w:w="818"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Tons</w:t>
            </w:r>
          </w:p>
        </w:tc>
        <w:tc>
          <w:tcPr>
            <w:tcW w:w="743"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260,000</w:t>
            </w:r>
          </w:p>
        </w:tc>
        <w:tc>
          <w:tcPr>
            <w:tcW w:w="767"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225,035</w:t>
            </w:r>
          </w:p>
        </w:tc>
        <w:tc>
          <w:tcPr>
            <w:tcW w:w="8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220,000</w:t>
            </w:r>
          </w:p>
        </w:tc>
      </w:tr>
      <w:tr w:rsidR="00921875" w:rsidRPr="00D32211" w:rsidTr="00D32211">
        <w:tc>
          <w:tcPr>
            <w:tcW w:w="1801"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numPr>
                <w:ilvl w:val="0"/>
                <w:numId w:val="3"/>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Denatured starch</w:t>
            </w:r>
          </w:p>
        </w:tc>
        <w:tc>
          <w:tcPr>
            <w:tcW w:w="818"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Tons</w:t>
            </w:r>
          </w:p>
        </w:tc>
        <w:tc>
          <w:tcPr>
            <w:tcW w:w="743"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90,000</w:t>
            </w:r>
          </w:p>
        </w:tc>
        <w:tc>
          <w:tcPr>
            <w:tcW w:w="767"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71,116</w:t>
            </w:r>
          </w:p>
        </w:tc>
        <w:tc>
          <w:tcPr>
            <w:tcW w:w="8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85,000</w:t>
            </w:r>
          </w:p>
        </w:tc>
      </w:tr>
      <w:tr w:rsidR="00921875" w:rsidRPr="00D32211" w:rsidTr="00D32211">
        <w:tc>
          <w:tcPr>
            <w:tcW w:w="1801"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9.2 Manufactured by subsidiaries and joint ventures:</w:t>
            </w:r>
          </w:p>
        </w:tc>
        <w:tc>
          <w:tcPr>
            <w:tcW w:w="818"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Tons</w:t>
            </w:r>
          </w:p>
        </w:tc>
        <w:tc>
          <w:tcPr>
            <w:tcW w:w="743"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205,000</w:t>
            </w:r>
          </w:p>
        </w:tc>
        <w:tc>
          <w:tcPr>
            <w:tcW w:w="767"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176,883</w:t>
            </w:r>
          </w:p>
        </w:tc>
        <w:tc>
          <w:tcPr>
            <w:tcW w:w="8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235,000</w:t>
            </w:r>
          </w:p>
        </w:tc>
      </w:tr>
      <w:tr w:rsidR="00921875" w:rsidRPr="00D32211" w:rsidTr="00D32211">
        <w:tc>
          <w:tcPr>
            <w:tcW w:w="18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w:t>
            </w:r>
            <w:r>
              <w:rPr>
                <w:color w:val="010000"/>
                <w:sz w:val="20"/>
                <w:rFonts w:ascii="Arial" w:hAnsi="Arial"/>
              </w:rPr>
              <w:t xml:space="preserve"> </w:t>
            </w:r>
            <w:r>
              <w:rPr>
                <w:color w:val="010000"/>
                <w:sz w:val="20"/>
                <w:rFonts w:ascii="Arial" w:hAnsi="Arial"/>
              </w:rPr>
              <w:t xml:space="preserve">Food alcohol</w:t>
            </w:r>
          </w:p>
        </w:tc>
        <w:tc>
          <w:tcPr>
            <w:tcW w:w="8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m3</w:t>
            </w:r>
          </w:p>
        </w:tc>
        <w:tc>
          <w:tcPr>
            <w:tcW w:w="7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12,000</w:t>
            </w:r>
          </w:p>
        </w:tc>
        <w:tc>
          <w:tcPr>
            <w:tcW w:w="7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12,339</w:t>
            </w:r>
          </w:p>
        </w:tc>
        <w:tc>
          <w:tcPr>
            <w:tcW w:w="87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12,000</w:t>
            </w:r>
          </w:p>
        </w:tc>
      </w:tr>
    </w:tbl>
    <w:p w:rsidR="00921875" w:rsidRPr="00D32211" w:rsidRDefault="00D32211" w:rsidP="00D32211">
      <w:pPr>
        <w:keepNext/>
        <w:numPr>
          <w:ilvl w:val="0"/>
          <w:numId w:val="7"/>
        </w:numPr>
        <w:pBdr>
          <w:top w:val="nil"/>
          <w:left w:val="nil"/>
          <w:bottom w:val="nil"/>
          <w:right w:val="nil"/>
          <w:between w:val="nil"/>
        </w:pBdr>
        <w:tabs>
          <w:tab w:val="left" w:pos="387"/>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Report on summarizing the term 2019-2023 and strategic orientation of tasks for the term 2024-2028:</w:t>
      </w:r>
    </w:p>
    <w:p w:rsidR="00921875" w:rsidRPr="00D32211" w:rsidRDefault="00D32211" w:rsidP="00D32211">
      <w:pPr>
        <w:numPr>
          <w:ilvl w:val="1"/>
          <w:numId w:val="7"/>
        </w:num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Results of implementing production and business targets for the term 2019-2023:</w:t>
      </w:r>
    </w:p>
    <w:tbl>
      <w:tblPr>
        <w:tblStyle w:val="a0"/>
        <w:tblW w:w="5000" w:type="pct"/>
        <w:tblLook w:val="0400" w:firstRow="0" w:lastRow="0" w:firstColumn="0" w:lastColumn="0" w:noHBand="0" w:noVBand="1"/>
      </w:tblPr>
      <w:tblGrid>
        <w:gridCol w:w="2495"/>
        <w:gridCol w:w="918"/>
        <w:gridCol w:w="1120"/>
        <w:gridCol w:w="1096"/>
        <w:gridCol w:w="1190"/>
        <w:gridCol w:w="1093"/>
        <w:gridCol w:w="1105"/>
      </w:tblGrid>
      <w:tr w:rsidR="00921875" w:rsidRPr="00D32211" w:rsidTr="00D32211">
        <w:tc>
          <w:tcPr>
            <w:tcW w:w="1383"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Target</w:t>
            </w:r>
          </w:p>
        </w:tc>
        <w:tc>
          <w:tcPr>
            <w:tcW w:w="509"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Unit</w:t>
            </w:r>
          </w:p>
        </w:tc>
        <w:tc>
          <w:tcPr>
            <w:tcW w:w="621"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2019</w:t>
            </w:r>
          </w:p>
        </w:tc>
        <w:tc>
          <w:tcPr>
            <w:tcW w:w="608"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2020</w:t>
            </w:r>
          </w:p>
        </w:tc>
        <w:tc>
          <w:tcPr>
            <w:tcW w:w="660"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2021</w:t>
            </w:r>
          </w:p>
        </w:tc>
        <w:tc>
          <w:tcPr>
            <w:tcW w:w="606"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2022</w:t>
            </w:r>
          </w:p>
        </w:tc>
        <w:tc>
          <w:tcPr>
            <w:tcW w:w="61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2023</w:t>
            </w:r>
          </w:p>
        </w:tc>
      </w:tr>
      <w:tr w:rsidR="00921875" w:rsidRPr="00D32211" w:rsidTr="00D32211">
        <w:tc>
          <w:tcPr>
            <w:tcW w:w="1383"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 Total revenue</w:t>
            </w:r>
          </w:p>
        </w:tc>
        <w:tc>
          <w:tcPr>
            <w:tcW w:w="509"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Million VND</w:t>
            </w:r>
          </w:p>
        </w:tc>
        <w:tc>
          <w:tcPr>
            <w:tcW w:w="621"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4,611,920</w:t>
            </w:r>
          </w:p>
        </w:tc>
        <w:tc>
          <w:tcPr>
            <w:tcW w:w="608"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4,979,293</w:t>
            </w:r>
          </w:p>
        </w:tc>
        <w:tc>
          <w:tcPr>
            <w:tcW w:w="660"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5,472,484</w:t>
            </w:r>
          </w:p>
        </w:tc>
        <w:tc>
          <w:tcPr>
            <w:tcW w:w="606"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7,204,760</w:t>
            </w:r>
          </w:p>
        </w:tc>
        <w:tc>
          <w:tcPr>
            <w:tcW w:w="61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6,552,343</w:t>
            </w:r>
          </w:p>
        </w:tc>
      </w:tr>
      <w:tr w:rsidR="00921875" w:rsidRPr="00D32211" w:rsidTr="00D32211">
        <w:tc>
          <w:tcPr>
            <w:tcW w:w="1383"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 Profit after tax of the Holding Company</w:t>
            </w:r>
          </w:p>
        </w:tc>
        <w:tc>
          <w:tcPr>
            <w:tcW w:w="509"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Million VND</w:t>
            </w:r>
          </w:p>
        </w:tc>
        <w:tc>
          <w:tcPr>
            <w:tcW w:w="621"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79,680</w:t>
            </w:r>
          </w:p>
        </w:tc>
        <w:tc>
          <w:tcPr>
            <w:tcW w:w="608"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206,352</w:t>
            </w:r>
          </w:p>
        </w:tc>
        <w:tc>
          <w:tcPr>
            <w:tcW w:w="660"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164,761</w:t>
            </w:r>
          </w:p>
        </w:tc>
        <w:tc>
          <w:tcPr>
            <w:tcW w:w="606"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365,197</w:t>
            </w:r>
          </w:p>
        </w:tc>
        <w:tc>
          <w:tcPr>
            <w:tcW w:w="61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170,688</w:t>
            </w:r>
          </w:p>
        </w:tc>
      </w:tr>
      <w:tr w:rsidR="00921875" w:rsidRPr="00D32211" w:rsidTr="00D32211">
        <w:tc>
          <w:tcPr>
            <w:tcW w:w="1383"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 Product</w:t>
            </w:r>
          </w:p>
        </w:tc>
        <w:tc>
          <w:tcPr>
            <w:tcW w:w="509"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c>
          <w:tcPr>
            <w:tcW w:w="621"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c>
          <w:tcPr>
            <w:tcW w:w="608"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c>
          <w:tcPr>
            <w:tcW w:w="660"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c>
          <w:tcPr>
            <w:tcW w:w="606" w:type="pct"/>
            <w:tcBorders>
              <w:left w:val="single" w:sz="4" w:space="0" w:color="000000"/>
            </w:tcBorders>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c>
          <w:tcPr>
            <w:tcW w:w="61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r>
      <w:tr w:rsidR="00921875" w:rsidRPr="00D32211" w:rsidTr="00D32211">
        <w:tc>
          <w:tcPr>
            <w:tcW w:w="1383"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numPr>
                <w:ilvl w:val="0"/>
                <w:numId w:val="5"/>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 </w:t>
            </w:r>
            <w:r>
              <w:rPr>
                <w:color w:val="010000"/>
                <w:sz w:val="20"/>
                <w:rFonts w:ascii="Arial" w:hAnsi="Arial"/>
              </w:rPr>
              <w:t xml:space="preserve">Tapioca starch, including:</w:t>
            </w:r>
          </w:p>
        </w:tc>
        <w:tc>
          <w:tcPr>
            <w:tcW w:w="509"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Tons</w:t>
            </w:r>
          </w:p>
        </w:tc>
        <w:tc>
          <w:tcPr>
            <w:tcW w:w="621"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421,500</w:t>
            </w:r>
          </w:p>
        </w:tc>
        <w:tc>
          <w:tcPr>
            <w:tcW w:w="608"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469,713</w:t>
            </w:r>
          </w:p>
        </w:tc>
        <w:tc>
          <w:tcPr>
            <w:tcW w:w="660"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477,238</w:t>
            </w:r>
          </w:p>
        </w:tc>
        <w:tc>
          <w:tcPr>
            <w:tcW w:w="606"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576,486</w:t>
            </w:r>
          </w:p>
        </w:tc>
        <w:tc>
          <w:tcPr>
            <w:tcW w:w="61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473,034</w:t>
            </w:r>
          </w:p>
        </w:tc>
      </w:tr>
      <w:tr w:rsidR="00921875" w:rsidRPr="00D32211" w:rsidTr="00D32211">
        <w:tc>
          <w:tcPr>
            <w:tcW w:w="1383"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numPr>
                <w:ilvl w:val="0"/>
                <w:numId w:val="4"/>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Holding Company</w:t>
            </w:r>
          </w:p>
        </w:tc>
        <w:tc>
          <w:tcPr>
            <w:tcW w:w="509"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c>
          <w:tcPr>
            <w:tcW w:w="621"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296,300</w:t>
            </w:r>
          </w:p>
        </w:tc>
        <w:tc>
          <w:tcPr>
            <w:tcW w:w="608"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327,551</w:t>
            </w:r>
          </w:p>
        </w:tc>
        <w:tc>
          <w:tcPr>
            <w:tcW w:w="660"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320,509</w:t>
            </w:r>
          </w:p>
        </w:tc>
        <w:tc>
          <w:tcPr>
            <w:tcW w:w="606"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357,850</w:t>
            </w:r>
          </w:p>
        </w:tc>
        <w:tc>
          <w:tcPr>
            <w:tcW w:w="61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296,151</w:t>
            </w:r>
          </w:p>
        </w:tc>
      </w:tr>
      <w:tr w:rsidR="00921875" w:rsidRPr="00D32211" w:rsidTr="00D32211">
        <w:tc>
          <w:tcPr>
            <w:tcW w:w="1383"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In which, denatured starch</w:t>
            </w:r>
          </w:p>
        </w:tc>
        <w:tc>
          <w:tcPr>
            <w:tcW w:w="509"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Tons</w:t>
            </w:r>
          </w:p>
        </w:tc>
        <w:tc>
          <w:tcPr>
            <w:tcW w:w="621"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52,800</w:t>
            </w:r>
          </w:p>
        </w:tc>
        <w:tc>
          <w:tcPr>
            <w:tcW w:w="608"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46,374</w:t>
            </w:r>
          </w:p>
        </w:tc>
        <w:tc>
          <w:tcPr>
            <w:tcW w:w="660"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68,705</w:t>
            </w:r>
            <w:r>
              <w:rPr>
                <w:color w:val="010000"/>
                <w:sz w:val="20"/>
                <w:rFonts w:ascii="Arial" w:hAnsi="Arial"/>
              </w:rPr>
              <w:t xml:space="preserve"> </w:t>
            </w:r>
          </w:p>
        </w:tc>
        <w:tc>
          <w:tcPr>
            <w:tcW w:w="606"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84,975</w:t>
            </w:r>
          </w:p>
        </w:tc>
        <w:tc>
          <w:tcPr>
            <w:tcW w:w="61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71,116</w:t>
            </w:r>
          </w:p>
        </w:tc>
      </w:tr>
      <w:tr w:rsidR="00921875" w:rsidRPr="00D32211" w:rsidTr="00D32211">
        <w:tc>
          <w:tcPr>
            <w:tcW w:w="1383"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numPr>
                <w:ilvl w:val="0"/>
                <w:numId w:val="4"/>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Subsidiaries/joint ventures</w:t>
            </w:r>
          </w:p>
        </w:tc>
        <w:tc>
          <w:tcPr>
            <w:tcW w:w="509"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c>
          <w:tcPr>
            <w:tcW w:w="621"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125,500</w:t>
            </w:r>
          </w:p>
        </w:tc>
        <w:tc>
          <w:tcPr>
            <w:tcW w:w="608"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142,162</w:t>
            </w:r>
          </w:p>
        </w:tc>
        <w:tc>
          <w:tcPr>
            <w:tcW w:w="660"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156,729</w:t>
            </w:r>
          </w:p>
        </w:tc>
        <w:tc>
          <w:tcPr>
            <w:tcW w:w="606"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209,636</w:t>
            </w:r>
          </w:p>
        </w:tc>
        <w:tc>
          <w:tcPr>
            <w:tcW w:w="61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176,883</w:t>
            </w:r>
          </w:p>
        </w:tc>
      </w:tr>
      <w:tr w:rsidR="00921875" w:rsidRPr="00D32211" w:rsidTr="00D32211">
        <w:tc>
          <w:tcPr>
            <w:tcW w:w="1383"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numPr>
                <w:ilvl w:val="0"/>
                <w:numId w:val="5"/>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Alcohol</w:t>
            </w:r>
          </w:p>
        </w:tc>
        <w:tc>
          <w:tcPr>
            <w:tcW w:w="509"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Thousand liters</w:t>
            </w:r>
          </w:p>
        </w:tc>
        <w:tc>
          <w:tcPr>
            <w:tcW w:w="621"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9,100</w:t>
            </w:r>
          </w:p>
        </w:tc>
        <w:tc>
          <w:tcPr>
            <w:tcW w:w="608"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13,000</w:t>
            </w:r>
          </w:p>
        </w:tc>
        <w:tc>
          <w:tcPr>
            <w:tcW w:w="660"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10,337</w:t>
            </w:r>
          </w:p>
        </w:tc>
        <w:tc>
          <w:tcPr>
            <w:tcW w:w="606"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11,230</w:t>
            </w:r>
          </w:p>
        </w:tc>
        <w:tc>
          <w:tcPr>
            <w:tcW w:w="61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12,339</w:t>
            </w:r>
          </w:p>
        </w:tc>
      </w:tr>
      <w:tr w:rsidR="00921875" w:rsidRPr="00D32211" w:rsidTr="00D32211">
        <w:tc>
          <w:tcPr>
            <w:tcW w:w="1383"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w:t>
            </w:r>
            <w:r>
              <w:rPr>
                <w:color w:val="010000"/>
                <w:sz w:val="20"/>
                <w:rFonts w:ascii="Arial" w:hAnsi="Arial"/>
              </w:rPr>
              <w:t xml:space="preserve"> </w:t>
            </w:r>
            <w:r>
              <w:rPr>
                <w:color w:val="010000"/>
                <w:sz w:val="20"/>
                <w:rFonts w:ascii="Arial" w:hAnsi="Arial"/>
              </w:rPr>
              <w:t xml:space="preserve">Dividend</w:t>
            </w:r>
          </w:p>
        </w:tc>
        <w:tc>
          <w:tcPr>
            <w:tcW w:w="509"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w:t>
            </w:r>
          </w:p>
        </w:tc>
        <w:tc>
          <w:tcPr>
            <w:tcW w:w="621"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30.00</w:t>
            </w:r>
          </w:p>
        </w:tc>
        <w:tc>
          <w:tcPr>
            <w:tcW w:w="608"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60.00</w:t>
            </w:r>
          </w:p>
        </w:tc>
        <w:tc>
          <w:tcPr>
            <w:tcW w:w="660"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50.00</w:t>
            </w:r>
          </w:p>
        </w:tc>
        <w:tc>
          <w:tcPr>
            <w:tcW w:w="606" w:type="pct"/>
            <w:tcBorders>
              <w:top w:val="single" w:sz="4" w:space="0" w:color="000000"/>
              <w:lef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60.00</w:t>
            </w:r>
          </w:p>
        </w:tc>
        <w:tc>
          <w:tcPr>
            <w:tcW w:w="61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55.00</w:t>
            </w:r>
          </w:p>
        </w:tc>
      </w:tr>
      <w:tr w:rsidR="00921875" w:rsidRPr="00D32211" w:rsidTr="00D32211">
        <w:tc>
          <w:tcPr>
            <w:tcW w:w="138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 Income:</w:t>
            </w:r>
            <w:r>
              <w:rPr>
                <w:color w:val="010000"/>
                <w:sz w:val="20"/>
                <w:rFonts w:ascii="Arial" w:hAnsi="Arial"/>
              </w:rPr>
              <w:t xml:space="preserve"> </w:t>
            </w:r>
            <w:r>
              <w:rPr>
                <w:color w:val="010000"/>
                <w:sz w:val="20"/>
                <w:rFonts w:ascii="Arial" w:hAnsi="Arial"/>
              </w:rPr>
              <w:t xml:space="preserve">Person/Month</w:t>
            </w:r>
          </w:p>
        </w:tc>
        <w:tc>
          <w:tcPr>
            <w:tcW w:w="5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Thousand VND</w:t>
            </w:r>
          </w:p>
        </w:tc>
        <w:tc>
          <w:tcPr>
            <w:tcW w:w="6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8,900</w:t>
            </w:r>
          </w:p>
        </w:tc>
        <w:tc>
          <w:tcPr>
            <w:tcW w:w="6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10,250</w:t>
            </w:r>
          </w:p>
        </w:tc>
        <w:tc>
          <w:tcPr>
            <w:tcW w:w="6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10,910</w:t>
            </w:r>
          </w:p>
        </w:tc>
        <w:tc>
          <w:tcPr>
            <w:tcW w:w="6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13,000</w:t>
            </w:r>
          </w:p>
        </w:tc>
        <w:tc>
          <w:tcPr>
            <w:tcW w:w="61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12,900</w:t>
            </w:r>
          </w:p>
        </w:tc>
      </w:tr>
    </w:tbl>
    <w:p w:rsidR="00921875" w:rsidRPr="00D32211" w:rsidRDefault="00D32211" w:rsidP="00D32211">
      <w:pPr>
        <w:numPr>
          <w:ilvl w:val="1"/>
          <w:numId w:val="7"/>
        </w:numPr>
        <w:pBdr>
          <w:top w:val="nil"/>
          <w:left w:val="nil"/>
          <w:bottom w:val="nil"/>
          <w:right w:val="nil"/>
          <w:between w:val="nil"/>
        </w:pBdr>
        <w:tabs>
          <w:tab w:val="left" w:pos="432"/>
          <w:tab w:val="left" w:pos="769"/>
        </w:tabs>
        <w:spacing w:after="120" w:line="360" w:lineRule="auto"/>
        <w:rPr>
          <w:color w:val="010000"/>
          <w:sz w:val="20"/>
          <w:szCs w:val="20"/>
          <w:rFonts w:ascii="Arial" w:eastAsia="Arial" w:hAnsi="Arial" w:cs="Arial"/>
        </w:rPr>
      </w:pPr>
      <w:r>
        <w:rPr>
          <w:color w:val="010000"/>
          <w:sz w:val="20"/>
          <w:rFonts w:ascii="Arial" w:hAnsi="Arial"/>
        </w:rPr>
        <w:t xml:space="preserve">Orientation for production and business targets for the term 2024-2028:</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46"/>
        <w:gridCol w:w="1259"/>
        <w:gridCol w:w="1100"/>
        <w:gridCol w:w="1001"/>
        <w:gridCol w:w="1078"/>
        <w:gridCol w:w="1060"/>
        <w:gridCol w:w="1073"/>
      </w:tblGrid>
      <w:tr w:rsidR="00921875" w:rsidRPr="00D32211" w:rsidTr="00D32211">
        <w:tc>
          <w:tcPr>
            <w:tcW w:w="135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Target</w:t>
            </w:r>
          </w:p>
        </w:tc>
        <w:tc>
          <w:tcPr>
            <w:tcW w:w="69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Unit</w:t>
            </w:r>
          </w:p>
        </w:tc>
        <w:tc>
          <w:tcPr>
            <w:tcW w:w="610"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2024</w:t>
            </w:r>
          </w:p>
        </w:tc>
        <w:tc>
          <w:tcPr>
            <w:tcW w:w="55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2025</w:t>
            </w:r>
          </w:p>
        </w:tc>
        <w:tc>
          <w:tcPr>
            <w:tcW w:w="59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2026</w:t>
            </w:r>
          </w:p>
        </w:tc>
        <w:tc>
          <w:tcPr>
            <w:tcW w:w="58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2027</w:t>
            </w:r>
          </w:p>
        </w:tc>
        <w:tc>
          <w:tcPr>
            <w:tcW w:w="59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2028</w:t>
            </w:r>
          </w:p>
        </w:tc>
      </w:tr>
      <w:tr w:rsidR="00921875" w:rsidRPr="00D32211" w:rsidTr="00D32211">
        <w:tc>
          <w:tcPr>
            <w:tcW w:w="135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I.</w:t>
            </w:r>
            <w:r>
              <w:rPr>
                <w:color w:val="010000"/>
                <w:sz w:val="20"/>
                <w:rFonts w:ascii="Arial" w:hAnsi="Arial"/>
              </w:rPr>
              <w:t xml:space="preserve"> </w:t>
            </w:r>
            <w:r>
              <w:rPr>
                <w:color w:val="010000"/>
                <w:sz w:val="20"/>
                <w:rFonts w:ascii="Arial" w:hAnsi="Arial"/>
              </w:rPr>
              <w:t xml:space="preserve">Total revenue</w:t>
            </w:r>
          </w:p>
        </w:tc>
        <w:tc>
          <w:tcPr>
            <w:tcW w:w="69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Billion VND</w:t>
            </w:r>
          </w:p>
        </w:tc>
        <w:tc>
          <w:tcPr>
            <w:tcW w:w="610"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6,700</w:t>
            </w:r>
          </w:p>
        </w:tc>
        <w:tc>
          <w:tcPr>
            <w:tcW w:w="55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6,800</w:t>
            </w:r>
          </w:p>
        </w:tc>
        <w:tc>
          <w:tcPr>
            <w:tcW w:w="59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7,000</w:t>
            </w:r>
          </w:p>
        </w:tc>
        <w:tc>
          <w:tcPr>
            <w:tcW w:w="58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7,200</w:t>
            </w:r>
          </w:p>
        </w:tc>
        <w:tc>
          <w:tcPr>
            <w:tcW w:w="59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7,400</w:t>
            </w:r>
          </w:p>
        </w:tc>
      </w:tr>
      <w:tr w:rsidR="00921875" w:rsidRPr="00D32211" w:rsidTr="00D32211">
        <w:tc>
          <w:tcPr>
            <w:tcW w:w="135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 Profit after tax of the Holding Company</w:t>
            </w:r>
          </w:p>
        </w:tc>
        <w:tc>
          <w:tcPr>
            <w:tcW w:w="69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Billion VND</w:t>
            </w:r>
          </w:p>
        </w:tc>
        <w:tc>
          <w:tcPr>
            <w:tcW w:w="610"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230</w:t>
            </w:r>
          </w:p>
        </w:tc>
        <w:tc>
          <w:tcPr>
            <w:tcW w:w="55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240</w:t>
            </w:r>
          </w:p>
        </w:tc>
        <w:tc>
          <w:tcPr>
            <w:tcW w:w="59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260</w:t>
            </w:r>
          </w:p>
        </w:tc>
        <w:tc>
          <w:tcPr>
            <w:tcW w:w="58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280</w:t>
            </w:r>
          </w:p>
        </w:tc>
        <w:tc>
          <w:tcPr>
            <w:tcW w:w="59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300</w:t>
            </w:r>
          </w:p>
        </w:tc>
      </w:tr>
      <w:tr w:rsidR="00921875" w:rsidRPr="00D32211" w:rsidTr="00D32211">
        <w:tc>
          <w:tcPr>
            <w:tcW w:w="135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 Product</w:t>
            </w:r>
          </w:p>
        </w:tc>
        <w:tc>
          <w:tcPr>
            <w:tcW w:w="698"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c>
          <w:tcPr>
            <w:tcW w:w="610"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c>
          <w:tcPr>
            <w:tcW w:w="555"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c>
          <w:tcPr>
            <w:tcW w:w="598"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c>
          <w:tcPr>
            <w:tcW w:w="588"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c>
          <w:tcPr>
            <w:tcW w:w="595"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r>
      <w:tr w:rsidR="00921875" w:rsidRPr="00D32211" w:rsidTr="00D32211">
        <w:tc>
          <w:tcPr>
            <w:tcW w:w="1356" w:type="pct"/>
            <w:shd w:val="clear" w:color="auto" w:fill="auto"/>
            <w:tcMar>
              <w:top w:w="0" w:type="dxa"/>
              <w:bottom w:w="0" w:type="dxa"/>
            </w:tcMar>
            <w:vAlign w:val="center"/>
          </w:tcPr>
          <w:p w:rsidR="00921875" w:rsidRPr="00D32211" w:rsidRDefault="00D32211" w:rsidP="00D32211">
            <w:pPr>
              <w:numPr>
                <w:ilvl w:val="0"/>
                <w:numId w:val="3"/>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Tapioca starch</w:t>
            </w:r>
          </w:p>
        </w:tc>
        <w:tc>
          <w:tcPr>
            <w:tcW w:w="69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Thousand tons</w:t>
            </w:r>
          </w:p>
        </w:tc>
        <w:tc>
          <w:tcPr>
            <w:tcW w:w="610"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540</w:t>
            </w:r>
          </w:p>
        </w:tc>
        <w:tc>
          <w:tcPr>
            <w:tcW w:w="55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550</w:t>
            </w:r>
          </w:p>
        </w:tc>
        <w:tc>
          <w:tcPr>
            <w:tcW w:w="59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570</w:t>
            </w:r>
          </w:p>
        </w:tc>
        <w:tc>
          <w:tcPr>
            <w:tcW w:w="58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570</w:t>
            </w:r>
          </w:p>
        </w:tc>
        <w:tc>
          <w:tcPr>
            <w:tcW w:w="59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580</w:t>
            </w:r>
          </w:p>
        </w:tc>
      </w:tr>
      <w:tr w:rsidR="00921875" w:rsidRPr="00D32211" w:rsidTr="00D32211">
        <w:tc>
          <w:tcPr>
            <w:tcW w:w="135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In which, denatured starch</w:t>
            </w:r>
          </w:p>
        </w:tc>
        <w:tc>
          <w:tcPr>
            <w:tcW w:w="69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Thousand tons</w:t>
            </w:r>
          </w:p>
        </w:tc>
        <w:tc>
          <w:tcPr>
            <w:tcW w:w="610"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90</w:t>
            </w:r>
          </w:p>
        </w:tc>
        <w:tc>
          <w:tcPr>
            <w:tcW w:w="55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c>
          <w:tcPr>
            <w:tcW w:w="59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110</w:t>
            </w:r>
          </w:p>
        </w:tc>
        <w:tc>
          <w:tcPr>
            <w:tcW w:w="58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130</w:t>
            </w:r>
          </w:p>
        </w:tc>
        <w:tc>
          <w:tcPr>
            <w:tcW w:w="59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140</w:t>
            </w:r>
          </w:p>
        </w:tc>
      </w:tr>
      <w:tr w:rsidR="00921875" w:rsidRPr="00D32211" w:rsidTr="00D32211">
        <w:tc>
          <w:tcPr>
            <w:tcW w:w="1356" w:type="pct"/>
            <w:shd w:val="clear" w:color="auto" w:fill="auto"/>
            <w:tcMar>
              <w:top w:w="0" w:type="dxa"/>
              <w:bottom w:w="0" w:type="dxa"/>
            </w:tcMar>
            <w:vAlign w:val="center"/>
          </w:tcPr>
          <w:p w:rsidR="00921875" w:rsidRPr="00D32211" w:rsidRDefault="00D32211" w:rsidP="00D32211">
            <w:pPr>
              <w:numPr>
                <w:ilvl w:val="0"/>
                <w:numId w:val="3"/>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 </w:t>
            </w:r>
            <w:r>
              <w:rPr>
                <w:color w:val="010000"/>
                <w:sz w:val="20"/>
                <w:rFonts w:ascii="Arial" w:hAnsi="Arial"/>
              </w:rPr>
              <w:t xml:space="preserve">Alcohol</w:t>
            </w:r>
          </w:p>
        </w:tc>
        <w:tc>
          <w:tcPr>
            <w:tcW w:w="69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M3</w:t>
            </w:r>
          </w:p>
        </w:tc>
        <w:tc>
          <w:tcPr>
            <w:tcW w:w="610"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12,000</w:t>
            </w:r>
          </w:p>
        </w:tc>
        <w:tc>
          <w:tcPr>
            <w:tcW w:w="55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12,000</w:t>
            </w:r>
          </w:p>
        </w:tc>
        <w:tc>
          <w:tcPr>
            <w:tcW w:w="59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12,000</w:t>
            </w:r>
          </w:p>
        </w:tc>
        <w:tc>
          <w:tcPr>
            <w:tcW w:w="58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12,000</w:t>
            </w:r>
          </w:p>
        </w:tc>
        <w:tc>
          <w:tcPr>
            <w:tcW w:w="59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12,000</w:t>
            </w:r>
          </w:p>
        </w:tc>
      </w:tr>
      <w:tr w:rsidR="00921875" w:rsidRPr="00D32211" w:rsidTr="00D32211">
        <w:tc>
          <w:tcPr>
            <w:tcW w:w="135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 Dividend</w:t>
            </w:r>
          </w:p>
        </w:tc>
        <w:tc>
          <w:tcPr>
            <w:tcW w:w="69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w:t>
            </w:r>
          </w:p>
        </w:tc>
        <w:tc>
          <w:tcPr>
            <w:tcW w:w="610"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30-40</w:t>
            </w:r>
          </w:p>
        </w:tc>
        <w:tc>
          <w:tcPr>
            <w:tcW w:w="55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30-40</w:t>
            </w:r>
          </w:p>
        </w:tc>
        <w:tc>
          <w:tcPr>
            <w:tcW w:w="59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35-45</w:t>
            </w:r>
          </w:p>
        </w:tc>
        <w:tc>
          <w:tcPr>
            <w:tcW w:w="58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35-45</w:t>
            </w:r>
          </w:p>
        </w:tc>
        <w:tc>
          <w:tcPr>
            <w:tcW w:w="59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35-45</w:t>
            </w:r>
          </w:p>
        </w:tc>
      </w:tr>
      <w:tr w:rsidR="00921875" w:rsidRPr="00D32211" w:rsidTr="00D32211">
        <w:tc>
          <w:tcPr>
            <w:tcW w:w="135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 Income:</w:t>
            </w:r>
            <w:r>
              <w:rPr>
                <w:color w:val="010000"/>
                <w:sz w:val="20"/>
                <w:rFonts w:ascii="Arial" w:hAnsi="Arial"/>
              </w:rPr>
              <w:t xml:space="preserve"> </w:t>
            </w:r>
            <w:r>
              <w:rPr>
                <w:color w:val="010000"/>
                <w:sz w:val="20"/>
                <w:rFonts w:ascii="Arial" w:hAnsi="Arial"/>
              </w:rPr>
              <w:t xml:space="preserve">Person/Month</w:t>
            </w:r>
          </w:p>
        </w:tc>
        <w:tc>
          <w:tcPr>
            <w:tcW w:w="698" w:type="pct"/>
            <w:shd w:val="clear" w:color="auto" w:fill="auto"/>
            <w:tcMar>
              <w:top w:w="0" w:type="dxa"/>
              <w:bottom w:w="0" w:type="dxa"/>
            </w:tcMar>
            <w:vAlign w:val="center"/>
          </w:tcPr>
          <w:p w:rsidR="00921875" w:rsidRPr="00D32211" w:rsidRDefault="00D32211" w:rsidP="00D32211">
            <w:pP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Thousand VND</w:t>
            </w:r>
          </w:p>
        </w:tc>
        <w:tc>
          <w:tcPr>
            <w:tcW w:w="610"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13,000</w:t>
            </w:r>
          </w:p>
        </w:tc>
        <w:tc>
          <w:tcPr>
            <w:tcW w:w="55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13,500</w:t>
            </w:r>
          </w:p>
        </w:tc>
        <w:tc>
          <w:tcPr>
            <w:tcW w:w="59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14,200</w:t>
            </w:r>
          </w:p>
        </w:tc>
        <w:tc>
          <w:tcPr>
            <w:tcW w:w="58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15,000</w:t>
            </w:r>
          </w:p>
        </w:tc>
        <w:tc>
          <w:tcPr>
            <w:tcW w:w="59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15,800</w:t>
            </w:r>
          </w:p>
        </w:tc>
      </w:tr>
    </w:tbl>
    <w:p w:rsidR="00921875" w:rsidRPr="00D32211" w:rsidRDefault="00D32211" w:rsidP="00D32211">
      <w:pPr>
        <w:keepNext/>
        <w:numPr>
          <w:ilvl w:val="0"/>
          <w:numId w:val="7"/>
        </w:numPr>
        <w:pBdr>
          <w:top w:val="nil"/>
          <w:left w:val="nil"/>
          <w:bottom w:val="nil"/>
          <w:right w:val="nil"/>
          <w:between w:val="nil"/>
        </w:pBdr>
        <w:tabs>
          <w:tab w:val="left" w:pos="432"/>
          <w:tab w:val="left" w:pos="567"/>
        </w:tabs>
        <w:spacing w:after="120" w:line="360" w:lineRule="auto"/>
        <w:rPr>
          <w:color w:val="010000"/>
          <w:sz w:val="20"/>
          <w:szCs w:val="20"/>
          <w:rFonts w:ascii="Arial" w:eastAsia="Arial" w:hAnsi="Arial" w:cs="Arial"/>
        </w:rPr>
      </w:pPr>
      <w:r>
        <w:rPr>
          <w:color w:val="010000"/>
          <w:sz w:val="20"/>
          <w:rFonts w:ascii="Arial" w:hAnsi="Arial"/>
        </w:rPr>
        <w:t xml:space="preserve">Approve the Report on activities of the Supervisory Board in 2023 and the term 2019-2023</w:t>
      </w:r>
    </w:p>
    <w:p w:rsidR="00921875" w:rsidRPr="00D32211" w:rsidRDefault="00D32211" w:rsidP="00D32211">
      <w:pPr>
        <w:keepNext/>
        <w:numPr>
          <w:ilvl w:val="0"/>
          <w:numId w:val="7"/>
        </w:numPr>
        <w:pBdr>
          <w:top w:val="nil"/>
          <w:left w:val="nil"/>
          <w:bottom w:val="nil"/>
          <w:right w:val="nil"/>
          <w:between w:val="nil"/>
        </w:pBdr>
        <w:tabs>
          <w:tab w:val="left" w:pos="432"/>
          <w:tab w:val="left" w:pos="567"/>
        </w:tabs>
        <w:spacing w:after="120" w:line="360" w:lineRule="auto"/>
        <w:rPr>
          <w:color w:val="010000"/>
          <w:sz w:val="20"/>
          <w:szCs w:val="20"/>
          <w:rFonts w:ascii="Arial" w:eastAsia="Arial" w:hAnsi="Arial" w:cs="Arial"/>
        </w:rPr>
      </w:pPr>
      <w:r>
        <w:rPr>
          <w:color w:val="010000"/>
          <w:sz w:val="20"/>
          <w:rFonts w:ascii="Arial" w:hAnsi="Arial"/>
        </w:rPr>
        <w:t xml:space="preserve">Approve the Audited Financial Statements and the Audited Consolidated Financial Statements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1"/>
        <w:gridCol w:w="3625"/>
        <w:gridCol w:w="772"/>
        <w:gridCol w:w="1977"/>
        <w:gridCol w:w="2022"/>
      </w:tblGrid>
      <w:tr w:rsidR="00921875" w:rsidRPr="00D32211" w:rsidTr="00D32211">
        <w:tc>
          <w:tcPr>
            <w:tcW w:w="344"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2010"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Explanation</w:t>
            </w:r>
          </w:p>
        </w:tc>
        <w:tc>
          <w:tcPr>
            <w:tcW w:w="42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Unit</w:t>
            </w:r>
          </w:p>
        </w:tc>
        <w:tc>
          <w:tcPr>
            <w:tcW w:w="109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Combined Financial Statements</w:t>
            </w:r>
          </w:p>
        </w:tc>
        <w:tc>
          <w:tcPr>
            <w:tcW w:w="11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Consolidated Financial Statements</w:t>
            </w:r>
          </w:p>
        </w:tc>
      </w:tr>
      <w:tr w:rsidR="00921875" w:rsidRPr="00D32211" w:rsidTr="00D32211">
        <w:tc>
          <w:tcPr>
            <w:tcW w:w="344"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2010"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Total revenue</w:t>
            </w:r>
          </w:p>
        </w:tc>
        <w:tc>
          <w:tcPr>
            <w:tcW w:w="42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109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6,494,901,181,891</w:t>
            </w:r>
          </w:p>
        </w:tc>
        <w:tc>
          <w:tcPr>
            <w:tcW w:w="11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6,552,343,359,746</w:t>
            </w:r>
          </w:p>
        </w:tc>
      </w:tr>
      <w:tr w:rsidR="00921875" w:rsidRPr="00D32211" w:rsidTr="00D32211">
        <w:tc>
          <w:tcPr>
            <w:tcW w:w="344"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2010"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Profit before tax</w:t>
            </w:r>
          </w:p>
        </w:tc>
        <w:tc>
          <w:tcPr>
            <w:tcW w:w="42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109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175,262,909,824</w:t>
            </w:r>
          </w:p>
        </w:tc>
        <w:tc>
          <w:tcPr>
            <w:tcW w:w="11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183,431,218,299</w:t>
            </w:r>
          </w:p>
        </w:tc>
      </w:tr>
      <w:tr w:rsidR="00921875" w:rsidRPr="00D32211" w:rsidTr="00D32211">
        <w:tc>
          <w:tcPr>
            <w:tcW w:w="344"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2010"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Profit after tax</w:t>
            </w:r>
          </w:p>
        </w:tc>
        <w:tc>
          <w:tcPr>
            <w:tcW w:w="42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109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173,516,436,580</w:t>
            </w:r>
          </w:p>
        </w:tc>
        <w:tc>
          <w:tcPr>
            <w:tcW w:w="11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181,684,745,055</w:t>
            </w:r>
          </w:p>
        </w:tc>
      </w:tr>
      <w:tr w:rsidR="00921875" w:rsidRPr="00D32211" w:rsidTr="00D32211">
        <w:tc>
          <w:tcPr>
            <w:tcW w:w="344"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3.1</w:t>
            </w:r>
          </w:p>
        </w:tc>
        <w:tc>
          <w:tcPr>
            <w:tcW w:w="2010"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Profit after tax of the Holding Company:</w:t>
            </w:r>
          </w:p>
        </w:tc>
        <w:tc>
          <w:tcPr>
            <w:tcW w:w="42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1096"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c>
          <w:tcPr>
            <w:tcW w:w="11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170,687,894,469</w:t>
            </w:r>
          </w:p>
        </w:tc>
      </w:tr>
      <w:tr w:rsidR="00921875" w:rsidRPr="00D32211" w:rsidTr="00D32211">
        <w:tc>
          <w:tcPr>
            <w:tcW w:w="344"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3.2</w:t>
            </w:r>
          </w:p>
        </w:tc>
        <w:tc>
          <w:tcPr>
            <w:tcW w:w="2010"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Profit after tax of non-controlling shareholders</w:t>
            </w:r>
          </w:p>
        </w:tc>
        <w:tc>
          <w:tcPr>
            <w:tcW w:w="42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1096"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c>
          <w:tcPr>
            <w:tcW w:w="11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10,996,850,586</w:t>
            </w:r>
          </w:p>
        </w:tc>
      </w:tr>
      <w:tr w:rsidR="00921875" w:rsidRPr="00D32211" w:rsidTr="00D32211">
        <w:tc>
          <w:tcPr>
            <w:tcW w:w="344"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2010"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Basic earnings per share</w:t>
            </w:r>
          </w:p>
        </w:tc>
        <w:tc>
          <w:tcPr>
            <w:tcW w:w="42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VND/share</w:t>
            </w:r>
          </w:p>
        </w:tc>
        <w:tc>
          <w:tcPr>
            <w:tcW w:w="1096"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c>
          <w:tcPr>
            <w:tcW w:w="11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6,581</w:t>
            </w:r>
          </w:p>
        </w:tc>
      </w:tr>
      <w:tr w:rsidR="00921875" w:rsidRPr="00D32211" w:rsidTr="00D32211">
        <w:tc>
          <w:tcPr>
            <w:tcW w:w="344"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w:t>
            </w:r>
          </w:p>
        </w:tc>
        <w:tc>
          <w:tcPr>
            <w:tcW w:w="2010"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Total assets</w:t>
            </w:r>
          </w:p>
        </w:tc>
        <w:tc>
          <w:tcPr>
            <w:tcW w:w="42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1096" w:type="pct"/>
            <w:shd w:val="clear" w:color="auto" w:fill="auto"/>
            <w:tcMar>
              <w:top w:w="0" w:type="dxa"/>
              <w:bottom w:w="0" w:type="dxa"/>
            </w:tcMar>
            <w:vAlign w:val="center"/>
          </w:tcPr>
          <w:p w:rsidR="00921875" w:rsidRPr="00D32211" w:rsidRDefault="00D32211" w:rsidP="00D32211">
            <w:pP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2,648,961,784,747</w:t>
            </w:r>
          </w:p>
        </w:tc>
        <w:tc>
          <w:tcPr>
            <w:tcW w:w="11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3,168,130,173,092</w:t>
            </w:r>
          </w:p>
        </w:tc>
      </w:tr>
      <w:tr w:rsidR="00921875" w:rsidRPr="00D32211" w:rsidTr="00D32211">
        <w:tc>
          <w:tcPr>
            <w:tcW w:w="344"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5.1</w:t>
            </w:r>
          </w:p>
        </w:tc>
        <w:tc>
          <w:tcPr>
            <w:tcW w:w="2010"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Short-term assets</w:t>
            </w:r>
          </w:p>
        </w:tc>
        <w:tc>
          <w:tcPr>
            <w:tcW w:w="42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1096" w:type="pct"/>
            <w:shd w:val="clear" w:color="auto" w:fill="auto"/>
            <w:tcMar>
              <w:top w:w="0" w:type="dxa"/>
              <w:bottom w:w="0" w:type="dxa"/>
            </w:tcMar>
            <w:vAlign w:val="center"/>
          </w:tcPr>
          <w:p w:rsidR="00921875" w:rsidRPr="00D32211" w:rsidRDefault="00D32211" w:rsidP="00D32211">
            <w:pP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1,684,806,051,558</w:t>
            </w:r>
          </w:p>
        </w:tc>
        <w:tc>
          <w:tcPr>
            <w:tcW w:w="11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1,903,473,848,632</w:t>
            </w:r>
          </w:p>
        </w:tc>
      </w:tr>
      <w:tr w:rsidR="00921875" w:rsidRPr="00D32211" w:rsidTr="00D32211">
        <w:tc>
          <w:tcPr>
            <w:tcW w:w="344"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5.2</w:t>
            </w:r>
          </w:p>
        </w:tc>
        <w:tc>
          <w:tcPr>
            <w:tcW w:w="2010"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Long-term assets</w:t>
            </w:r>
          </w:p>
        </w:tc>
        <w:tc>
          <w:tcPr>
            <w:tcW w:w="42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1096" w:type="pct"/>
            <w:shd w:val="clear" w:color="auto" w:fill="auto"/>
            <w:tcMar>
              <w:top w:w="0" w:type="dxa"/>
              <w:bottom w:w="0" w:type="dxa"/>
            </w:tcMar>
            <w:vAlign w:val="center"/>
          </w:tcPr>
          <w:p w:rsidR="00921875" w:rsidRPr="00D32211" w:rsidRDefault="00D32211" w:rsidP="00D32211">
            <w:pP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964,155,733,189</w:t>
            </w:r>
          </w:p>
        </w:tc>
        <w:tc>
          <w:tcPr>
            <w:tcW w:w="11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1,264,656,324,460</w:t>
            </w:r>
          </w:p>
        </w:tc>
      </w:tr>
      <w:tr w:rsidR="00921875" w:rsidRPr="00D32211" w:rsidTr="00D32211">
        <w:tc>
          <w:tcPr>
            <w:tcW w:w="344"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w:t>
            </w:r>
          </w:p>
        </w:tc>
        <w:tc>
          <w:tcPr>
            <w:tcW w:w="2010"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Total capital source</w:t>
            </w:r>
          </w:p>
        </w:tc>
        <w:tc>
          <w:tcPr>
            <w:tcW w:w="42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1096" w:type="pct"/>
            <w:shd w:val="clear" w:color="auto" w:fill="auto"/>
            <w:tcMar>
              <w:top w:w="0" w:type="dxa"/>
              <w:bottom w:w="0" w:type="dxa"/>
            </w:tcMar>
            <w:vAlign w:val="center"/>
          </w:tcPr>
          <w:p w:rsidR="00921875" w:rsidRPr="00D32211" w:rsidRDefault="00D32211" w:rsidP="00D32211">
            <w:pP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2,648,961,784,747</w:t>
            </w:r>
          </w:p>
        </w:tc>
        <w:tc>
          <w:tcPr>
            <w:tcW w:w="11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3,168,130,173,092</w:t>
            </w:r>
          </w:p>
        </w:tc>
      </w:tr>
      <w:tr w:rsidR="00921875" w:rsidRPr="00D32211" w:rsidTr="00D32211">
        <w:tc>
          <w:tcPr>
            <w:tcW w:w="344"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6.1</w:t>
            </w:r>
          </w:p>
        </w:tc>
        <w:tc>
          <w:tcPr>
            <w:tcW w:w="2010"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Payables</w:t>
            </w:r>
          </w:p>
        </w:tc>
        <w:tc>
          <w:tcPr>
            <w:tcW w:w="42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1096" w:type="pct"/>
            <w:shd w:val="clear" w:color="auto" w:fill="auto"/>
            <w:tcMar>
              <w:top w:w="0" w:type="dxa"/>
              <w:bottom w:w="0" w:type="dxa"/>
            </w:tcMar>
            <w:vAlign w:val="center"/>
          </w:tcPr>
          <w:p w:rsidR="00921875" w:rsidRPr="00D32211" w:rsidRDefault="00D32211" w:rsidP="00D32211">
            <w:pP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1,638,060,085,490</w:t>
            </w:r>
          </w:p>
        </w:tc>
        <w:tc>
          <w:tcPr>
            <w:tcW w:w="11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2,059,936,157,508</w:t>
            </w:r>
          </w:p>
        </w:tc>
      </w:tr>
      <w:tr w:rsidR="00921875" w:rsidRPr="00D32211" w:rsidTr="00D32211">
        <w:tc>
          <w:tcPr>
            <w:tcW w:w="344"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6.2</w:t>
            </w:r>
          </w:p>
        </w:tc>
        <w:tc>
          <w:tcPr>
            <w:tcW w:w="2010"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Owners’ equity</w:t>
            </w:r>
          </w:p>
        </w:tc>
        <w:tc>
          <w:tcPr>
            <w:tcW w:w="42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1096" w:type="pct"/>
            <w:shd w:val="clear" w:color="auto" w:fill="auto"/>
            <w:tcMar>
              <w:top w:w="0" w:type="dxa"/>
              <w:bottom w:w="0" w:type="dxa"/>
            </w:tcMar>
            <w:vAlign w:val="center"/>
          </w:tcPr>
          <w:p w:rsidR="00921875" w:rsidRPr="00D32211" w:rsidRDefault="00D32211" w:rsidP="00D32211">
            <w:pP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1,010,901,699,257</w:t>
            </w:r>
          </w:p>
        </w:tc>
        <w:tc>
          <w:tcPr>
            <w:tcW w:w="11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1,108,194,015,584</w:t>
            </w:r>
          </w:p>
        </w:tc>
      </w:tr>
      <w:tr w:rsidR="00921875" w:rsidRPr="00D32211" w:rsidTr="00D32211">
        <w:tc>
          <w:tcPr>
            <w:tcW w:w="344" w:type="pct"/>
            <w:shd w:val="clear" w:color="auto" w:fill="auto"/>
            <w:tcMar>
              <w:top w:w="0" w:type="dxa"/>
              <w:bottom w:w="0" w:type="dxa"/>
            </w:tcMar>
            <w:vAlign w:val="center"/>
          </w:tcPr>
          <w:p w:rsidR="00921875" w:rsidRPr="00D32211" w:rsidRDefault="00921875" w:rsidP="00D3221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010" w:type="pct"/>
            <w:shd w:val="clear" w:color="auto" w:fill="auto"/>
            <w:tcMar>
              <w:top w:w="0" w:type="dxa"/>
              <w:bottom w:w="0" w:type="dxa"/>
            </w:tcMar>
            <w:vAlign w:val="center"/>
          </w:tcPr>
          <w:p w:rsidR="00921875" w:rsidRPr="00D32211" w:rsidRDefault="00D32211" w:rsidP="00D32211">
            <w:pPr>
              <w:numPr>
                <w:ilvl w:val="0"/>
                <w:numId w:val="2"/>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Owners’ capital contribution</w:t>
            </w:r>
          </w:p>
        </w:tc>
        <w:tc>
          <w:tcPr>
            <w:tcW w:w="42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1096" w:type="pct"/>
            <w:shd w:val="clear" w:color="auto" w:fill="auto"/>
            <w:tcMar>
              <w:top w:w="0" w:type="dxa"/>
              <w:bottom w:w="0" w:type="dxa"/>
            </w:tcMar>
            <w:vAlign w:val="center"/>
          </w:tcPr>
          <w:p w:rsidR="00921875" w:rsidRPr="00D32211" w:rsidRDefault="00D32211" w:rsidP="00D32211">
            <w:pP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259,367,480,000</w:t>
            </w:r>
          </w:p>
        </w:tc>
        <w:tc>
          <w:tcPr>
            <w:tcW w:w="11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259,367,480,000</w:t>
            </w:r>
          </w:p>
        </w:tc>
      </w:tr>
      <w:tr w:rsidR="00921875" w:rsidRPr="00D32211" w:rsidTr="00D32211">
        <w:tc>
          <w:tcPr>
            <w:tcW w:w="344" w:type="pct"/>
            <w:shd w:val="clear" w:color="auto" w:fill="auto"/>
            <w:tcMar>
              <w:top w:w="0" w:type="dxa"/>
              <w:bottom w:w="0" w:type="dxa"/>
            </w:tcMar>
            <w:vAlign w:val="center"/>
          </w:tcPr>
          <w:p w:rsidR="00921875" w:rsidRPr="00D32211" w:rsidRDefault="00921875" w:rsidP="00D3221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010" w:type="pct"/>
            <w:shd w:val="clear" w:color="auto" w:fill="auto"/>
            <w:tcMar>
              <w:top w:w="0" w:type="dxa"/>
              <w:bottom w:w="0" w:type="dxa"/>
            </w:tcMar>
            <w:vAlign w:val="center"/>
          </w:tcPr>
          <w:p w:rsidR="00921875" w:rsidRPr="00D32211" w:rsidRDefault="00D32211" w:rsidP="00D32211">
            <w:pPr>
              <w:numPr>
                <w:ilvl w:val="0"/>
                <w:numId w:val="2"/>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 </w:t>
            </w:r>
            <w:r>
              <w:rPr>
                <w:color w:val="010000"/>
                <w:sz w:val="20"/>
                <w:rFonts w:ascii="Arial" w:hAnsi="Arial"/>
              </w:rPr>
              <w:t xml:space="preserve">Share premium</w:t>
            </w:r>
          </w:p>
        </w:tc>
        <w:tc>
          <w:tcPr>
            <w:tcW w:w="42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1096" w:type="pct"/>
            <w:shd w:val="clear" w:color="auto" w:fill="auto"/>
            <w:tcMar>
              <w:top w:w="0" w:type="dxa"/>
              <w:bottom w:w="0" w:type="dxa"/>
            </w:tcMar>
            <w:vAlign w:val="center"/>
          </w:tcPr>
          <w:p w:rsidR="00921875" w:rsidRPr="00D32211" w:rsidRDefault="00D32211" w:rsidP="00D32211">
            <w:pP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107,609,873,380</w:t>
            </w:r>
          </w:p>
        </w:tc>
        <w:tc>
          <w:tcPr>
            <w:tcW w:w="11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107,609,873,380</w:t>
            </w:r>
          </w:p>
        </w:tc>
      </w:tr>
      <w:tr w:rsidR="00921875" w:rsidRPr="00D32211" w:rsidTr="00D32211">
        <w:tc>
          <w:tcPr>
            <w:tcW w:w="344" w:type="pct"/>
            <w:shd w:val="clear" w:color="auto" w:fill="auto"/>
            <w:tcMar>
              <w:top w:w="0" w:type="dxa"/>
              <w:bottom w:w="0" w:type="dxa"/>
            </w:tcMar>
            <w:vAlign w:val="center"/>
          </w:tcPr>
          <w:p w:rsidR="00921875" w:rsidRPr="00D32211" w:rsidRDefault="00921875" w:rsidP="00D3221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010" w:type="pct"/>
            <w:shd w:val="clear" w:color="auto" w:fill="auto"/>
            <w:tcMar>
              <w:top w:w="0" w:type="dxa"/>
              <w:bottom w:w="0" w:type="dxa"/>
            </w:tcMar>
            <w:vAlign w:val="center"/>
          </w:tcPr>
          <w:p w:rsidR="00921875" w:rsidRPr="00D32211" w:rsidRDefault="00D32211" w:rsidP="00D32211">
            <w:pPr>
              <w:numPr>
                <w:ilvl w:val="0"/>
                <w:numId w:val="2"/>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Other capital of owners</w:t>
            </w:r>
          </w:p>
        </w:tc>
        <w:tc>
          <w:tcPr>
            <w:tcW w:w="428" w:type="pct"/>
            <w:shd w:val="clear" w:color="auto" w:fill="auto"/>
            <w:tcMar>
              <w:top w:w="0" w:type="dxa"/>
              <w:bottom w:w="0" w:type="dxa"/>
            </w:tcMar>
            <w:vAlign w:val="center"/>
          </w:tcPr>
          <w:p w:rsidR="00921875" w:rsidRPr="00D32211" w:rsidRDefault="00921875" w:rsidP="00D3221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96"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c>
          <w:tcPr>
            <w:tcW w:w="11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400,000,000</w:t>
            </w:r>
          </w:p>
        </w:tc>
      </w:tr>
      <w:tr w:rsidR="00921875" w:rsidRPr="00D32211" w:rsidTr="00D32211">
        <w:tc>
          <w:tcPr>
            <w:tcW w:w="344" w:type="pct"/>
            <w:shd w:val="clear" w:color="auto" w:fill="auto"/>
            <w:tcMar>
              <w:top w:w="0" w:type="dxa"/>
              <w:bottom w:w="0" w:type="dxa"/>
            </w:tcMar>
            <w:vAlign w:val="center"/>
          </w:tcPr>
          <w:p w:rsidR="00921875" w:rsidRPr="00D32211" w:rsidRDefault="00921875" w:rsidP="00D3221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010" w:type="pct"/>
            <w:shd w:val="clear" w:color="auto" w:fill="auto"/>
            <w:tcMar>
              <w:top w:w="0" w:type="dxa"/>
              <w:bottom w:w="0" w:type="dxa"/>
            </w:tcMar>
            <w:vAlign w:val="center"/>
          </w:tcPr>
          <w:p w:rsidR="00921875" w:rsidRPr="00D32211" w:rsidRDefault="00D32211" w:rsidP="00D32211">
            <w:pPr>
              <w:numPr>
                <w:ilvl w:val="0"/>
                <w:numId w:val="2"/>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Exchange rate difference</w:t>
            </w:r>
          </w:p>
        </w:tc>
        <w:tc>
          <w:tcPr>
            <w:tcW w:w="42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1096"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c>
          <w:tcPr>
            <w:tcW w:w="11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(73,786,912,240)</w:t>
            </w:r>
          </w:p>
        </w:tc>
      </w:tr>
      <w:tr w:rsidR="00921875" w:rsidRPr="00D32211" w:rsidTr="00D32211">
        <w:tc>
          <w:tcPr>
            <w:tcW w:w="344" w:type="pct"/>
            <w:shd w:val="clear" w:color="auto" w:fill="auto"/>
            <w:tcMar>
              <w:top w:w="0" w:type="dxa"/>
              <w:bottom w:w="0" w:type="dxa"/>
            </w:tcMar>
            <w:vAlign w:val="center"/>
          </w:tcPr>
          <w:p w:rsidR="00921875" w:rsidRPr="00D32211" w:rsidRDefault="00921875" w:rsidP="00D3221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010" w:type="pct"/>
            <w:shd w:val="clear" w:color="auto" w:fill="auto"/>
            <w:tcMar>
              <w:top w:w="0" w:type="dxa"/>
              <w:bottom w:w="0" w:type="dxa"/>
            </w:tcMar>
            <w:vAlign w:val="center"/>
          </w:tcPr>
          <w:p w:rsidR="00921875" w:rsidRPr="00D32211" w:rsidRDefault="00D32211" w:rsidP="00D32211">
            <w:pPr>
              <w:numPr>
                <w:ilvl w:val="0"/>
                <w:numId w:val="2"/>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Investment and development fund</w:t>
            </w:r>
          </w:p>
        </w:tc>
        <w:tc>
          <w:tcPr>
            <w:tcW w:w="42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1096" w:type="pct"/>
            <w:shd w:val="clear" w:color="auto" w:fill="auto"/>
            <w:tcMar>
              <w:top w:w="0" w:type="dxa"/>
              <w:bottom w:w="0" w:type="dxa"/>
            </w:tcMar>
            <w:vAlign w:val="center"/>
          </w:tcPr>
          <w:p w:rsidR="00921875" w:rsidRPr="00D32211" w:rsidRDefault="00D32211" w:rsidP="00D32211">
            <w:pP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260,566,019,457</w:t>
            </w:r>
          </w:p>
        </w:tc>
        <w:tc>
          <w:tcPr>
            <w:tcW w:w="11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280,830,895,361</w:t>
            </w:r>
          </w:p>
        </w:tc>
      </w:tr>
      <w:tr w:rsidR="00921875" w:rsidRPr="00D32211" w:rsidTr="00D32211">
        <w:tc>
          <w:tcPr>
            <w:tcW w:w="344" w:type="pct"/>
            <w:shd w:val="clear" w:color="auto" w:fill="auto"/>
            <w:tcMar>
              <w:top w:w="0" w:type="dxa"/>
              <w:bottom w:w="0" w:type="dxa"/>
            </w:tcMar>
            <w:vAlign w:val="center"/>
          </w:tcPr>
          <w:p w:rsidR="00921875" w:rsidRPr="00D32211" w:rsidRDefault="00921875" w:rsidP="00D3221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010" w:type="pct"/>
            <w:shd w:val="clear" w:color="auto" w:fill="auto"/>
            <w:tcMar>
              <w:top w:w="0" w:type="dxa"/>
              <w:bottom w:w="0" w:type="dxa"/>
            </w:tcMar>
            <w:vAlign w:val="center"/>
          </w:tcPr>
          <w:p w:rsidR="00921875" w:rsidRPr="00D32211" w:rsidRDefault="00D32211" w:rsidP="00D32211">
            <w:pPr>
              <w:numPr>
                <w:ilvl w:val="0"/>
                <w:numId w:val="2"/>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Other funds under the source of owners’ equity</w:t>
            </w:r>
          </w:p>
        </w:tc>
        <w:tc>
          <w:tcPr>
            <w:tcW w:w="428" w:type="pct"/>
            <w:shd w:val="clear" w:color="auto" w:fill="auto"/>
            <w:tcMar>
              <w:top w:w="0" w:type="dxa"/>
              <w:bottom w:w="0" w:type="dxa"/>
            </w:tcMar>
            <w:vAlign w:val="center"/>
          </w:tcPr>
          <w:p w:rsidR="00921875" w:rsidRPr="00D32211" w:rsidRDefault="00921875" w:rsidP="00D3221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96"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c>
          <w:tcPr>
            <w:tcW w:w="11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5,250,981,990</w:t>
            </w:r>
          </w:p>
        </w:tc>
      </w:tr>
      <w:tr w:rsidR="00921875" w:rsidRPr="00D32211" w:rsidTr="00D32211">
        <w:tc>
          <w:tcPr>
            <w:tcW w:w="344" w:type="pct"/>
            <w:shd w:val="clear" w:color="auto" w:fill="auto"/>
            <w:tcMar>
              <w:top w:w="0" w:type="dxa"/>
              <w:bottom w:w="0" w:type="dxa"/>
            </w:tcMar>
            <w:vAlign w:val="center"/>
          </w:tcPr>
          <w:p w:rsidR="00921875" w:rsidRPr="00D32211" w:rsidRDefault="00921875" w:rsidP="00D3221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010" w:type="pct"/>
            <w:shd w:val="clear" w:color="auto" w:fill="auto"/>
            <w:tcMar>
              <w:top w:w="0" w:type="dxa"/>
              <w:bottom w:w="0" w:type="dxa"/>
            </w:tcMar>
            <w:vAlign w:val="center"/>
          </w:tcPr>
          <w:p w:rsidR="00921875" w:rsidRPr="00D32211" w:rsidRDefault="00D32211" w:rsidP="00D32211">
            <w:pPr>
              <w:numPr>
                <w:ilvl w:val="0"/>
                <w:numId w:val="2"/>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Undistributed profit</w:t>
            </w:r>
          </w:p>
        </w:tc>
        <w:tc>
          <w:tcPr>
            <w:tcW w:w="42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1096" w:type="pct"/>
            <w:shd w:val="clear" w:color="auto" w:fill="auto"/>
            <w:tcMar>
              <w:top w:w="0" w:type="dxa"/>
              <w:bottom w:w="0" w:type="dxa"/>
            </w:tcMar>
            <w:vAlign w:val="center"/>
          </w:tcPr>
          <w:p w:rsidR="00921875" w:rsidRPr="00D32211" w:rsidRDefault="00D32211" w:rsidP="00D32211">
            <w:pP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383,358,326,420</w:t>
            </w:r>
          </w:p>
        </w:tc>
        <w:tc>
          <w:tcPr>
            <w:tcW w:w="11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444,036,348,655</w:t>
            </w:r>
          </w:p>
        </w:tc>
      </w:tr>
      <w:tr w:rsidR="00921875" w:rsidRPr="00D32211" w:rsidTr="00D32211">
        <w:tc>
          <w:tcPr>
            <w:tcW w:w="344" w:type="pct"/>
            <w:shd w:val="clear" w:color="auto" w:fill="auto"/>
            <w:tcMar>
              <w:top w:w="0" w:type="dxa"/>
              <w:bottom w:w="0" w:type="dxa"/>
            </w:tcMar>
            <w:vAlign w:val="center"/>
          </w:tcPr>
          <w:p w:rsidR="00921875" w:rsidRPr="00D32211" w:rsidRDefault="00921875" w:rsidP="00D3221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010"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In which:</w:t>
            </w:r>
          </w:p>
          <w:p w:rsidR="00921875" w:rsidRPr="00D32211" w:rsidRDefault="00D32211" w:rsidP="00D32211">
            <w:pPr>
              <w:numPr>
                <w:ilvl w:val="0"/>
                <w:numId w:val="3"/>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Accumulated undistributed profit after tax at end of the previous period</w:t>
            </w:r>
          </w:p>
        </w:tc>
        <w:tc>
          <w:tcPr>
            <w:tcW w:w="42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1096" w:type="pct"/>
            <w:shd w:val="clear" w:color="auto" w:fill="auto"/>
            <w:tcMar>
              <w:top w:w="0" w:type="dxa"/>
              <w:bottom w:w="0" w:type="dxa"/>
            </w:tcMar>
            <w:vAlign w:val="center"/>
          </w:tcPr>
          <w:p w:rsidR="00921875" w:rsidRPr="00D32211" w:rsidRDefault="00D32211" w:rsidP="00D32211">
            <w:pP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209,841,889,840</w:t>
            </w:r>
          </w:p>
        </w:tc>
        <w:tc>
          <w:tcPr>
            <w:tcW w:w="11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273,348,454,186</w:t>
            </w:r>
          </w:p>
        </w:tc>
      </w:tr>
      <w:tr w:rsidR="00921875" w:rsidRPr="00D32211" w:rsidTr="00D32211">
        <w:tc>
          <w:tcPr>
            <w:tcW w:w="344" w:type="pct"/>
            <w:shd w:val="clear" w:color="auto" w:fill="auto"/>
            <w:tcMar>
              <w:top w:w="0" w:type="dxa"/>
              <w:bottom w:w="0" w:type="dxa"/>
            </w:tcMar>
            <w:vAlign w:val="center"/>
          </w:tcPr>
          <w:p w:rsidR="00921875" w:rsidRPr="00D32211" w:rsidRDefault="00921875" w:rsidP="00D3221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010" w:type="pct"/>
            <w:shd w:val="clear" w:color="auto" w:fill="auto"/>
            <w:tcMar>
              <w:top w:w="0" w:type="dxa"/>
              <w:bottom w:w="0" w:type="dxa"/>
            </w:tcMar>
            <w:vAlign w:val="center"/>
          </w:tcPr>
          <w:p w:rsidR="00921875" w:rsidRPr="00D32211" w:rsidRDefault="00D32211" w:rsidP="00D32211">
            <w:pPr>
              <w:numPr>
                <w:ilvl w:val="0"/>
                <w:numId w:val="3"/>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Undistributed profit after tax this period</w:t>
            </w:r>
          </w:p>
        </w:tc>
        <w:tc>
          <w:tcPr>
            <w:tcW w:w="42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1096" w:type="pct"/>
            <w:shd w:val="clear" w:color="auto" w:fill="auto"/>
            <w:tcMar>
              <w:top w:w="0" w:type="dxa"/>
              <w:bottom w:w="0" w:type="dxa"/>
            </w:tcMar>
            <w:vAlign w:val="center"/>
          </w:tcPr>
          <w:p w:rsidR="00921875" w:rsidRPr="00D32211" w:rsidRDefault="00D32211" w:rsidP="00D32211">
            <w:pP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173,516,436,580</w:t>
            </w:r>
          </w:p>
        </w:tc>
        <w:tc>
          <w:tcPr>
            <w:tcW w:w="11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170,687,894,469</w:t>
            </w:r>
          </w:p>
        </w:tc>
      </w:tr>
      <w:tr w:rsidR="00921875" w:rsidRPr="00D32211" w:rsidTr="00D32211">
        <w:tc>
          <w:tcPr>
            <w:tcW w:w="344" w:type="pct"/>
            <w:shd w:val="clear" w:color="auto" w:fill="auto"/>
            <w:tcMar>
              <w:top w:w="0" w:type="dxa"/>
              <w:bottom w:w="0" w:type="dxa"/>
            </w:tcMar>
            <w:vAlign w:val="center"/>
          </w:tcPr>
          <w:p w:rsidR="00921875" w:rsidRPr="00D32211" w:rsidRDefault="00921875" w:rsidP="00D3221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010" w:type="pct"/>
            <w:shd w:val="clear" w:color="auto" w:fill="auto"/>
            <w:tcMar>
              <w:top w:w="0" w:type="dxa"/>
              <w:bottom w:w="0" w:type="dxa"/>
            </w:tcMar>
            <w:vAlign w:val="center"/>
          </w:tcPr>
          <w:p w:rsidR="00921875" w:rsidRPr="00D32211" w:rsidRDefault="00D32211" w:rsidP="00D32211">
            <w:pPr>
              <w:numPr>
                <w:ilvl w:val="0"/>
                <w:numId w:val="2"/>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Interests of non-controlling shareholders</w:t>
            </w:r>
          </w:p>
        </w:tc>
        <w:tc>
          <w:tcPr>
            <w:tcW w:w="42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1096"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c>
          <w:tcPr>
            <w:tcW w:w="11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84,485,348,438</w:t>
            </w:r>
          </w:p>
        </w:tc>
      </w:tr>
    </w:tbl>
    <w:p w:rsidR="00921875" w:rsidRPr="00D32211" w:rsidRDefault="00D32211" w:rsidP="00D32211">
      <w:pPr>
        <w:keepNext/>
        <w:numPr>
          <w:ilvl w:val="0"/>
          <w:numId w:val="7"/>
        </w:numPr>
        <w:pBdr>
          <w:top w:val="nil"/>
          <w:left w:val="nil"/>
          <w:bottom w:val="nil"/>
          <w:right w:val="nil"/>
          <w:between w:val="nil"/>
        </w:pBdr>
        <w:tabs>
          <w:tab w:val="left" w:pos="378"/>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profit distribution plan 2023:</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0"/>
        <w:gridCol w:w="4786"/>
        <w:gridCol w:w="759"/>
        <w:gridCol w:w="1755"/>
        <w:gridCol w:w="1057"/>
      </w:tblGrid>
      <w:tr w:rsidR="00921875" w:rsidRPr="00D32211" w:rsidTr="00D32211">
        <w:tc>
          <w:tcPr>
            <w:tcW w:w="36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2654"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Explanation</w:t>
            </w:r>
          </w:p>
        </w:tc>
        <w:tc>
          <w:tcPr>
            <w:tcW w:w="4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Unit</w:t>
            </w:r>
          </w:p>
        </w:tc>
        <w:tc>
          <w:tcPr>
            <w:tcW w:w="973"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Amount</w:t>
            </w:r>
          </w:p>
        </w:tc>
        <w:tc>
          <w:tcPr>
            <w:tcW w:w="58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Note</w:t>
            </w:r>
          </w:p>
        </w:tc>
      </w:tr>
      <w:tr w:rsidR="00921875" w:rsidRPr="00D32211" w:rsidTr="00D32211">
        <w:tc>
          <w:tcPr>
            <w:tcW w:w="36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2654"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Undistributed profit in 2023</w:t>
            </w:r>
          </w:p>
        </w:tc>
        <w:tc>
          <w:tcPr>
            <w:tcW w:w="4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973"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173,516,436,580</w:t>
            </w:r>
          </w:p>
        </w:tc>
        <w:tc>
          <w:tcPr>
            <w:tcW w:w="586"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r>
      <w:tr w:rsidR="00921875" w:rsidRPr="00D32211" w:rsidTr="00D32211">
        <w:tc>
          <w:tcPr>
            <w:tcW w:w="36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2654"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Appropriation for investment and development funds (10%)</w:t>
            </w:r>
          </w:p>
        </w:tc>
        <w:tc>
          <w:tcPr>
            <w:tcW w:w="4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973"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17,351,643,658</w:t>
            </w:r>
          </w:p>
        </w:tc>
        <w:tc>
          <w:tcPr>
            <w:tcW w:w="58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2=1x10%</w:t>
            </w:r>
          </w:p>
        </w:tc>
      </w:tr>
      <w:tr w:rsidR="00921875" w:rsidRPr="00D32211" w:rsidTr="00D32211">
        <w:tc>
          <w:tcPr>
            <w:tcW w:w="36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2654"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Appropriation for bonus and welfare fund (5%)</w:t>
            </w:r>
          </w:p>
        </w:tc>
        <w:tc>
          <w:tcPr>
            <w:tcW w:w="4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973"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8,675,821,829</w:t>
            </w:r>
          </w:p>
        </w:tc>
        <w:tc>
          <w:tcPr>
            <w:tcW w:w="58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3=1x5%</w:t>
            </w:r>
          </w:p>
        </w:tc>
      </w:tr>
      <w:tr w:rsidR="00921875" w:rsidRPr="00D32211" w:rsidTr="00D32211">
        <w:tc>
          <w:tcPr>
            <w:tcW w:w="36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2654"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Remaining profit in 2023 after appropriation for funds</w:t>
            </w:r>
          </w:p>
        </w:tc>
        <w:tc>
          <w:tcPr>
            <w:tcW w:w="4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973"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147,488,971,093</w:t>
            </w:r>
          </w:p>
        </w:tc>
        <w:tc>
          <w:tcPr>
            <w:tcW w:w="58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4=1-2-3</w:t>
            </w:r>
          </w:p>
        </w:tc>
      </w:tr>
      <w:tr w:rsidR="00921875" w:rsidRPr="00D32211" w:rsidTr="00D32211">
        <w:tc>
          <w:tcPr>
            <w:tcW w:w="36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w:t>
            </w:r>
          </w:p>
        </w:tc>
        <w:tc>
          <w:tcPr>
            <w:tcW w:w="2654"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Remaining profit in previous years carried forward</w:t>
            </w:r>
          </w:p>
        </w:tc>
        <w:tc>
          <w:tcPr>
            <w:tcW w:w="4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973"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209,841,889,840</w:t>
            </w:r>
          </w:p>
        </w:tc>
        <w:tc>
          <w:tcPr>
            <w:tcW w:w="586"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r>
      <w:tr w:rsidR="00921875" w:rsidRPr="00D32211" w:rsidTr="00D32211">
        <w:tc>
          <w:tcPr>
            <w:tcW w:w="36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w:t>
            </w:r>
          </w:p>
        </w:tc>
        <w:tc>
          <w:tcPr>
            <w:tcW w:w="2654"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Total remaining profit after appropriation for funds</w:t>
            </w:r>
          </w:p>
        </w:tc>
        <w:tc>
          <w:tcPr>
            <w:tcW w:w="4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973"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357,330,860,933</w:t>
            </w:r>
          </w:p>
        </w:tc>
        <w:tc>
          <w:tcPr>
            <w:tcW w:w="58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6=4+5</w:t>
            </w:r>
          </w:p>
        </w:tc>
      </w:tr>
      <w:tr w:rsidR="00921875" w:rsidRPr="00D32211" w:rsidTr="00D32211">
        <w:tc>
          <w:tcPr>
            <w:tcW w:w="36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w:t>
            </w:r>
          </w:p>
        </w:tc>
        <w:tc>
          <w:tcPr>
            <w:tcW w:w="2654"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Number of outstanding shares at the time of recording the list of shareholders to prepay dividends in 2023:</w:t>
            </w:r>
            <w:r>
              <w:rPr>
                <w:color w:val="010000"/>
                <w:sz w:val="20"/>
                <w:rFonts w:ascii="Arial" w:hAnsi="Arial"/>
              </w:rPr>
              <w:t xml:space="preserve"> </w:t>
            </w:r>
            <w:r>
              <w:rPr>
                <w:color w:val="010000"/>
                <w:sz w:val="20"/>
                <w:rFonts w:ascii="Arial" w:hAnsi="Arial"/>
              </w:rPr>
              <w:t xml:space="preserve">VND 2,000/share</w:t>
            </w:r>
          </w:p>
        </w:tc>
        <w:tc>
          <w:tcPr>
            <w:tcW w:w="4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Share</w:t>
            </w:r>
          </w:p>
        </w:tc>
        <w:tc>
          <w:tcPr>
            <w:tcW w:w="973"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25,936,748</w:t>
            </w:r>
          </w:p>
        </w:tc>
        <w:tc>
          <w:tcPr>
            <w:tcW w:w="586"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r>
      <w:tr w:rsidR="00921875" w:rsidRPr="00D32211" w:rsidTr="00D32211">
        <w:tc>
          <w:tcPr>
            <w:tcW w:w="36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8</w:t>
            </w:r>
          </w:p>
        </w:tc>
        <w:tc>
          <w:tcPr>
            <w:tcW w:w="2654"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Number of outstanding shares at the time of recording the list of shareholders participating the Annual General Meeting of Shareholders 2024</w:t>
            </w:r>
          </w:p>
        </w:tc>
        <w:tc>
          <w:tcPr>
            <w:tcW w:w="4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Share</w:t>
            </w:r>
          </w:p>
        </w:tc>
        <w:tc>
          <w:tcPr>
            <w:tcW w:w="973"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27,064,447</w:t>
            </w:r>
          </w:p>
        </w:tc>
        <w:tc>
          <w:tcPr>
            <w:tcW w:w="586"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r>
      <w:tr w:rsidR="00921875" w:rsidRPr="00D32211" w:rsidTr="00D32211">
        <w:tc>
          <w:tcPr>
            <w:tcW w:w="36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9</w:t>
            </w:r>
          </w:p>
        </w:tc>
        <w:tc>
          <w:tcPr>
            <w:tcW w:w="2654"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Dividend payment in 2023</w:t>
            </w:r>
          </w:p>
        </w:tc>
        <w:tc>
          <w:tcPr>
            <w:tcW w:w="4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973"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146,599,053,500</w:t>
            </w:r>
          </w:p>
        </w:tc>
        <w:tc>
          <w:tcPr>
            <w:tcW w:w="586"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r>
      <w:tr w:rsidR="00921875" w:rsidRPr="00D32211" w:rsidTr="00D32211">
        <w:tc>
          <w:tcPr>
            <w:tcW w:w="366"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c>
          <w:tcPr>
            <w:tcW w:w="2654"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In which:</w:t>
            </w:r>
            <w:r>
              <w:rPr>
                <w:color w:val="010000"/>
                <w:sz w:val="20"/>
                <w:rFonts w:ascii="Arial" w:hAnsi="Arial"/>
              </w:rPr>
              <w:t xml:space="preserve"> </w:t>
            </w:r>
          </w:p>
          <w:p w:rsidR="00921875" w:rsidRPr="00D32211" w:rsidRDefault="00D32211" w:rsidP="00D32211">
            <w:pPr>
              <w:numPr>
                <w:ilvl w:val="0"/>
                <w:numId w:val="2"/>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 </w:t>
            </w:r>
            <w:r>
              <w:rPr>
                <w:color w:val="010000"/>
                <w:sz w:val="20"/>
                <w:rFonts w:ascii="Arial" w:hAnsi="Arial"/>
              </w:rPr>
              <w:t xml:space="preserve">In cash:</w:t>
            </w:r>
            <w:r>
              <w:rPr>
                <w:color w:val="010000"/>
                <w:sz w:val="20"/>
                <w:rFonts w:ascii="Arial" w:hAnsi="Arial"/>
              </w:rPr>
              <w:t xml:space="preserve"> </w:t>
            </w:r>
            <w:r>
              <w:rPr>
                <w:color w:val="010000"/>
                <w:sz w:val="20"/>
                <w:rFonts w:ascii="Arial" w:hAnsi="Arial"/>
              </w:rPr>
              <w:t xml:space="preserve">VND 4,5000/share (45%/Charter capital)</w:t>
            </w:r>
          </w:p>
        </w:tc>
        <w:tc>
          <w:tcPr>
            <w:tcW w:w="4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973"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119,534,613,500</w:t>
            </w:r>
          </w:p>
        </w:tc>
        <w:tc>
          <w:tcPr>
            <w:tcW w:w="58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=7x20%</w:t>
            </w:r>
          </w:p>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+8x25%</w:t>
            </w:r>
          </w:p>
        </w:tc>
      </w:tr>
      <w:tr w:rsidR="00921875" w:rsidRPr="00D32211" w:rsidTr="00D32211">
        <w:tc>
          <w:tcPr>
            <w:tcW w:w="366"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c>
          <w:tcPr>
            <w:tcW w:w="2654" w:type="pct"/>
            <w:shd w:val="clear" w:color="auto" w:fill="auto"/>
            <w:tcMar>
              <w:top w:w="0" w:type="dxa"/>
              <w:bottom w:w="0" w:type="dxa"/>
            </w:tcMar>
            <w:vAlign w:val="center"/>
          </w:tcPr>
          <w:p w:rsidR="00921875" w:rsidRPr="00D32211" w:rsidRDefault="00D32211" w:rsidP="00D32211">
            <w:pPr>
              <w:numPr>
                <w:ilvl w:val="0"/>
                <w:numId w:val="2"/>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 </w:t>
            </w:r>
            <w:r>
              <w:rPr>
                <w:color w:val="010000"/>
                <w:sz w:val="20"/>
                <w:rFonts w:ascii="Arial" w:hAnsi="Arial"/>
              </w:rPr>
              <w:t xml:space="preserve">By shares: rate of 10:1 (10%/Charter capital)</w:t>
            </w:r>
          </w:p>
        </w:tc>
        <w:tc>
          <w:tcPr>
            <w:tcW w:w="4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973"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27,064,440,000</w:t>
            </w:r>
          </w:p>
        </w:tc>
        <w:tc>
          <w:tcPr>
            <w:tcW w:w="58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=8x10%</w:t>
            </w:r>
          </w:p>
        </w:tc>
      </w:tr>
      <w:tr w:rsidR="00921875" w:rsidRPr="00D32211" w:rsidTr="00D32211">
        <w:tc>
          <w:tcPr>
            <w:tcW w:w="36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w:t>
            </w:r>
          </w:p>
        </w:tc>
        <w:tc>
          <w:tcPr>
            <w:tcW w:w="2654"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Remaining profit transferred to the next year</w:t>
            </w:r>
          </w:p>
        </w:tc>
        <w:tc>
          <w:tcPr>
            <w:tcW w:w="4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w:t>
            </w:r>
          </w:p>
        </w:tc>
        <w:tc>
          <w:tcPr>
            <w:tcW w:w="973"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210,731,807,433</w:t>
            </w:r>
          </w:p>
        </w:tc>
        <w:tc>
          <w:tcPr>
            <w:tcW w:w="58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10=6-9</w:t>
            </w:r>
          </w:p>
        </w:tc>
      </w:tr>
    </w:tbl>
    <w:p w:rsidR="00921875" w:rsidRPr="00D32211" w:rsidRDefault="00D32211" w:rsidP="00D32211">
      <w:pPr>
        <w:keepNext/>
        <w:numPr>
          <w:ilvl w:val="0"/>
          <w:numId w:val="7"/>
        </w:numPr>
        <w:pBdr>
          <w:top w:val="nil"/>
          <w:left w:val="nil"/>
          <w:bottom w:val="nil"/>
          <w:right w:val="nil"/>
          <w:between w:val="nil"/>
        </w:pBdr>
        <w:tabs>
          <w:tab w:val="left" w:pos="387"/>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Proposal on share issuance to pay dividends in 2023:</w:t>
      </w:r>
    </w:p>
    <w:p w:rsidR="00921875" w:rsidRPr="00D32211" w:rsidRDefault="00D32211" w:rsidP="00D32211">
      <w:pPr>
        <w:numPr>
          <w:ilvl w:val="0"/>
          <w:numId w:val="8"/>
        </w:numPr>
        <w:pBdr>
          <w:top w:val="nil"/>
          <w:left w:val="nil"/>
          <w:bottom w:val="nil"/>
          <w:right w:val="nil"/>
          <w:between w:val="nil"/>
        </w:pBdr>
        <w:tabs>
          <w:tab w:val="left" w:pos="432"/>
          <w:tab w:val="left" w:pos="951"/>
        </w:tabs>
        <w:spacing w:after="120" w:line="360" w:lineRule="auto"/>
        <w:rPr>
          <w:color w:val="010000"/>
          <w:sz w:val="20"/>
          <w:szCs w:val="20"/>
          <w:rFonts w:ascii="Arial" w:eastAsia="Arial" w:hAnsi="Arial" w:cs="Arial"/>
        </w:rPr>
      </w:pPr>
      <w:r>
        <w:rPr>
          <w:color w:val="010000"/>
          <w:sz w:val="20"/>
          <w:rFonts w:ascii="Arial" w:hAnsi="Arial"/>
        </w:rPr>
        <w:t xml:space="preserve">Share name:</w:t>
      </w:r>
      <w:r>
        <w:rPr>
          <w:color w:val="010000"/>
          <w:sz w:val="20"/>
          <w:rFonts w:ascii="Arial" w:hAnsi="Arial"/>
        </w:rPr>
        <w:t xml:space="preserve"> </w:t>
      </w:r>
      <w:r>
        <w:rPr>
          <w:color w:val="010000"/>
          <w:sz w:val="20"/>
          <w:rFonts w:ascii="Arial" w:hAnsi="Arial"/>
        </w:rPr>
        <w:t xml:space="preserve">Shares of Quang Ngai Agricultural Products And Foodstuff Joint Stock Company.</w:t>
      </w:r>
    </w:p>
    <w:p w:rsidR="00921875" w:rsidRPr="00D32211" w:rsidRDefault="00D32211" w:rsidP="00D32211">
      <w:pPr>
        <w:numPr>
          <w:ilvl w:val="0"/>
          <w:numId w:val="8"/>
        </w:numPr>
        <w:pBdr>
          <w:top w:val="nil"/>
          <w:left w:val="nil"/>
          <w:bottom w:val="nil"/>
          <w:right w:val="nil"/>
          <w:between w:val="nil"/>
        </w:pBdr>
        <w:tabs>
          <w:tab w:val="left" w:pos="432"/>
          <w:tab w:val="left" w:pos="951"/>
        </w:tabs>
        <w:spacing w:after="120" w:line="360" w:lineRule="auto"/>
        <w:rPr>
          <w:color w:val="010000"/>
          <w:sz w:val="20"/>
          <w:szCs w:val="20"/>
          <w:rFonts w:ascii="Arial" w:eastAsia="Arial" w:hAnsi="Arial" w:cs="Arial"/>
        </w:rPr>
      </w:pPr>
      <w:r>
        <w:rPr>
          <w:color w:val="010000"/>
          <w:sz w:val="20"/>
          <w:rFonts w:ascii="Arial" w:hAnsi="Arial"/>
        </w:rPr>
        <w:t xml:space="preserve">Share code:</w:t>
      </w:r>
      <w:r>
        <w:rPr>
          <w:color w:val="010000"/>
          <w:sz w:val="20"/>
          <w:rFonts w:ascii="Arial" w:hAnsi="Arial"/>
        </w:rPr>
        <w:t xml:space="preserve"> </w:t>
      </w:r>
      <w:r>
        <w:rPr>
          <w:color w:val="010000"/>
          <w:sz w:val="20"/>
          <w:rFonts w:ascii="Arial" w:hAnsi="Arial"/>
        </w:rPr>
        <w:t xml:space="preserve">APF.</w:t>
      </w:r>
    </w:p>
    <w:p w:rsidR="00921875" w:rsidRPr="00D32211" w:rsidRDefault="00D32211" w:rsidP="00D32211">
      <w:pPr>
        <w:numPr>
          <w:ilvl w:val="0"/>
          <w:numId w:val="8"/>
        </w:numPr>
        <w:pBdr>
          <w:top w:val="nil"/>
          <w:left w:val="nil"/>
          <w:bottom w:val="nil"/>
          <w:right w:val="nil"/>
          <w:between w:val="nil"/>
        </w:pBdr>
        <w:tabs>
          <w:tab w:val="left" w:pos="432"/>
          <w:tab w:val="left" w:pos="951"/>
        </w:tabs>
        <w:spacing w:after="120" w:line="360" w:lineRule="auto"/>
        <w:rPr>
          <w:color w:val="010000"/>
          <w:sz w:val="20"/>
          <w:szCs w:val="20"/>
          <w:rFonts w:ascii="Arial" w:eastAsia="Arial" w:hAnsi="Arial" w:cs="Arial"/>
        </w:rPr>
      </w:pPr>
      <w:r>
        <w:rPr>
          <w:color w:val="010000"/>
          <w:sz w:val="20"/>
          <w:rFonts w:ascii="Arial" w:hAnsi="Arial"/>
        </w:rPr>
        <w:t xml:space="preserve">Share type:</w:t>
      </w:r>
      <w:r>
        <w:rPr>
          <w:color w:val="010000"/>
          <w:sz w:val="20"/>
          <w:rFonts w:ascii="Arial" w:hAnsi="Arial"/>
        </w:rPr>
        <w:t xml:space="preserve"> </w:t>
      </w:r>
      <w:r>
        <w:rPr>
          <w:color w:val="010000"/>
          <w:sz w:val="20"/>
          <w:rFonts w:ascii="Arial" w:hAnsi="Arial"/>
        </w:rPr>
        <w:t xml:space="preserve">Common share</w:t>
      </w:r>
    </w:p>
    <w:p w:rsidR="00921875" w:rsidRPr="00D32211" w:rsidRDefault="00D32211" w:rsidP="00D32211">
      <w:pPr>
        <w:numPr>
          <w:ilvl w:val="0"/>
          <w:numId w:val="8"/>
        </w:numPr>
        <w:pBdr>
          <w:top w:val="nil"/>
          <w:left w:val="nil"/>
          <w:bottom w:val="nil"/>
          <w:right w:val="nil"/>
          <w:between w:val="nil"/>
        </w:pBdr>
        <w:tabs>
          <w:tab w:val="left" w:pos="432"/>
          <w:tab w:val="left" w:pos="951"/>
        </w:tabs>
        <w:spacing w:after="120" w:line="360" w:lineRule="auto"/>
        <w:rPr>
          <w:color w:val="010000"/>
          <w:sz w:val="20"/>
          <w:szCs w:val="20"/>
          <w:rFonts w:ascii="Arial" w:eastAsia="Arial" w:hAnsi="Arial" w:cs="Arial"/>
        </w:rPr>
      </w:pPr>
      <w:r>
        <w:rPr>
          <w:color w:val="010000"/>
          <w:sz w:val="20"/>
          <w:rFonts w:ascii="Arial" w:hAnsi="Arial"/>
        </w:rPr>
        <w:t xml:space="preserve">Share par value:</w:t>
      </w:r>
      <w:r>
        <w:rPr>
          <w:color w:val="010000"/>
          <w:sz w:val="20"/>
          <w:rFonts w:ascii="Arial" w:hAnsi="Arial"/>
        </w:rPr>
        <w:t xml:space="preserve"> </w:t>
      </w:r>
      <w:r>
        <w:rPr>
          <w:color w:val="010000"/>
          <w:sz w:val="20"/>
          <w:rFonts w:ascii="Arial" w:hAnsi="Arial"/>
        </w:rPr>
        <w:t xml:space="preserve">VND 10,000/share.</w:t>
      </w:r>
    </w:p>
    <w:p w:rsidR="00921875" w:rsidRPr="00D32211" w:rsidRDefault="00D32211" w:rsidP="00D32211">
      <w:pPr>
        <w:numPr>
          <w:ilvl w:val="0"/>
          <w:numId w:val="8"/>
        </w:numPr>
        <w:pBdr>
          <w:top w:val="nil"/>
          <w:left w:val="nil"/>
          <w:bottom w:val="nil"/>
          <w:right w:val="nil"/>
          <w:between w:val="nil"/>
        </w:pBdr>
        <w:tabs>
          <w:tab w:val="left" w:pos="432"/>
          <w:tab w:val="left" w:pos="951"/>
        </w:tabs>
        <w:spacing w:after="120" w:line="360" w:lineRule="auto"/>
        <w:rPr>
          <w:color w:val="010000"/>
          <w:sz w:val="20"/>
          <w:szCs w:val="20"/>
          <w:rFonts w:ascii="Arial" w:eastAsia="Arial" w:hAnsi="Arial" w:cs="Arial"/>
        </w:rPr>
      </w:pPr>
      <w:r>
        <w:rPr>
          <w:color w:val="010000"/>
          <w:sz w:val="20"/>
          <w:rFonts w:ascii="Arial" w:hAnsi="Arial"/>
        </w:rPr>
        <w:t xml:space="preserve">Actual contributed charter capital before issuance:</w:t>
      </w:r>
      <w:r>
        <w:rPr>
          <w:color w:val="010000"/>
          <w:sz w:val="20"/>
          <w:rFonts w:ascii="Arial" w:hAnsi="Arial"/>
        </w:rPr>
        <w:t xml:space="preserve"> </w:t>
      </w:r>
      <w:r>
        <w:rPr>
          <w:color w:val="010000"/>
          <w:sz w:val="20"/>
          <w:rFonts w:ascii="Arial" w:hAnsi="Arial"/>
        </w:rPr>
        <w:t xml:space="preserve">VND 270,644,470,000.</w:t>
      </w:r>
    </w:p>
    <w:p w:rsidR="00921875" w:rsidRPr="00D32211" w:rsidRDefault="00D32211" w:rsidP="00D32211">
      <w:pPr>
        <w:numPr>
          <w:ilvl w:val="0"/>
          <w:numId w:val="8"/>
        </w:numPr>
        <w:pBdr>
          <w:top w:val="nil"/>
          <w:left w:val="nil"/>
          <w:bottom w:val="nil"/>
          <w:right w:val="nil"/>
          <w:between w:val="nil"/>
        </w:pBdr>
        <w:tabs>
          <w:tab w:val="left" w:pos="432"/>
          <w:tab w:val="left" w:pos="951"/>
        </w:tabs>
        <w:spacing w:after="120" w:line="360" w:lineRule="auto"/>
        <w:rPr>
          <w:color w:val="010000"/>
          <w:sz w:val="20"/>
          <w:szCs w:val="20"/>
          <w:rFonts w:ascii="Arial" w:eastAsia="Arial" w:hAnsi="Arial" w:cs="Arial"/>
        </w:rPr>
      </w:pPr>
      <w:r>
        <w:rPr>
          <w:color w:val="010000"/>
          <w:sz w:val="20"/>
          <w:rFonts w:ascii="Arial" w:hAnsi="Arial"/>
        </w:rPr>
        <w:t xml:space="preserve">Number of outstanding shares before issuance:</w:t>
      </w:r>
      <w:r>
        <w:rPr>
          <w:color w:val="010000"/>
          <w:sz w:val="20"/>
          <w:rFonts w:ascii="Arial" w:hAnsi="Arial"/>
        </w:rPr>
        <w:t xml:space="preserve"> </w:t>
      </w:r>
      <w:r>
        <w:rPr>
          <w:color w:val="010000"/>
          <w:sz w:val="20"/>
          <w:rFonts w:ascii="Arial" w:hAnsi="Arial"/>
        </w:rPr>
        <w:t xml:space="preserve">27,064,447 shares.</w:t>
      </w:r>
    </w:p>
    <w:p w:rsidR="00921875" w:rsidRPr="00D32211" w:rsidRDefault="00D32211" w:rsidP="00D32211">
      <w:pPr>
        <w:numPr>
          <w:ilvl w:val="0"/>
          <w:numId w:val="8"/>
        </w:numPr>
        <w:pBdr>
          <w:top w:val="nil"/>
          <w:left w:val="nil"/>
          <w:bottom w:val="nil"/>
          <w:right w:val="nil"/>
          <w:between w:val="nil"/>
        </w:pBdr>
        <w:tabs>
          <w:tab w:val="left" w:pos="432"/>
          <w:tab w:val="left" w:pos="951"/>
        </w:tabs>
        <w:spacing w:after="120" w:line="360" w:lineRule="auto"/>
        <w:rPr>
          <w:color w:val="010000"/>
          <w:sz w:val="20"/>
          <w:szCs w:val="20"/>
          <w:rFonts w:ascii="Arial" w:eastAsia="Arial" w:hAnsi="Arial" w:cs="Arial"/>
        </w:rPr>
      </w:pPr>
      <w:r>
        <w:rPr>
          <w:color w:val="010000"/>
          <w:sz w:val="20"/>
          <w:rFonts w:ascii="Arial" w:hAnsi="Arial"/>
        </w:rPr>
        <w:t xml:space="preserve">Number of shares expected to be issued:</w:t>
      </w:r>
      <w:r>
        <w:rPr>
          <w:color w:val="010000"/>
          <w:sz w:val="20"/>
          <w:rFonts w:ascii="Arial" w:hAnsi="Arial"/>
        </w:rPr>
        <w:t xml:space="preserve"> </w:t>
      </w:r>
      <w:r>
        <w:rPr>
          <w:color w:val="010000"/>
          <w:sz w:val="20"/>
          <w:rFonts w:ascii="Arial" w:hAnsi="Arial"/>
        </w:rPr>
        <w:t xml:space="preserve">2,706,444 shares.</w:t>
      </w:r>
    </w:p>
    <w:p w:rsidR="00921875" w:rsidRPr="00D32211" w:rsidRDefault="00D32211" w:rsidP="00D32211">
      <w:pPr>
        <w:numPr>
          <w:ilvl w:val="0"/>
          <w:numId w:val="8"/>
        </w:numPr>
        <w:pBdr>
          <w:top w:val="nil"/>
          <w:left w:val="nil"/>
          <w:bottom w:val="nil"/>
          <w:right w:val="nil"/>
          <w:between w:val="nil"/>
        </w:pBdr>
        <w:tabs>
          <w:tab w:val="left" w:pos="432"/>
          <w:tab w:val="left" w:pos="951"/>
        </w:tabs>
        <w:spacing w:after="120" w:line="360" w:lineRule="auto"/>
        <w:rPr>
          <w:color w:val="010000"/>
          <w:sz w:val="20"/>
          <w:szCs w:val="20"/>
          <w:rFonts w:ascii="Arial" w:eastAsia="Arial" w:hAnsi="Arial" w:cs="Arial"/>
        </w:rPr>
      </w:pPr>
      <w:r>
        <w:rPr>
          <w:color w:val="010000"/>
          <w:sz w:val="20"/>
          <w:rFonts w:ascii="Arial" w:hAnsi="Arial"/>
        </w:rPr>
        <w:t xml:space="preserve">Total issue value (at par value):</w:t>
      </w:r>
      <w:r>
        <w:rPr>
          <w:color w:val="010000"/>
          <w:sz w:val="20"/>
          <w:rFonts w:ascii="Arial" w:hAnsi="Arial"/>
        </w:rPr>
        <w:t xml:space="preserve"> </w:t>
      </w:r>
      <w:r>
        <w:rPr>
          <w:color w:val="010000"/>
          <w:sz w:val="20"/>
          <w:rFonts w:ascii="Arial" w:hAnsi="Arial"/>
        </w:rPr>
        <w:t xml:space="preserve">VND 27,064,440,000.</w:t>
      </w:r>
    </w:p>
    <w:p w:rsidR="00921875" w:rsidRPr="00D32211" w:rsidRDefault="00D32211" w:rsidP="00D32211">
      <w:pPr>
        <w:numPr>
          <w:ilvl w:val="0"/>
          <w:numId w:val="8"/>
        </w:numPr>
        <w:pBdr>
          <w:top w:val="nil"/>
          <w:left w:val="nil"/>
          <w:bottom w:val="nil"/>
          <w:right w:val="nil"/>
          <w:between w:val="nil"/>
        </w:pBdr>
        <w:tabs>
          <w:tab w:val="left" w:pos="432"/>
          <w:tab w:val="left" w:pos="951"/>
        </w:tabs>
        <w:spacing w:after="120" w:line="360" w:lineRule="auto"/>
        <w:rPr>
          <w:color w:val="010000"/>
          <w:sz w:val="20"/>
          <w:szCs w:val="20"/>
          <w:rFonts w:ascii="Arial" w:eastAsia="Arial" w:hAnsi="Arial" w:cs="Arial"/>
        </w:rPr>
      </w:pPr>
      <w:r>
        <w:rPr>
          <w:color w:val="010000"/>
          <w:sz w:val="20"/>
          <w:rFonts w:ascii="Arial" w:hAnsi="Arial"/>
        </w:rPr>
        <w:t xml:space="preserve">Payment source:</w:t>
      </w:r>
      <w:r>
        <w:rPr>
          <w:color w:val="010000"/>
          <w:sz w:val="20"/>
          <w:rFonts w:ascii="Arial" w:hAnsi="Arial"/>
        </w:rPr>
        <w:t xml:space="preserve"> </w:t>
      </w:r>
      <w:r>
        <w:rPr>
          <w:color w:val="010000"/>
          <w:sz w:val="20"/>
          <w:rFonts w:ascii="Arial" w:hAnsi="Arial"/>
        </w:rPr>
        <w:t xml:space="preserve">From undistributed profit after tax in 2023, ensuring compliance with the law.</w:t>
      </w:r>
    </w:p>
    <w:p w:rsidR="00921875" w:rsidRPr="00D32211" w:rsidRDefault="00D32211" w:rsidP="00D32211">
      <w:pPr>
        <w:numPr>
          <w:ilvl w:val="0"/>
          <w:numId w:val="8"/>
        </w:numPr>
        <w:pBdr>
          <w:top w:val="nil"/>
          <w:left w:val="nil"/>
          <w:bottom w:val="nil"/>
          <w:right w:val="nil"/>
          <w:between w:val="nil"/>
        </w:pBdr>
        <w:tabs>
          <w:tab w:val="left" w:pos="432"/>
          <w:tab w:val="left" w:pos="1033"/>
        </w:tabs>
        <w:spacing w:after="120" w:line="360" w:lineRule="auto"/>
        <w:rPr>
          <w:color w:val="010000"/>
          <w:sz w:val="20"/>
          <w:szCs w:val="20"/>
          <w:rFonts w:ascii="Arial" w:eastAsia="Arial" w:hAnsi="Arial" w:cs="Arial"/>
        </w:rPr>
      </w:pPr>
      <w:r>
        <w:rPr>
          <w:color w:val="010000"/>
          <w:sz w:val="20"/>
          <w:rFonts w:ascii="Arial" w:hAnsi="Arial"/>
        </w:rPr>
        <w:t xml:space="preserve">Expected charter capital after issuance:</w:t>
      </w:r>
      <w:r>
        <w:rPr>
          <w:color w:val="010000"/>
          <w:sz w:val="20"/>
          <w:rFonts w:ascii="Arial" w:hAnsi="Arial"/>
        </w:rPr>
        <w:t xml:space="preserve"> </w:t>
      </w:r>
      <w:r>
        <w:rPr>
          <w:color w:val="010000"/>
          <w:sz w:val="20"/>
          <w:rFonts w:ascii="Arial" w:hAnsi="Arial"/>
        </w:rPr>
        <w:t xml:space="preserve">VND 297,708,910,000.</w:t>
      </w:r>
    </w:p>
    <w:p w:rsidR="00921875" w:rsidRPr="00D32211" w:rsidRDefault="00D32211" w:rsidP="00D32211">
      <w:pPr>
        <w:numPr>
          <w:ilvl w:val="0"/>
          <w:numId w:val="8"/>
        </w:numPr>
        <w:pBdr>
          <w:top w:val="nil"/>
          <w:left w:val="nil"/>
          <w:bottom w:val="nil"/>
          <w:right w:val="nil"/>
          <w:between w:val="nil"/>
        </w:pBdr>
        <w:tabs>
          <w:tab w:val="left" w:pos="432"/>
          <w:tab w:val="left" w:pos="1033"/>
        </w:tabs>
        <w:spacing w:after="120" w:line="360" w:lineRule="auto"/>
        <w:rPr>
          <w:color w:val="010000"/>
          <w:sz w:val="20"/>
          <w:szCs w:val="20"/>
          <w:rFonts w:ascii="Arial" w:eastAsia="Arial" w:hAnsi="Arial" w:cs="Arial"/>
        </w:rPr>
      </w:pPr>
      <w:r>
        <w:rPr>
          <w:color w:val="010000"/>
          <w:sz w:val="20"/>
          <w:rFonts w:ascii="Arial" w:hAnsi="Arial"/>
        </w:rPr>
        <w:t xml:space="preserve">Expected number of shares after issuance:</w:t>
      </w:r>
      <w:r>
        <w:rPr>
          <w:color w:val="010000"/>
          <w:sz w:val="20"/>
          <w:rFonts w:ascii="Arial" w:hAnsi="Arial"/>
        </w:rPr>
        <w:t xml:space="preserve"> </w:t>
      </w:r>
      <w:r>
        <w:rPr>
          <w:color w:val="010000"/>
          <w:sz w:val="20"/>
          <w:rFonts w:ascii="Arial" w:hAnsi="Arial"/>
        </w:rPr>
        <w:t xml:space="preserve">29,770,891 shares.</w:t>
      </w:r>
    </w:p>
    <w:p w:rsidR="00921875" w:rsidRPr="00D32211" w:rsidRDefault="00D32211" w:rsidP="00D32211">
      <w:pPr>
        <w:numPr>
          <w:ilvl w:val="0"/>
          <w:numId w:val="8"/>
        </w:numPr>
        <w:pBdr>
          <w:top w:val="nil"/>
          <w:left w:val="nil"/>
          <w:bottom w:val="nil"/>
          <w:right w:val="nil"/>
          <w:between w:val="nil"/>
        </w:pBdr>
        <w:tabs>
          <w:tab w:val="left" w:pos="432"/>
          <w:tab w:val="left" w:pos="1053"/>
        </w:tabs>
        <w:spacing w:after="120" w:line="360" w:lineRule="auto"/>
        <w:rPr>
          <w:color w:val="010000"/>
          <w:sz w:val="20"/>
          <w:szCs w:val="20"/>
          <w:rFonts w:ascii="Arial" w:eastAsia="Arial" w:hAnsi="Arial" w:cs="Arial"/>
        </w:rPr>
      </w:pPr>
      <w:r>
        <w:rPr>
          <w:color w:val="010000"/>
          <w:sz w:val="20"/>
          <w:rFonts w:ascii="Arial" w:hAnsi="Arial"/>
        </w:rPr>
        <w:t xml:space="preserve">Subject of the issuance:</w:t>
      </w:r>
      <w:r>
        <w:rPr>
          <w:color w:val="010000"/>
          <w:sz w:val="20"/>
          <w:rFonts w:ascii="Arial" w:hAnsi="Arial"/>
        </w:rPr>
        <w:t xml:space="preserve"> </w:t>
      </w:r>
      <w:r>
        <w:rPr>
          <w:color w:val="010000"/>
          <w:sz w:val="20"/>
          <w:rFonts w:ascii="Arial" w:hAnsi="Arial"/>
        </w:rPr>
        <w:t xml:space="preserve">Existing shareholders named in the list of shareholders on the record date for receiving dividends by shares.</w:t>
      </w:r>
    </w:p>
    <w:p w:rsidR="00921875" w:rsidRPr="00D32211" w:rsidRDefault="00D32211" w:rsidP="00D32211">
      <w:pPr>
        <w:numPr>
          <w:ilvl w:val="0"/>
          <w:numId w:val="8"/>
        </w:numPr>
        <w:pBdr>
          <w:top w:val="nil"/>
          <w:left w:val="nil"/>
          <w:bottom w:val="nil"/>
          <w:right w:val="nil"/>
          <w:between w:val="nil"/>
        </w:pBdr>
        <w:tabs>
          <w:tab w:val="left" w:pos="432"/>
          <w:tab w:val="left" w:pos="1038"/>
        </w:tabs>
        <w:spacing w:after="120" w:line="360" w:lineRule="auto"/>
        <w:rPr>
          <w:color w:val="010000"/>
          <w:sz w:val="20"/>
          <w:szCs w:val="20"/>
          <w:rFonts w:ascii="Arial" w:eastAsia="Arial" w:hAnsi="Arial" w:cs="Arial"/>
        </w:rPr>
      </w:pPr>
      <w:r>
        <w:rPr>
          <w:color w:val="010000"/>
          <w:sz w:val="20"/>
          <w:rFonts w:ascii="Arial" w:hAnsi="Arial"/>
        </w:rPr>
        <w:t xml:space="preserve">Distribution rate:</w:t>
      </w:r>
      <w:r>
        <w:rPr>
          <w:color w:val="010000"/>
          <w:sz w:val="20"/>
          <w:rFonts w:ascii="Arial" w:hAnsi="Arial"/>
        </w:rPr>
        <w:t xml:space="preserve"> </w:t>
      </w:r>
      <w:r>
        <w:rPr>
          <w:color w:val="010000"/>
          <w:sz w:val="20"/>
          <w:rFonts w:ascii="Arial" w:hAnsi="Arial"/>
        </w:rPr>
        <w:t xml:space="preserve">10:1 (Shareholders owning 10 shares will receive 1 new shares).</w:t>
      </w:r>
      <w:r>
        <w:rPr>
          <w:color w:val="010000"/>
          <w:sz w:val="20"/>
          <w:rFonts w:ascii="Arial" w:hAnsi="Arial"/>
        </w:rPr>
        <w:t xml:space="preserve"> </w:t>
      </w:r>
    </w:p>
    <w:p w:rsidR="00921875" w:rsidRPr="00D32211" w:rsidRDefault="00D32211" w:rsidP="00D32211">
      <w:pPr>
        <w:numPr>
          <w:ilvl w:val="0"/>
          <w:numId w:val="8"/>
        </w:numPr>
        <w:pBdr>
          <w:top w:val="nil"/>
          <w:left w:val="nil"/>
          <w:bottom w:val="nil"/>
          <w:right w:val="nil"/>
          <w:between w:val="nil"/>
        </w:pBdr>
        <w:tabs>
          <w:tab w:val="left" w:pos="432"/>
          <w:tab w:val="left" w:pos="1038"/>
        </w:tabs>
        <w:spacing w:after="120" w:line="360" w:lineRule="auto"/>
        <w:rPr>
          <w:color w:val="010000"/>
          <w:sz w:val="20"/>
          <w:szCs w:val="20"/>
          <w:rFonts w:ascii="Arial" w:eastAsia="Arial" w:hAnsi="Arial" w:cs="Arial"/>
        </w:rPr>
      </w:pPr>
      <w:r>
        <w:rPr>
          <w:color w:val="010000"/>
          <w:sz w:val="20"/>
          <w:rFonts w:ascii="Arial" w:hAnsi="Arial"/>
        </w:rPr>
        <w:t xml:space="preserve">Implementation time:</w:t>
      </w:r>
      <w:r>
        <w:rPr>
          <w:color w:val="010000"/>
          <w:sz w:val="20"/>
          <w:rFonts w:ascii="Arial" w:hAnsi="Arial"/>
        </w:rPr>
        <w:t xml:space="preserve"> </w:t>
      </w:r>
      <w:r>
        <w:rPr>
          <w:color w:val="010000"/>
          <w:sz w:val="20"/>
          <w:rFonts w:ascii="Arial" w:hAnsi="Arial"/>
        </w:rPr>
        <w:t xml:space="preserve">After being approved by the State Securities Commission, expected in Q2/2024 or Q3/2024.</w:t>
      </w:r>
      <w:r>
        <w:rPr>
          <w:color w:val="010000"/>
          <w:sz w:val="20"/>
          <w:rFonts w:ascii="Arial" w:hAnsi="Arial"/>
        </w:rPr>
        <w:t xml:space="preserve"> </w:t>
      </w:r>
    </w:p>
    <w:p w:rsidR="00921875" w:rsidRPr="00D32211" w:rsidRDefault="00D32211" w:rsidP="00D32211">
      <w:pPr>
        <w:numPr>
          <w:ilvl w:val="0"/>
          <w:numId w:val="8"/>
        </w:numPr>
        <w:pBdr>
          <w:top w:val="nil"/>
          <w:left w:val="nil"/>
          <w:bottom w:val="nil"/>
          <w:right w:val="nil"/>
          <w:between w:val="nil"/>
        </w:pBdr>
        <w:tabs>
          <w:tab w:val="left" w:pos="432"/>
          <w:tab w:val="left" w:pos="1058"/>
        </w:tabs>
        <w:spacing w:after="120" w:line="360" w:lineRule="auto"/>
        <w:rPr>
          <w:color w:val="010000"/>
          <w:sz w:val="20"/>
          <w:szCs w:val="20"/>
          <w:rFonts w:ascii="Arial" w:eastAsia="Arial" w:hAnsi="Arial" w:cs="Arial"/>
        </w:rPr>
      </w:pPr>
      <w:r>
        <w:rPr>
          <w:color w:val="010000"/>
          <w:sz w:val="20"/>
          <w:rFonts w:ascii="Arial" w:hAnsi="Arial"/>
        </w:rPr>
        <w:t xml:space="preserve">Handling of fractional shares arising:</w:t>
      </w:r>
      <w:r>
        <w:rPr>
          <w:color w:val="010000"/>
          <w:sz w:val="20"/>
          <w:rFonts w:ascii="Arial" w:hAnsi="Arial"/>
        </w:rPr>
        <w:t xml:space="preserve"> </w:t>
      </w:r>
      <w:r>
        <w:rPr>
          <w:color w:val="010000"/>
          <w:sz w:val="20"/>
          <w:rFonts w:ascii="Arial" w:hAnsi="Arial"/>
        </w:rPr>
        <w:t xml:space="preserve">The number of shares issued will be rounded down to the unit, the fraction (if any) arising will be canceled.</w:t>
      </w:r>
    </w:p>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The General Meeting of Shareholders authorizes and assigns the Board of Directors of the Company to carry out all procedures related to the issuance to increase capital according to current regulations, amend the provisions on the Company's Charter capital corresponding to the increased capital after the issuance in the Company's Charter, register to increase charter capital with the Department of Planning and Investment, deposit additional issued shares at the Vietnam Securities Depository, and register additional issued shares on the Stock Exchange after ending the issuance.</w:t>
      </w:r>
    </w:p>
    <w:p w:rsidR="00921875" w:rsidRPr="00D32211" w:rsidRDefault="00D32211" w:rsidP="00D32211">
      <w:pPr>
        <w:keepNext/>
        <w:numPr>
          <w:ilvl w:val="0"/>
          <w:numId w:val="7"/>
        </w:numPr>
        <w:pBdr>
          <w:top w:val="nil"/>
          <w:left w:val="nil"/>
          <w:bottom w:val="nil"/>
          <w:right w:val="nil"/>
          <w:between w:val="nil"/>
        </w:pBdr>
        <w:tabs>
          <w:tab w:val="left" w:pos="387"/>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remuneration and bonus for the Board of Directors, the Supervisory Board, subcommittees of the Board of Directors and managers of the Company in 2024:</w:t>
      </w:r>
    </w:p>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The General Meeting of Shareholders approves the remuneration and bonus for the Board of Directors, the Supervisory Board, subcommittees of the Board of Directors and managers of the Company in 2024, at the same time, assigns the distribution of remuneration and bonus to the Company Board of Directors, specifically:</w:t>
      </w:r>
    </w:p>
    <w:p w:rsidR="00921875" w:rsidRPr="00D32211" w:rsidRDefault="00D32211" w:rsidP="00D32211">
      <w:pPr>
        <w:numPr>
          <w:ilvl w:val="0"/>
          <w:numId w:val="6"/>
        </w:numPr>
        <w:pBdr>
          <w:top w:val="nil"/>
          <w:left w:val="nil"/>
          <w:bottom w:val="nil"/>
          <w:right w:val="nil"/>
          <w:between w:val="nil"/>
        </w:pBdr>
        <w:tabs>
          <w:tab w:val="left" w:pos="432"/>
          <w:tab w:val="left" w:pos="1682"/>
        </w:tabs>
        <w:spacing w:after="120" w:line="360" w:lineRule="auto"/>
        <w:rPr>
          <w:color w:val="010000"/>
          <w:sz w:val="20"/>
          <w:szCs w:val="20"/>
          <w:rFonts w:ascii="Arial" w:eastAsia="Arial" w:hAnsi="Arial" w:cs="Arial"/>
        </w:rPr>
      </w:pPr>
      <w:r>
        <w:rPr>
          <w:color w:val="010000"/>
          <w:sz w:val="20"/>
          <w:rFonts w:ascii="Arial" w:hAnsi="Arial"/>
        </w:rPr>
        <w:t xml:space="preserve">Remuneration for the Board of Directors, the Supervisory Board and subcommittees of the Board of Directors:</w:t>
      </w:r>
      <w:r>
        <w:rPr>
          <w:color w:val="010000"/>
          <w:sz w:val="20"/>
          <w:rFonts w:ascii="Arial" w:hAnsi="Arial"/>
        </w:rPr>
        <w:t xml:space="preserve"> </w:t>
      </w:r>
      <w:r>
        <w:rPr>
          <w:color w:val="010000"/>
          <w:sz w:val="20"/>
          <w:rFonts w:ascii="Arial" w:hAnsi="Arial"/>
        </w:rPr>
        <w:t xml:space="preserve">VND 1.2 billion.</w:t>
      </w:r>
    </w:p>
    <w:p w:rsidR="00921875" w:rsidRPr="00D32211" w:rsidRDefault="00D32211" w:rsidP="00D32211">
      <w:pPr>
        <w:numPr>
          <w:ilvl w:val="0"/>
          <w:numId w:val="6"/>
        </w:numPr>
        <w:pBdr>
          <w:top w:val="nil"/>
          <w:left w:val="nil"/>
          <w:bottom w:val="nil"/>
          <w:right w:val="nil"/>
          <w:between w:val="nil"/>
        </w:pBdr>
        <w:tabs>
          <w:tab w:val="left" w:pos="432"/>
          <w:tab w:val="left" w:pos="1687"/>
        </w:tabs>
        <w:spacing w:after="120" w:line="360" w:lineRule="auto"/>
        <w:rPr>
          <w:color w:val="010000"/>
          <w:sz w:val="20"/>
          <w:szCs w:val="20"/>
          <w:rFonts w:ascii="Arial" w:eastAsia="Arial" w:hAnsi="Arial" w:cs="Arial"/>
        </w:rPr>
      </w:pPr>
      <w:r>
        <w:rPr>
          <w:color w:val="010000"/>
          <w:sz w:val="20"/>
          <w:rFonts w:ascii="Arial" w:hAnsi="Arial"/>
        </w:rPr>
        <w:t xml:space="preserve">Bonus for the Board of Directors, the Supervisory Board, subcommittees of the Board of Directors and managers of the Company:</w:t>
      </w:r>
      <w:r>
        <w:rPr>
          <w:color w:val="010000"/>
          <w:sz w:val="20"/>
          <w:rFonts w:ascii="Arial" w:hAnsi="Arial"/>
        </w:rPr>
        <w:t xml:space="preserve"> </w:t>
      </w:r>
      <w:r>
        <w:rPr>
          <w:color w:val="010000"/>
          <w:sz w:val="20"/>
          <w:rFonts w:ascii="Arial" w:hAnsi="Arial"/>
        </w:rPr>
        <w:t xml:space="preserve">5% of profit exceeding the plan; the maximum total bonus:</w:t>
      </w:r>
      <w:r>
        <w:rPr>
          <w:color w:val="010000"/>
          <w:sz w:val="20"/>
          <w:rFonts w:ascii="Arial" w:hAnsi="Arial"/>
        </w:rPr>
        <w:t xml:space="preserve"> </w:t>
      </w:r>
      <w:r>
        <w:rPr>
          <w:color w:val="010000"/>
          <w:sz w:val="20"/>
          <w:rFonts w:ascii="Arial" w:hAnsi="Arial"/>
        </w:rPr>
        <w:t xml:space="preserve">VND 2.0 billion.</w:t>
      </w:r>
    </w:p>
    <w:p w:rsidR="00921875" w:rsidRPr="00D32211" w:rsidRDefault="00D32211" w:rsidP="00D32211">
      <w:pPr>
        <w:keepNext/>
        <w:numPr>
          <w:ilvl w:val="0"/>
          <w:numId w:val="7"/>
        </w:numPr>
        <w:pBdr>
          <w:top w:val="nil"/>
          <w:left w:val="nil"/>
          <w:bottom w:val="nil"/>
          <w:right w:val="nil"/>
          <w:between w:val="nil"/>
        </w:pBdr>
        <w:tabs>
          <w:tab w:val="left" w:pos="432"/>
          <w:tab w:val="left" w:pos="1086"/>
        </w:tabs>
        <w:spacing w:after="120" w:line="360" w:lineRule="auto"/>
        <w:rPr>
          <w:color w:val="010000"/>
          <w:sz w:val="20"/>
          <w:szCs w:val="20"/>
          <w:rFonts w:ascii="Arial" w:eastAsia="Arial" w:hAnsi="Arial" w:cs="Arial"/>
        </w:rPr>
      </w:pPr>
      <w:r>
        <w:rPr>
          <w:color w:val="010000"/>
          <w:sz w:val="20"/>
          <w:rFonts w:ascii="Arial" w:hAnsi="Arial"/>
        </w:rPr>
        <w:t xml:space="preserve">Approve the selection of an audit company for the Financial Statement 2024:</w:t>
      </w:r>
    </w:p>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The Annual General Meeting of Shareholders 2024 authorizes the Board of Directors and the Supervisory Board of the Company to select 01 of 03 following independent audit companies to audit the Company’s Financial Statements 2024:</w:t>
      </w:r>
    </w:p>
    <w:p w:rsidR="00921875" w:rsidRPr="00D32211" w:rsidRDefault="00D32211" w:rsidP="00D32211">
      <w:pPr>
        <w:numPr>
          <w:ilvl w:val="0"/>
          <w:numId w:val="1"/>
        </w:numPr>
        <w:pBdr>
          <w:top w:val="nil"/>
          <w:left w:val="nil"/>
          <w:bottom w:val="nil"/>
          <w:right w:val="nil"/>
          <w:between w:val="nil"/>
        </w:pBdr>
        <w:tabs>
          <w:tab w:val="left" w:pos="432"/>
          <w:tab w:val="left" w:pos="1793"/>
        </w:tabs>
        <w:spacing w:after="120" w:line="360" w:lineRule="auto"/>
        <w:rPr>
          <w:color w:val="010000"/>
          <w:sz w:val="20"/>
          <w:szCs w:val="20"/>
          <w:rFonts w:ascii="Arial" w:eastAsia="Arial" w:hAnsi="Arial" w:cs="Arial"/>
        </w:rPr>
      </w:pPr>
      <w:r>
        <w:rPr>
          <w:color w:val="010000"/>
          <w:sz w:val="20"/>
          <w:rFonts w:ascii="Arial" w:hAnsi="Arial"/>
        </w:rPr>
        <w:t xml:space="preserve">AAC Auditing and Accounting Company Limited Address</w:t>
      </w:r>
      <w:r>
        <w:rPr>
          <w:color w:val="010000"/>
          <w:sz w:val="20"/>
          <w:rFonts w:ascii="Arial" w:hAnsi="Arial"/>
        </w:rPr>
        <w:t xml:space="preserve"> </w:t>
      </w:r>
      <w:r>
        <w:rPr>
          <w:color w:val="010000"/>
          <w:sz w:val="20"/>
          <w:rFonts w:ascii="Arial" w:hAnsi="Arial"/>
        </w:rPr>
        <w:t xml:space="preserve">(Address: Lot 78-80, April 30, Hoa Cuong Bac Ward, Hai Chau District, Da Nang);</w:t>
      </w:r>
    </w:p>
    <w:p w:rsidR="00921875" w:rsidRPr="00D32211" w:rsidRDefault="00D32211" w:rsidP="00D32211">
      <w:pPr>
        <w:numPr>
          <w:ilvl w:val="0"/>
          <w:numId w:val="1"/>
        </w:numPr>
        <w:pBdr>
          <w:top w:val="nil"/>
          <w:left w:val="nil"/>
          <w:bottom w:val="nil"/>
          <w:right w:val="nil"/>
          <w:between w:val="nil"/>
        </w:pBdr>
        <w:tabs>
          <w:tab w:val="left" w:pos="432"/>
          <w:tab w:val="left" w:pos="1793"/>
        </w:tabs>
        <w:spacing w:after="120" w:line="360" w:lineRule="auto"/>
        <w:rPr>
          <w:color w:val="010000"/>
          <w:sz w:val="20"/>
          <w:szCs w:val="20"/>
          <w:rFonts w:ascii="Arial" w:eastAsia="Arial" w:hAnsi="Arial" w:cs="Arial"/>
        </w:rPr>
      </w:pPr>
      <w:r>
        <w:rPr>
          <w:color w:val="010000"/>
          <w:sz w:val="20"/>
          <w:rFonts w:ascii="Arial" w:hAnsi="Arial"/>
        </w:rPr>
        <w:t xml:space="preserve">Vietvalues Audit And Consulting Company Limited </w:t>
      </w:r>
      <w:r>
        <w:rPr>
          <w:color w:val="010000"/>
          <w:sz w:val="20"/>
          <w:rFonts w:ascii="Arial" w:hAnsi="Arial"/>
        </w:rPr>
        <w:t xml:space="preserve"> </w:t>
      </w:r>
      <w:r>
        <w:rPr>
          <w:color w:val="010000"/>
          <w:sz w:val="20"/>
          <w:rFonts w:ascii="Arial" w:hAnsi="Arial"/>
        </w:rPr>
        <w:t xml:space="preserve">(Address: No. 33 Phan Van Khoe, Ward 13, District 5, Ho Chi Minh City);</w:t>
      </w:r>
    </w:p>
    <w:p w:rsidR="00921875" w:rsidRPr="00D32211" w:rsidRDefault="00D32211" w:rsidP="00D32211">
      <w:pPr>
        <w:numPr>
          <w:ilvl w:val="0"/>
          <w:numId w:val="1"/>
        </w:numPr>
        <w:pBdr>
          <w:top w:val="nil"/>
          <w:left w:val="nil"/>
          <w:bottom w:val="nil"/>
          <w:right w:val="nil"/>
          <w:between w:val="nil"/>
        </w:pBdr>
        <w:tabs>
          <w:tab w:val="left" w:pos="432"/>
          <w:tab w:val="left" w:pos="1798"/>
        </w:tabs>
        <w:spacing w:after="120" w:line="360" w:lineRule="auto"/>
        <w:rPr>
          <w:color w:val="010000"/>
          <w:sz w:val="20"/>
          <w:szCs w:val="20"/>
          <w:rFonts w:ascii="Arial" w:eastAsia="Arial" w:hAnsi="Arial" w:cs="Arial"/>
        </w:rPr>
      </w:pPr>
      <w:r>
        <w:rPr>
          <w:color w:val="010000"/>
          <w:sz w:val="20"/>
          <w:rFonts w:ascii="Arial" w:hAnsi="Arial"/>
        </w:rPr>
        <w:t xml:space="preserve">Viet Nam Auditing And Valuation Company Limited</w:t>
      </w:r>
      <w:r>
        <w:rPr>
          <w:color w:val="010000"/>
          <w:sz w:val="20"/>
          <w:rFonts w:ascii="Arial" w:hAnsi="Arial"/>
        </w:rPr>
        <w:t xml:space="preserve"> </w:t>
      </w:r>
      <w:r>
        <w:rPr>
          <w:color w:val="010000"/>
          <w:sz w:val="20"/>
          <w:rFonts w:ascii="Arial" w:hAnsi="Arial"/>
        </w:rPr>
        <w:t xml:space="preserve">(Address: 142 Xo Viet Nghe Tinh, Hoa Cuong Nam Ward, Hai Chau District, Da Nang City).</w:t>
      </w:r>
    </w:p>
    <w:p w:rsidR="00921875" w:rsidRPr="00D32211" w:rsidRDefault="00D32211" w:rsidP="00D32211">
      <w:pPr>
        <w:keepNext/>
        <w:numPr>
          <w:ilvl w:val="0"/>
          <w:numId w:val="7"/>
        </w:numPr>
        <w:pBdr>
          <w:top w:val="nil"/>
          <w:left w:val="nil"/>
          <w:bottom w:val="nil"/>
          <w:right w:val="nil"/>
          <w:between w:val="nil"/>
        </w:pBdr>
        <w:tabs>
          <w:tab w:val="left" w:pos="432"/>
          <w:tab w:val="left" w:pos="1087"/>
        </w:tabs>
        <w:spacing w:after="120" w:line="360" w:lineRule="auto"/>
        <w:rPr>
          <w:color w:val="010000"/>
          <w:sz w:val="20"/>
          <w:szCs w:val="20"/>
          <w:rFonts w:ascii="Arial" w:eastAsia="Arial" w:hAnsi="Arial" w:cs="Arial"/>
        </w:rPr>
      </w:pPr>
      <w:r>
        <w:rPr>
          <w:color w:val="010000"/>
          <w:sz w:val="20"/>
          <w:rFonts w:ascii="Arial" w:hAnsi="Arial"/>
        </w:rPr>
        <w:t xml:space="preserve">Approve the Proposal on share issuance under ESOP based on the production and business results in 2024.</w:t>
      </w:r>
    </w:p>
    <w:p w:rsidR="00921875" w:rsidRPr="00D32211" w:rsidRDefault="00D32211" w:rsidP="00D32211">
      <w:pPr>
        <w:keepNext/>
        <w:numPr>
          <w:ilvl w:val="1"/>
          <w:numId w:val="7"/>
        </w:numPr>
        <w:pBdr>
          <w:top w:val="nil"/>
          <w:left w:val="nil"/>
          <w:bottom w:val="nil"/>
          <w:right w:val="nil"/>
          <w:between w:val="nil"/>
        </w:pBdr>
        <w:tabs>
          <w:tab w:val="left" w:pos="432"/>
          <w:tab w:val="left" w:pos="1270"/>
        </w:tabs>
        <w:spacing w:after="120" w:line="360" w:lineRule="auto"/>
        <w:rPr>
          <w:color w:val="010000"/>
          <w:sz w:val="20"/>
          <w:szCs w:val="20"/>
          <w:rFonts w:ascii="Arial" w:eastAsia="Arial" w:hAnsi="Arial" w:cs="Arial"/>
        </w:rPr>
      </w:pPr>
      <w:r>
        <w:rPr>
          <w:color w:val="010000"/>
          <w:sz w:val="20"/>
          <w:rFonts w:ascii="Arial" w:hAnsi="Arial"/>
        </w:rPr>
        <w:t xml:space="preserve">Issue purpose:</w:t>
      </w:r>
    </w:p>
    <w:p w:rsidR="00921875" w:rsidRPr="00D32211" w:rsidRDefault="00D32211" w:rsidP="00D32211">
      <w:pPr>
        <w:numPr>
          <w:ilvl w:val="0"/>
          <w:numId w:val="6"/>
        </w:numPr>
        <w:pBdr>
          <w:top w:val="nil"/>
          <w:left w:val="nil"/>
          <w:bottom w:val="nil"/>
          <w:right w:val="nil"/>
          <w:between w:val="nil"/>
        </w:pBdr>
        <w:tabs>
          <w:tab w:val="left" w:pos="432"/>
          <w:tab w:val="left" w:pos="1697"/>
        </w:tabs>
        <w:spacing w:after="120" w:line="360" w:lineRule="auto"/>
        <w:rPr>
          <w:color w:val="010000"/>
          <w:sz w:val="20"/>
          <w:szCs w:val="20"/>
          <w:rFonts w:ascii="Arial" w:eastAsia="Arial" w:hAnsi="Arial" w:cs="Arial"/>
        </w:rPr>
      </w:pPr>
      <w:r>
        <w:rPr>
          <w:color w:val="010000"/>
          <w:sz w:val="20"/>
          <w:rFonts w:ascii="Arial" w:hAnsi="Arial"/>
        </w:rPr>
        <w:t xml:space="preserve">To encourage and reward the Company managers, supervisors, executives and employees who have made positive contributions to the development and efficiency of the Company’s production and business.</w:t>
      </w:r>
    </w:p>
    <w:p w:rsidR="00921875" w:rsidRPr="00D32211" w:rsidRDefault="00D32211" w:rsidP="00D32211">
      <w:pPr>
        <w:numPr>
          <w:ilvl w:val="0"/>
          <w:numId w:val="6"/>
        </w:numPr>
        <w:pBdr>
          <w:top w:val="nil"/>
          <w:left w:val="nil"/>
          <w:bottom w:val="nil"/>
          <w:right w:val="nil"/>
          <w:between w:val="nil"/>
        </w:pBdr>
        <w:tabs>
          <w:tab w:val="left" w:pos="432"/>
          <w:tab w:val="left" w:pos="1702"/>
        </w:tabs>
        <w:spacing w:after="120" w:line="360" w:lineRule="auto"/>
        <w:rPr>
          <w:color w:val="010000"/>
          <w:sz w:val="20"/>
          <w:szCs w:val="20"/>
          <w:rFonts w:ascii="Arial" w:eastAsia="Arial" w:hAnsi="Arial" w:cs="Arial"/>
        </w:rPr>
      </w:pPr>
      <w:r>
        <w:rPr>
          <w:color w:val="010000"/>
          <w:sz w:val="20"/>
          <w:rFonts w:ascii="Arial" w:hAnsi="Arial"/>
        </w:rPr>
        <w:t xml:space="preserve">Motivate the employees to work and engage with the Company.</w:t>
      </w:r>
    </w:p>
    <w:p w:rsidR="00921875" w:rsidRPr="00D32211" w:rsidRDefault="00D32211" w:rsidP="00D32211">
      <w:pPr>
        <w:numPr>
          <w:ilvl w:val="0"/>
          <w:numId w:val="6"/>
        </w:numPr>
        <w:pBdr>
          <w:top w:val="nil"/>
          <w:left w:val="nil"/>
          <w:bottom w:val="nil"/>
          <w:right w:val="nil"/>
          <w:between w:val="nil"/>
        </w:pBdr>
        <w:tabs>
          <w:tab w:val="left" w:pos="432"/>
          <w:tab w:val="left" w:pos="1697"/>
        </w:tabs>
        <w:spacing w:after="120" w:line="360" w:lineRule="auto"/>
        <w:rPr>
          <w:color w:val="010000"/>
          <w:sz w:val="20"/>
          <w:szCs w:val="20"/>
          <w:rFonts w:ascii="Arial" w:eastAsia="Arial" w:hAnsi="Arial" w:cs="Arial"/>
        </w:rPr>
      </w:pPr>
      <w:r>
        <w:rPr>
          <w:color w:val="010000"/>
          <w:sz w:val="20"/>
          <w:rFonts w:ascii="Arial" w:hAnsi="Arial"/>
        </w:rPr>
        <w:t xml:space="preserve">Attract and retain qualified employees who have been and will continue to contribute to the sustainable development of the Company.</w:t>
      </w:r>
    </w:p>
    <w:p w:rsidR="00921875" w:rsidRPr="00D32211" w:rsidRDefault="00D32211" w:rsidP="00D32211">
      <w:pPr>
        <w:numPr>
          <w:ilvl w:val="1"/>
          <w:numId w:val="7"/>
        </w:numPr>
        <w:pBdr>
          <w:top w:val="nil"/>
          <w:left w:val="nil"/>
          <w:bottom w:val="nil"/>
          <w:right w:val="nil"/>
          <w:between w:val="nil"/>
        </w:pBdr>
        <w:tabs>
          <w:tab w:val="left" w:pos="432"/>
          <w:tab w:val="left" w:pos="1279"/>
        </w:tabs>
        <w:spacing w:after="120" w:line="360" w:lineRule="auto"/>
        <w:rPr>
          <w:color w:val="010000"/>
          <w:sz w:val="20"/>
          <w:szCs w:val="20"/>
          <w:rFonts w:ascii="Arial" w:eastAsia="Arial" w:hAnsi="Arial" w:cs="Arial"/>
        </w:rPr>
      </w:pPr>
      <w:r>
        <w:rPr>
          <w:color w:val="010000"/>
          <w:sz w:val="20"/>
          <w:rFonts w:ascii="Arial" w:hAnsi="Arial"/>
        </w:rPr>
        <w:t xml:space="preserve">Issue plan:</w:t>
      </w:r>
    </w:p>
    <w:p w:rsidR="00921875" w:rsidRPr="00D32211" w:rsidRDefault="00D32211" w:rsidP="00D32211">
      <w:pPr>
        <w:numPr>
          <w:ilvl w:val="2"/>
          <w:numId w:val="7"/>
        </w:numPr>
        <w:pBdr>
          <w:top w:val="nil"/>
          <w:left w:val="nil"/>
          <w:bottom w:val="nil"/>
          <w:right w:val="nil"/>
          <w:between w:val="nil"/>
        </w:pBdr>
        <w:tabs>
          <w:tab w:val="left" w:pos="432"/>
          <w:tab w:val="left" w:pos="2182"/>
        </w:tabs>
        <w:spacing w:after="120" w:line="360" w:lineRule="auto"/>
        <w:rPr>
          <w:color w:val="010000"/>
          <w:sz w:val="20"/>
          <w:szCs w:val="20"/>
          <w:rFonts w:ascii="Arial" w:eastAsia="Arial" w:hAnsi="Arial" w:cs="Arial"/>
        </w:rPr>
      </w:pPr>
      <w:r>
        <w:rPr>
          <w:color w:val="010000"/>
          <w:sz w:val="20"/>
          <w:rFonts w:ascii="Arial" w:hAnsi="Arial"/>
        </w:rPr>
        <w:t xml:space="preserve">Condition and rate of shares issued:</w:t>
      </w:r>
    </w:p>
    <w:p w:rsidR="00921875" w:rsidRPr="00D32211" w:rsidRDefault="00D32211" w:rsidP="00D32211">
      <w:pPr>
        <w:numPr>
          <w:ilvl w:val="0"/>
          <w:numId w:val="6"/>
        </w:numPr>
        <w:pBdr>
          <w:top w:val="nil"/>
          <w:left w:val="nil"/>
          <w:bottom w:val="nil"/>
          <w:right w:val="nil"/>
          <w:between w:val="nil"/>
        </w:pBdr>
        <w:tabs>
          <w:tab w:val="left" w:pos="432"/>
          <w:tab w:val="left" w:pos="1692"/>
        </w:tabs>
        <w:spacing w:after="120" w:line="360" w:lineRule="auto"/>
        <w:rPr>
          <w:color w:val="010000"/>
          <w:sz w:val="20"/>
          <w:szCs w:val="20"/>
          <w:rFonts w:ascii="Arial" w:eastAsia="Arial" w:hAnsi="Arial" w:cs="Arial"/>
        </w:rPr>
      </w:pPr>
      <w:r>
        <w:rPr>
          <w:color w:val="010000"/>
          <w:sz w:val="20"/>
          <w:rFonts w:ascii="Arial" w:hAnsi="Arial"/>
        </w:rPr>
        <w:t xml:space="preserve">The Holding Company's profit after tax on the Consolidated Financial Statements exceeds the plan by 30% or more and the depreciation on the Consolidated Financial Statements reaches at least VND 145.0 billion.</w:t>
      </w:r>
    </w:p>
    <w:p w:rsidR="00921875" w:rsidRPr="00D32211" w:rsidRDefault="00D32211" w:rsidP="00D32211">
      <w:pPr>
        <w:numPr>
          <w:ilvl w:val="0"/>
          <w:numId w:val="6"/>
        </w:numPr>
        <w:pBdr>
          <w:top w:val="nil"/>
          <w:left w:val="nil"/>
          <w:bottom w:val="nil"/>
          <w:right w:val="nil"/>
          <w:between w:val="nil"/>
        </w:pBdr>
        <w:tabs>
          <w:tab w:val="left" w:pos="432"/>
          <w:tab w:val="left" w:pos="1722"/>
        </w:tabs>
        <w:spacing w:after="120" w:line="360" w:lineRule="auto"/>
        <w:rPr>
          <w:color w:val="010000"/>
          <w:sz w:val="20"/>
          <w:szCs w:val="20"/>
          <w:rFonts w:ascii="Arial" w:eastAsia="Arial" w:hAnsi="Arial" w:cs="Arial"/>
        </w:rPr>
      </w:pPr>
      <w:r>
        <w:rPr>
          <w:color w:val="010000"/>
          <w:sz w:val="20"/>
          <w:rFonts w:ascii="Arial" w:hAnsi="Arial"/>
        </w:rPr>
        <w:t xml:space="preserve">Number of shares issued: 5.0% of outstanding shares as of December 31, 2024.</w:t>
      </w:r>
      <w:r>
        <w:rPr>
          <w:color w:val="010000"/>
          <w:sz w:val="20"/>
          <w:rFonts w:ascii="Arial" w:hAnsi="Arial"/>
        </w:rPr>
        <w:t xml:space="preserve"> </w:t>
      </w:r>
    </w:p>
    <w:p w:rsidR="00921875" w:rsidRPr="00D32211" w:rsidRDefault="00D32211" w:rsidP="00D32211">
      <w:pPr>
        <w:numPr>
          <w:ilvl w:val="2"/>
          <w:numId w:val="7"/>
        </w:numPr>
        <w:pBdr>
          <w:top w:val="nil"/>
          <w:left w:val="nil"/>
          <w:bottom w:val="nil"/>
          <w:right w:val="nil"/>
          <w:between w:val="nil"/>
        </w:pBdr>
        <w:tabs>
          <w:tab w:val="left" w:pos="432"/>
          <w:tab w:val="left" w:pos="1496"/>
        </w:tabs>
        <w:spacing w:after="120" w:line="360" w:lineRule="auto"/>
        <w:rPr>
          <w:color w:val="010000"/>
          <w:sz w:val="20"/>
          <w:szCs w:val="20"/>
          <w:rFonts w:ascii="Arial" w:eastAsia="Arial" w:hAnsi="Arial" w:cs="Arial"/>
        </w:rPr>
      </w:pPr>
      <w:r>
        <w:rPr>
          <w:color w:val="010000"/>
          <w:sz w:val="20"/>
          <w:rFonts w:ascii="Arial" w:hAnsi="Arial"/>
        </w:rPr>
        <w:t xml:space="preserve">Subject, number of selected employees and criteria for selecting employees to participate in the program:</w:t>
      </w:r>
    </w:p>
    <w:p w:rsidR="00921875" w:rsidRPr="00D32211" w:rsidRDefault="00D32211" w:rsidP="00D32211">
      <w:pPr>
        <w:numPr>
          <w:ilvl w:val="0"/>
          <w:numId w:val="6"/>
        </w:numPr>
        <w:pBdr>
          <w:top w:val="nil"/>
          <w:left w:val="nil"/>
          <w:bottom w:val="nil"/>
          <w:right w:val="nil"/>
          <w:between w:val="nil"/>
        </w:pBdr>
        <w:tabs>
          <w:tab w:val="left" w:pos="432"/>
          <w:tab w:val="left" w:pos="992"/>
        </w:tabs>
        <w:spacing w:after="120" w:line="360" w:lineRule="auto"/>
        <w:rPr>
          <w:color w:val="010000"/>
          <w:sz w:val="20"/>
          <w:szCs w:val="20"/>
          <w:rFonts w:ascii="Arial" w:eastAsia="Arial" w:hAnsi="Arial" w:cs="Arial"/>
        </w:rPr>
      </w:pPr>
      <w:r>
        <w:rPr>
          <w:color w:val="010000"/>
          <w:sz w:val="20"/>
          <w:rFonts w:ascii="Arial" w:hAnsi="Arial"/>
        </w:rPr>
        <w:t xml:space="preserve">Subject:</w:t>
      </w:r>
      <w:r>
        <w:rPr>
          <w:color w:val="010000"/>
          <w:sz w:val="20"/>
          <w:rFonts w:ascii="Arial" w:hAnsi="Arial"/>
        </w:rPr>
        <w:t xml:space="preserve"> </w:t>
      </w:r>
      <w:r>
        <w:rPr>
          <w:color w:val="010000"/>
          <w:sz w:val="20"/>
          <w:rFonts w:ascii="Arial" w:hAnsi="Arial"/>
        </w:rPr>
        <w:t xml:space="preserve">Company managers, executives, the Supervisory Board and employees whom the Board of Directors finds to contribute effectively to the Company and its member units.</w:t>
      </w:r>
    </w:p>
    <w:p w:rsidR="00921875" w:rsidRPr="00D32211" w:rsidRDefault="00D32211" w:rsidP="00D32211">
      <w:pPr>
        <w:numPr>
          <w:ilvl w:val="0"/>
          <w:numId w:val="6"/>
        </w:numPr>
        <w:pBdr>
          <w:top w:val="nil"/>
          <w:left w:val="nil"/>
          <w:bottom w:val="nil"/>
          <w:right w:val="nil"/>
          <w:between w:val="nil"/>
        </w:pBdr>
        <w:tabs>
          <w:tab w:val="left" w:pos="432"/>
          <w:tab w:val="left" w:pos="1006"/>
        </w:tabs>
        <w:spacing w:after="120" w:line="360" w:lineRule="auto"/>
        <w:rPr>
          <w:color w:val="010000"/>
          <w:sz w:val="20"/>
          <w:szCs w:val="20"/>
          <w:rFonts w:ascii="Arial" w:eastAsia="Arial" w:hAnsi="Arial" w:cs="Arial"/>
        </w:rPr>
      </w:pPr>
      <w:r>
        <w:rPr>
          <w:color w:val="010000"/>
          <w:sz w:val="20"/>
          <w:rFonts w:ascii="Arial" w:hAnsi="Arial"/>
        </w:rPr>
        <w:t xml:space="preserve">Number of selected employees:</w:t>
      </w:r>
      <w:r>
        <w:rPr>
          <w:color w:val="010000"/>
          <w:sz w:val="20"/>
          <w:rFonts w:ascii="Arial" w:hAnsi="Arial"/>
        </w:rPr>
        <w:t xml:space="preserve"> </w:t>
      </w:r>
      <w:r>
        <w:rPr>
          <w:color w:val="010000"/>
          <w:sz w:val="20"/>
          <w:rFonts w:ascii="Arial" w:hAnsi="Arial"/>
        </w:rPr>
        <w:t xml:space="preserve">No more than 45 employees.</w:t>
      </w:r>
    </w:p>
    <w:p w:rsidR="00921875" w:rsidRPr="00D32211" w:rsidRDefault="00D32211" w:rsidP="00D32211">
      <w:pPr>
        <w:numPr>
          <w:ilvl w:val="0"/>
          <w:numId w:val="6"/>
        </w:numPr>
        <w:pBdr>
          <w:top w:val="nil"/>
          <w:left w:val="nil"/>
          <w:bottom w:val="nil"/>
          <w:right w:val="nil"/>
          <w:between w:val="nil"/>
        </w:pBdr>
        <w:tabs>
          <w:tab w:val="left" w:pos="432"/>
          <w:tab w:val="left" w:pos="1006"/>
        </w:tabs>
        <w:spacing w:after="120" w:line="360" w:lineRule="auto"/>
        <w:rPr>
          <w:color w:val="010000"/>
          <w:sz w:val="20"/>
          <w:szCs w:val="20"/>
          <w:rFonts w:ascii="Arial" w:eastAsia="Arial" w:hAnsi="Arial" w:cs="Arial"/>
        </w:rPr>
      </w:pPr>
      <w:r>
        <w:rPr>
          <w:color w:val="010000"/>
          <w:sz w:val="20"/>
          <w:rFonts w:ascii="Arial" w:hAnsi="Arial"/>
        </w:rPr>
        <w:t xml:space="preserve">Criteria to select employees participating in the program:</w:t>
      </w:r>
    </w:p>
    <w:p w:rsidR="00921875" w:rsidRPr="00D32211" w:rsidRDefault="00D32211" w:rsidP="00D32211">
      <w:pPr>
        <w:numPr>
          <w:ilvl w:val="0"/>
          <w:numId w:val="3"/>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Successfully complete assigned tasks.</w:t>
      </w:r>
    </w:p>
    <w:p w:rsidR="00921875" w:rsidRPr="00D32211" w:rsidRDefault="00D32211" w:rsidP="00D32211">
      <w:pPr>
        <w:numPr>
          <w:ilvl w:val="0"/>
          <w:numId w:val="3"/>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Have technical and management improvement initiatives.</w:t>
      </w:r>
    </w:p>
    <w:p w:rsidR="00921875" w:rsidRPr="00D32211" w:rsidRDefault="00D32211" w:rsidP="00D32211">
      <w:pPr>
        <w:numPr>
          <w:ilvl w:val="0"/>
          <w:numId w:val="3"/>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Have outstanding achievements that contribute to the improvement of the production and business efficiency.</w:t>
      </w:r>
    </w:p>
    <w:p w:rsidR="00921875" w:rsidRPr="00D32211" w:rsidRDefault="00D32211" w:rsidP="00D32211">
      <w:pPr>
        <w:numPr>
          <w:ilvl w:val="0"/>
          <w:numId w:val="3"/>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Rate of transfer of shares held (the number of shares sold does not exceed 5% compared to March 19, 2024 and the time of recording the list entitled to the rights to attend the General Meeting of Shareholders 2025).</w:t>
      </w:r>
    </w:p>
    <w:p w:rsidR="00921875" w:rsidRPr="00D32211" w:rsidRDefault="00D32211" w:rsidP="00D32211">
      <w:pPr>
        <w:numPr>
          <w:ilvl w:val="2"/>
          <w:numId w:val="7"/>
        </w:numPr>
        <w:pBdr>
          <w:top w:val="nil"/>
          <w:left w:val="nil"/>
          <w:bottom w:val="nil"/>
          <w:right w:val="nil"/>
          <w:between w:val="nil"/>
        </w:pBdr>
        <w:tabs>
          <w:tab w:val="left" w:pos="432"/>
          <w:tab w:val="left" w:pos="1482"/>
        </w:tabs>
        <w:spacing w:after="120" w:line="360" w:lineRule="auto"/>
        <w:rPr>
          <w:color w:val="010000"/>
          <w:sz w:val="20"/>
          <w:szCs w:val="20"/>
          <w:rFonts w:ascii="Arial" w:eastAsia="Arial" w:hAnsi="Arial" w:cs="Arial"/>
        </w:rPr>
      </w:pPr>
      <w:r>
        <w:rPr>
          <w:color w:val="010000"/>
          <w:sz w:val="20"/>
          <w:rFonts w:ascii="Arial" w:hAnsi="Arial"/>
        </w:rPr>
        <w:t xml:space="preserve">Issue price:</w:t>
      </w:r>
      <w:r>
        <w:rPr>
          <w:color w:val="010000"/>
          <w:sz w:val="20"/>
          <w:rFonts w:ascii="Arial" w:hAnsi="Arial"/>
        </w:rPr>
        <w:t xml:space="preserve"> </w:t>
      </w:r>
      <w:r>
        <w:rPr>
          <w:color w:val="010000"/>
          <w:sz w:val="20"/>
          <w:rFonts w:ascii="Arial" w:hAnsi="Arial"/>
        </w:rPr>
        <w:t xml:space="preserve">VND 39,000.0/share (book value as of December 31, 2023:</w:t>
      </w:r>
      <w:r>
        <w:rPr>
          <w:color w:val="010000"/>
          <w:sz w:val="20"/>
          <w:rFonts w:ascii="Arial" w:hAnsi="Arial"/>
        </w:rPr>
        <w:t xml:space="preserve"> </w:t>
      </w:r>
      <w:r>
        <w:rPr>
          <w:color w:val="010000"/>
          <w:sz w:val="20"/>
          <w:rFonts w:ascii="Arial" w:hAnsi="Arial"/>
        </w:rPr>
        <w:t xml:space="preserve">VND 38,976/share).</w:t>
      </w:r>
    </w:p>
    <w:p w:rsidR="00921875" w:rsidRPr="00D32211" w:rsidRDefault="00D32211" w:rsidP="00D32211">
      <w:pPr>
        <w:numPr>
          <w:ilvl w:val="2"/>
          <w:numId w:val="7"/>
        </w:numPr>
        <w:pBdr>
          <w:top w:val="nil"/>
          <w:left w:val="nil"/>
          <w:bottom w:val="nil"/>
          <w:right w:val="nil"/>
          <w:between w:val="nil"/>
        </w:pBdr>
        <w:tabs>
          <w:tab w:val="left" w:pos="432"/>
          <w:tab w:val="left" w:pos="1486"/>
        </w:tabs>
        <w:spacing w:after="120" w:line="360" w:lineRule="auto"/>
        <w:rPr>
          <w:color w:val="010000"/>
          <w:sz w:val="20"/>
          <w:szCs w:val="20"/>
          <w:rFonts w:ascii="Arial" w:eastAsia="Arial" w:hAnsi="Arial" w:cs="Arial"/>
        </w:rPr>
      </w:pPr>
      <w:r>
        <w:rPr>
          <w:color w:val="010000"/>
          <w:sz w:val="20"/>
          <w:rFonts w:ascii="Arial" w:hAnsi="Arial"/>
        </w:rPr>
        <w:t xml:space="preserve">Transfer restriction:</w:t>
      </w:r>
      <w:r>
        <w:rPr>
          <w:color w:val="010000"/>
          <w:sz w:val="20"/>
          <w:rFonts w:ascii="Arial" w:hAnsi="Arial"/>
        </w:rPr>
        <w:t xml:space="preserve"> </w:t>
      </w:r>
      <w:r>
        <w:rPr>
          <w:color w:val="010000"/>
          <w:sz w:val="20"/>
          <w:rFonts w:ascii="Arial" w:hAnsi="Arial"/>
        </w:rPr>
        <w:t xml:space="preserve">Transfer restriction within 3 years from the date of issuance.</w:t>
      </w:r>
      <w:r>
        <w:rPr>
          <w:color w:val="010000"/>
          <w:sz w:val="20"/>
          <w:rFonts w:ascii="Arial" w:hAnsi="Arial"/>
        </w:rPr>
        <w:t xml:space="preserve"> </w:t>
      </w:r>
      <w:r>
        <w:rPr>
          <w:color w:val="010000"/>
          <w:sz w:val="20"/>
          <w:rFonts w:ascii="Arial" w:hAnsi="Arial"/>
        </w:rPr>
        <w:t xml:space="preserve">During the transfer restriction period, if the employee terminates the labor contract for any reason (except for the employee who retires under the regime or in case of force majeure, ...), the Company's Union will redeem the issued shares from the employee; the redemption price is equal to the price at the time that the Company issues to the employee.</w:t>
      </w:r>
    </w:p>
    <w:p w:rsidR="00921875" w:rsidRPr="00D32211" w:rsidRDefault="00D32211" w:rsidP="00D32211">
      <w:pPr>
        <w:numPr>
          <w:ilvl w:val="2"/>
          <w:numId w:val="7"/>
        </w:numPr>
        <w:pBdr>
          <w:top w:val="nil"/>
          <w:left w:val="nil"/>
          <w:bottom w:val="nil"/>
          <w:right w:val="nil"/>
          <w:between w:val="nil"/>
        </w:pBdr>
        <w:tabs>
          <w:tab w:val="left" w:pos="432"/>
          <w:tab w:val="left" w:pos="1472"/>
        </w:tabs>
        <w:spacing w:after="120" w:line="360" w:lineRule="auto"/>
        <w:rPr>
          <w:color w:val="010000"/>
          <w:sz w:val="20"/>
          <w:szCs w:val="20"/>
          <w:rFonts w:ascii="Arial" w:eastAsia="Arial" w:hAnsi="Arial" w:cs="Arial"/>
        </w:rPr>
      </w:pPr>
      <w:r>
        <w:rPr>
          <w:color w:val="010000"/>
          <w:sz w:val="20"/>
          <w:rFonts w:ascii="Arial" w:hAnsi="Arial"/>
        </w:rPr>
        <w:t xml:space="preserve">Plan on using capital obtained from the issuance:</w:t>
      </w:r>
      <w:r>
        <w:rPr>
          <w:color w:val="010000"/>
          <w:sz w:val="20"/>
          <w:rFonts w:ascii="Arial" w:hAnsi="Arial"/>
        </w:rPr>
        <w:t xml:space="preserve"> </w:t>
      </w:r>
      <w:r>
        <w:rPr>
          <w:color w:val="010000"/>
          <w:sz w:val="20"/>
          <w:rFonts w:ascii="Arial" w:hAnsi="Arial"/>
        </w:rPr>
        <w:t xml:space="preserve">Capital obtained from the issuance will be used to supplement working capital for production and business.</w:t>
      </w:r>
    </w:p>
    <w:p w:rsidR="00921875" w:rsidRPr="00D32211" w:rsidRDefault="00D32211" w:rsidP="00D32211">
      <w:pPr>
        <w:pStyle w:val="ListParagraph"/>
        <w:keepNext/>
        <w:numPr>
          <w:ilvl w:val="1"/>
          <w:numId w:val="7"/>
        </w:numPr>
        <w:pBdr>
          <w:top w:val="nil"/>
          <w:left w:val="nil"/>
          <w:bottom w:val="nil"/>
          <w:right w:val="nil"/>
          <w:between w:val="nil"/>
        </w:pBdr>
        <w:tabs>
          <w:tab w:val="left" w:pos="432"/>
        </w:tabs>
        <w:spacing w:after="120" w:line="360" w:lineRule="auto"/>
        <w:contextualSpacing w:val="0"/>
        <w:rPr>
          <w:color w:val="010000"/>
          <w:sz w:val="20"/>
          <w:szCs w:val="20"/>
          <w:rFonts w:ascii="Arial" w:eastAsia="Arial" w:hAnsi="Arial" w:cs="Arial"/>
        </w:rPr>
      </w:pPr>
      <w:r>
        <w:rPr>
          <w:color w:val="010000"/>
          <w:sz w:val="20"/>
          <w:rFonts w:ascii="Arial" w:hAnsi="Arial"/>
        </w:rPr>
        <w:t xml:space="preserve">Authorize the Board of Directors to:</w:t>
      </w:r>
    </w:p>
    <w:p w:rsidR="00921875" w:rsidRPr="00D32211" w:rsidRDefault="00D32211" w:rsidP="00D32211">
      <w:pPr>
        <w:numPr>
          <w:ilvl w:val="0"/>
          <w:numId w:val="6"/>
        </w:numPr>
        <w:pBdr>
          <w:top w:val="nil"/>
          <w:left w:val="nil"/>
          <w:bottom w:val="nil"/>
          <w:right w:val="nil"/>
          <w:between w:val="nil"/>
        </w:pBdr>
        <w:tabs>
          <w:tab w:val="left" w:pos="432"/>
          <w:tab w:val="left" w:pos="1002"/>
        </w:tabs>
        <w:spacing w:after="120" w:line="360" w:lineRule="auto"/>
        <w:rPr>
          <w:color w:val="010000"/>
          <w:sz w:val="20"/>
          <w:szCs w:val="20"/>
          <w:rFonts w:ascii="Arial" w:eastAsia="Arial" w:hAnsi="Arial" w:cs="Arial"/>
        </w:rPr>
      </w:pPr>
      <w:r>
        <w:rPr>
          <w:color w:val="010000"/>
          <w:sz w:val="20"/>
          <w:rFonts w:ascii="Arial" w:hAnsi="Arial"/>
        </w:rPr>
        <w:t xml:space="preserve">Based on the plan on share issuance according to ESOP approved by the Annual General Meeting of Shareholders 2024 and the results of the Audited Consolidated Financial Statements 2024; the General Meeting of Shareholders assigns the Board of Directors of the Company to exclude the votes of shareholders who are employees participating in the program to re-determine the approval voting rate, ensuring that no less than 65% of the total votes of shareholders participating in the meeting are in favor according to the provisions of law and the Company's Charter.</w:t>
      </w:r>
    </w:p>
    <w:p w:rsidR="00921875" w:rsidRPr="00D32211" w:rsidRDefault="00D32211" w:rsidP="00D32211">
      <w:pPr>
        <w:numPr>
          <w:ilvl w:val="0"/>
          <w:numId w:val="6"/>
        </w:numPr>
        <w:pBdr>
          <w:top w:val="nil"/>
          <w:left w:val="nil"/>
          <w:bottom w:val="nil"/>
          <w:right w:val="nil"/>
          <w:between w:val="nil"/>
        </w:pBdr>
        <w:tabs>
          <w:tab w:val="left" w:pos="432"/>
          <w:tab w:val="left" w:pos="1006"/>
        </w:tabs>
        <w:spacing w:after="120" w:line="360" w:lineRule="auto"/>
        <w:rPr>
          <w:color w:val="010000"/>
          <w:sz w:val="20"/>
          <w:szCs w:val="20"/>
          <w:rFonts w:ascii="Arial" w:eastAsia="Arial" w:hAnsi="Arial" w:cs="Arial"/>
        </w:rPr>
      </w:pPr>
      <w:r>
        <w:rPr>
          <w:color w:val="010000"/>
          <w:sz w:val="20"/>
          <w:rFonts w:ascii="Arial" w:hAnsi="Arial"/>
        </w:rPr>
        <w:t xml:space="preserve">Determine specifically the number and list of employees to be issued, number of shares to be issued for each person, issue time, implementation time, and decide to handle shares that are not fully distributed and other contents related to the share issuance under ESOP.</w:t>
      </w:r>
    </w:p>
    <w:p w:rsidR="00921875" w:rsidRPr="00D32211" w:rsidRDefault="00D32211" w:rsidP="00D32211">
      <w:pPr>
        <w:numPr>
          <w:ilvl w:val="0"/>
          <w:numId w:val="6"/>
        </w:numPr>
        <w:pBdr>
          <w:top w:val="nil"/>
          <w:left w:val="nil"/>
          <w:bottom w:val="nil"/>
          <w:right w:val="nil"/>
          <w:between w:val="nil"/>
        </w:pBdr>
        <w:tabs>
          <w:tab w:val="left" w:pos="432"/>
          <w:tab w:val="left" w:pos="997"/>
        </w:tabs>
        <w:spacing w:after="120" w:line="360" w:lineRule="auto"/>
        <w:rPr>
          <w:color w:val="010000"/>
          <w:sz w:val="20"/>
          <w:szCs w:val="20"/>
          <w:rFonts w:ascii="Arial" w:eastAsia="Arial" w:hAnsi="Arial" w:cs="Arial"/>
        </w:rPr>
      </w:pPr>
      <w:r>
        <w:rPr>
          <w:color w:val="010000"/>
          <w:sz w:val="20"/>
          <w:rFonts w:ascii="Arial" w:hAnsi="Arial"/>
        </w:rPr>
        <w:t xml:space="preserve">Assign the Legal Representative of the Company to make adjustment to the Certificate of Business Registration, adjustment to the Company's Charter (increase in charter capital) according to the actual amount of capital obtained from the issuance, and registration for additional depository of the actual number of shares issued.</w:t>
      </w:r>
    </w:p>
    <w:p w:rsidR="00921875" w:rsidRPr="00D32211" w:rsidRDefault="00D32211" w:rsidP="00D32211">
      <w:pPr>
        <w:numPr>
          <w:ilvl w:val="0"/>
          <w:numId w:val="6"/>
        </w:numPr>
        <w:pBdr>
          <w:top w:val="nil"/>
          <w:left w:val="nil"/>
          <w:bottom w:val="nil"/>
          <w:right w:val="nil"/>
          <w:between w:val="nil"/>
        </w:pBdr>
        <w:tabs>
          <w:tab w:val="left" w:pos="432"/>
          <w:tab w:val="left" w:pos="1006"/>
        </w:tabs>
        <w:spacing w:after="120" w:line="360" w:lineRule="auto"/>
        <w:rPr>
          <w:color w:val="010000"/>
          <w:sz w:val="20"/>
          <w:szCs w:val="20"/>
          <w:rFonts w:ascii="Arial" w:eastAsia="Arial" w:hAnsi="Arial" w:cs="Arial"/>
        </w:rPr>
      </w:pPr>
      <w:r>
        <w:rPr>
          <w:color w:val="010000"/>
          <w:sz w:val="20"/>
          <w:rFonts w:ascii="Arial" w:hAnsi="Arial"/>
        </w:rPr>
        <w:t xml:space="preserve">Carry out other necessary procedures to implement and complete ESOP.</w:t>
      </w:r>
      <w:r>
        <w:rPr>
          <w:color w:val="010000"/>
          <w:sz w:val="20"/>
          <w:rFonts w:ascii="Arial" w:hAnsi="Arial"/>
        </w:rPr>
        <w:t xml:space="preserve"> </w:t>
      </w:r>
    </w:p>
    <w:p w:rsidR="00921875" w:rsidRPr="00D32211" w:rsidRDefault="00D32211" w:rsidP="00D32211">
      <w:pPr>
        <w:keepNext/>
        <w:numPr>
          <w:ilvl w:val="0"/>
          <w:numId w:val="7"/>
        </w:numPr>
        <w:pBdr>
          <w:top w:val="nil"/>
          <w:left w:val="nil"/>
          <w:bottom w:val="nil"/>
          <w:right w:val="nil"/>
          <w:between w:val="nil"/>
        </w:pBdr>
        <w:tabs>
          <w:tab w:val="left" w:pos="432"/>
          <w:tab w:val="left" w:pos="502"/>
        </w:tabs>
        <w:spacing w:after="120" w:line="360" w:lineRule="auto"/>
        <w:rPr>
          <w:color w:val="010000"/>
          <w:sz w:val="20"/>
          <w:szCs w:val="20"/>
          <w:rFonts w:ascii="Arial" w:eastAsia="Arial" w:hAnsi="Arial" w:cs="Arial"/>
        </w:rPr>
      </w:pPr>
      <w:r>
        <w:rPr>
          <w:color w:val="010000"/>
          <w:sz w:val="20"/>
          <w:rFonts w:ascii="Arial" w:hAnsi="Arial"/>
        </w:rPr>
        <w:t xml:space="preserve">Approve the Proposal on amending and supplementing the Company's Charter.</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8"/>
        <w:gridCol w:w="4231"/>
        <w:gridCol w:w="976"/>
        <w:gridCol w:w="1212"/>
        <w:gridCol w:w="2040"/>
      </w:tblGrid>
      <w:tr w:rsidR="00921875" w:rsidRPr="00D32211" w:rsidTr="00D32211">
        <w:tc>
          <w:tcPr>
            <w:tcW w:w="309"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234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Name of business line</w:t>
            </w:r>
          </w:p>
        </w:tc>
        <w:tc>
          <w:tcPr>
            <w:tcW w:w="54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Business code</w:t>
            </w:r>
          </w:p>
        </w:tc>
        <w:tc>
          <w:tcPr>
            <w:tcW w:w="672"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Amendment - supplement</w:t>
            </w:r>
          </w:p>
        </w:tc>
        <w:tc>
          <w:tcPr>
            <w:tcW w:w="113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Reason</w:t>
            </w:r>
          </w:p>
        </w:tc>
      </w:tr>
      <w:tr w:rsidR="00921875" w:rsidRPr="00D32211" w:rsidTr="00D32211">
        <w:tc>
          <w:tcPr>
            <w:tcW w:w="309"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234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Wholesale of tobacco and aztec tobacco products</w:t>
            </w:r>
          </w:p>
        </w:tc>
        <w:tc>
          <w:tcPr>
            <w:tcW w:w="54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4634</w:t>
            </w:r>
          </w:p>
        </w:tc>
        <w:tc>
          <w:tcPr>
            <w:tcW w:w="672"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Remove</w:t>
            </w:r>
          </w:p>
        </w:tc>
        <w:tc>
          <w:tcPr>
            <w:tcW w:w="113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Create conditions for foreign investors to purchase shares of the Company</w:t>
            </w:r>
          </w:p>
        </w:tc>
      </w:tr>
      <w:tr w:rsidR="00921875" w:rsidRPr="00D32211" w:rsidTr="00D32211">
        <w:tc>
          <w:tcPr>
            <w:tcW w:w="309"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234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Wholesale of solid, liquid and gaseous fuels and related products</w:t>
            </w:r>
          </w:p>
        </w:tc>
        <w:tc>
          <w:tcPr>
            <w:tcW w:w="54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4661</w:t>
            </w:r>
          </w:p>
        </w:tc>
        <w:tc>
          <w:tcPr>
            <w:tcW w:w="672"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Remove</w:t>
            </w:r>
          </w:p>
        </w:tc>
        <w:tc>
          <w:tcPr>
            <w:tcW w:w="113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Not doing business</w:t>
            </w:r>
          </w:p>
        </w:tc>
      </w:tr>
      <w:tr w:rsidR="00921875" w:rsidRPr="00D32211" w:rsidTr="00D32211">
        <w:tc>
          <w:tcPr>
            <w:tcW w:w="309"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234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Electricity transmission and distribution</w:t>
            </w:r>
          </w:p>
        </w:tc>
        <w:tc>
          <w:tcPr>
            <w:tcW w:w="54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3512</w:t>
            </w:r>
          </w:p>
        </w:tc>
        <w:tc>
          <w:tcPr>
            <w:tcW w:w="672"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Remove</w:t>
            </w:r>
          </w:p>
        </w:tc>
        <w:tc>
          <w:tcPr>
            <w:tcW w:w="113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Not doing business</w:t>
            </w:r>
          </w:p>
        </w:tc>
      </w:tr>
    </w:tbl>
    <w:p w:rsidR="00921875" w:rsidRPr="00D32211" w:rsidRDefault="00D32211" w:rsidP="00D32211">
      <w:pPr>
        <w:keepNext/>
        <w:numPr>
          <w:ilvl w:val="0"/>
          <w:numId w:val="7"/>
        </w:numPr>
        <w:pBdr>
          <w:top w:val="nil"/>
          <w:left w:val="nil"/>
          <w:bottom w:val="nil"/>
          <w:right w:val="nil"/>
          <w:between w:val="nil"/>
        </w:pBdr>
        <w:tabs>
          <w:tab w:val="left" w:pos="432"/>
          <w:tab w:val="left" w:pos="502"/>
        </w:tabs>
        <w:spacing w:after="120" w:line="360" w:lineRule="auto"/>
        <w:rPr>
          <w:color w:val="010000"/>
          <w:sz w:val="20"/>
          <w:szCs w:val="20"/>
          <w:rFonts w:ascii="Arial" w:eastAsia="Arial" w:hAnsi="Arial" w:cs="Arial"/>
        </w:rPr>
      </w:pPr>
      <w:r>
        <w:rPr>
          <w:color w:val="010000"/>
          <w:sz w:val="20"/>
          <w:rFonts w:ascii="Arial" w:hAnsi="Arial"/>
        </w:rPr>
        <w:t xml:space="preserve">Approve the Proposal on amending and supplementing the Company's Charter.</w:t>
      </w:r>
    </w:p>
    <w:p w:rsidR="00921875" w:rsidRPr="00D32211" w:rsidRDefault="00D32211" w:rsidP="00D32211">
      <w:pPr>
        <w:numPr>
          <w:ilvl w:val="1"/>
          <w:numId w:val="7"/>
        </w:numPr>
        <w:pBdr>
          <w:top w:val="nil"/>
          <w:left w:val="nil"/>
          <w:bottom w:val="nil"/>
          <w:right w:val="nil"/>
          <w:between w:val="nil"/>
        </w:pBdr>
        <w:tabs>
          <w:tab w:val="left" w:pos="432"/>
          <w:tab w:val="left" w:pos="1534"/>
        </w:tabs>
        <w:spacing w:after="120" w:line="360" w:lineRule="auto"/>
        <w:rPr>
          <w:color w:val="010000"/>
          <w:sz w:val="20"/>
          <w:szCs w:val="20"/>
          <w:rFonts w:ascii="Arial" w:eastAsia="Arial" w:hAnsi="Arial" w:cs="Arial"/>
        </w:rPr>
      </w:pPr>
      <w:r>
        <w:rPr>
          <w:color w:val="010000"/>
          <w:sz w:val="20"/>
          <w:rFonts w:ascii="Arial" w:hAnsi="Arial"/>
        </w:rPr>
        <w:t xml:space="preserve">Applicable law:</w:t>
      </w:r>
      <w:r>
        <w:rPr>
          <w:color w:val="010000"/>
          <w:sz w:val="20"/>
          <w:rFonts w:ascii="Arial" w:hAnsi="Arial"/>
        </w:rPr>
        <w:t xml:space="preserve"> </w:t>
      </w:r>
      <w:r>
        <w:rPr>
          <w:color w:val="010000"/>
          <w:sz w:val="20"/>
          <w:rFonts w:ascii="Arial" w:hAnsi="Arial"/>
        </w:rPr>
        <w:t xml:space="preserve">Law on Enterprise No. 59/2020/QH14 dated June 17, 2020, Law on Securities No. 54/2019/QH14 dated November 26, 2019;</w:t>
      </w:r>
    </w:p>
    <w:p w:rsidR="00921875" w:rsidRPr="00D32211" w:rsidRDefault="00D32211" w:rsidP="00D32211">
      <w:pPr>
        <w:numPr>
          <w:ilvl w:val="1"/>
          <w:numId w:val="7"/>
        </w:numPr>
        <w:pBdr>
          <w:top w:val="nil"/>
          <w:left w:val="nil"/>
          <w:bottom w:val="nil"/>
          <w:right w:val="nil"/>
          <w:between w:val="nil"/>
        </w:pBdr>
        <w:tabs>
          <w:tab w:val="left" w:pos="432"/>
          <w:tab w:val="left" w:pos="1544"/>
        </w:tabs>
        <w:spacing w:after="120" w:line="360" w:lineRule="auto"/>
        <w:rPr>
          <w:color w:val="010000"/>
          <w:sz w:val="20"/>
          <w:szCs w:val="20"/>
          <w:rFonts w:ascii="Arial" w:eastAsia="Arial" w:hAnsi="Arial" w:cs="Arial"/>
        </w:rPr>
      </w:pPr>
      <w:r>
        <w:rPr>
          <w:color w:val="010000"/>
          <w:sz w:val="20"/>
          <w:rFonts w:ascii="Arial" w:hAnsi="Arial"/>
        </w:rPr>
        <w:t xml:space="preserve">The amended and supplemented contents are as follows:</w:t>
      </w:r>
    </w:p>
    <w:p w:rsidR="00921875" w:rsidRPr="00D32211" w:rsidRDefault="00D32211" w:rsidP="00D32211">
      <w:pPr>
        <w:numPr>
          <w:ilvl w:val="0"/>
          <w:numId w:val="6"/>
        </w:numPr>
        <w:pBdr>
          <w:top w:val="nil"/>
          <w:left w:val="nil"/>
          <w:bottom w:val="nil"/>
          <w:right w:val="nil"/>
          <w:between w:val="nil"/>
        </w:pBdr>
        <w:tabs>
          <w:tab w:val="left" w:pos="432"/>
          <w:tab w:val="left" w:pos="1412"/>
        </w:tabs>
        <w:spacing w:after="120" w:line="360" w:lineRule="auto"/>
        <w:rPr>
          <w:color w:val="010000"/>
          <w:sz w:val="20"/>
          <w:szCs w:val="20"/>
          <w:rFonts w:ascii="Arial" w:eastAsia="Arial" w:hAnsi="Arial" w:cs="Arial"/>
        </w:rPr>
      </w:pPr>
      <w:r>
        <w:rPr>
          <w:color w:val="010000"/>
          <w:sz w:val="20"/>
          <w:rFonts w:ascii="Arial" w:hAnsi="Arial"/>
        </w:rPr>
        <w:t xml:space="preserve">Point b, Clause 1 and Clause 3, Article 12:</w:t>
      </w:r>
      <w:r>
        <w:rPr>
          <w:color w:val="010000"/>
          <w:sz w:val="20"/>
          <w:rFonts w:ascii="Arial" w:hAnsi="Arial"/>
        </w:rPr>
        <w:t xml:space="preserve"> </w:t>
      </w:r>
      <w:r>
        <w:rPr>
          <w:color w:val="010000"/>
          <w:sz w:val="20"/>
          <w:rFonts w:ascii="Arial" w:hAnsi="Arial"/>
        </w:rPr>
        <w:t xml:space="preserve">Shareholders' rights;</w:t>
      </w:r>
    </w:p>
    <w:p w:rsidR="00921875" w:rsidRPr="00D32211" w:rsidRDefault="00D32211" w:rsidP="00D32211">
      <w:pPr>
        <w:numPr>
          <w:ilvl w:val="0"/>
          <w:numId w:val="6"/>
        </w:numPr>
        <w:pBdr>
          <w:top w:val="nil"/>
          <w:left w:val="nil"/>
          <w:bottom w:val="nil"/>
          <w:right w:val="nil"/>
          <w:between w:val="nil"/>
        </w:pBdr>
        <w:tabs>
          <w:tab w:val="left" w:pos="432"/>
          <w:tab w:val="left" w:pos="1412"/>
        </w:tabs>
        <w:spacing w:after="120" w:line="360" w:lineRule="auto"/>
        <w:rPr>
          <w:color w:val="010000"/>
          <w:sz w:val="20"/>
          <w:szCs w:val="20"/>
          <w:rFonts w:ascii="Arial" w:eastAsia="Arial" w:hAnsi="Arial" w:cs="Arial"/>
        </w:rPr>
      </w:pPr>
      <w:r>
        <w:rPr>
          <w:color w:val="010000"/>
          <w:sz w:val="20"/>
          <w:rFonts w:ascii="Arial" w:hAnsi="Arial"/>
        </w:rPr>
        <w:t xml:space="preserve">Clause 1, Article 19:</w:t>
      </w:r>
      <w:r>
        <w:rPr>
          <w:color w:val="010000"/>
          <w:sz w:val="20"/>
          <w:rFonts w:ascii="Arial" w:hAnsi="Arial"/>
        </w:rPr>
        <w:t xml:space="preserve"> </w:t>
      </w:r>
      <w:r>
        <w:rPr>
          <w:color w:val="010000"/>
          <w:sz w:val="20"/>
          <w:rFonts w:ascii="Arial" w:hAnsi="Arial"/>
        </w:rPr>
        <w:t xml:space="preserve">Conditions for organizing the General Meeting of Shareholders;</w:t>
      </w:r>
    </w:p>
    <w:p w:rsidR="00921875" w:rsidRPr="00D32211" w:rsidRDefault="00D32211" w:rsidP="00D32211">
      <w:pPr>
        <w:numPr>
          <w:ilvl w:val="0"/>
          <w:numId w:val="6"/>
        </w:numPr>
        <w:pBdr>
          <w:top w:val="nil"/>
          <w:left w:val="nil"/>
          <w:bottom w:val="nil"/>
          <w:right w:val="nil"/>
          <w:between w:val="nil"/>
        </w:pBdr>
        <w:tabs>
          <w:tab w:val="left" w:pos="432"/>
          <w:tab w:val="left" w:pos="1412"/>
        </w:tabs>
        <w:spacing w:after="120" w:line="360" w:lineRule="auto"/>
        <w:rPr>
          <w:color w:val="010000"/>
          <w:sz w:val="20"/>
          <w:szCs w:val="20"/>
          <w:rFonts w:ascii="Arial" w:eastAsia="Arial" w:hAnsi="Arial" w:cs="Arial"/>
        </w:rPr>
      </w:pPr>
      <w:r>
        <w:rPr>
          <w:color w:val="010000"/>
          <w:sz w:val="20"/>
          <w:rFonts w:ascii="Arial" w:hAnsi="Arial"/>
        </w:rPr>
        <w:t xml:space="preserve">Clause 1, 2 and 4, Article 21:</w:t>
      </w:r>
      <w:r>
        <w:rPr>
          <w:color w:val="010000"/>
          <w:sz w:val="20"/>
          <w:rFonts w:ascii="Arial" w:hAnsi="Arial"/>
        </w:rPr>
        <w:t xml:space="preserve"> </w:t>
      </w:r>
      <w:r>
        <w:rPr>
          <w:color w:val="010000"/>
          <w:sz w:val="20"/>
          <w:rFonts w:ascii="Arial" w:hAnsi="Arial"/>
        </w:rPr>
        <w:t xml:space="preserve">Conditions for the General Mandate to be approved;</w:t>
      </w:r>
    </w:p>
    <w:p w:rsidR="00921875" w:rsidRPr="00D32211" w:rsidRDefault="00D32211" w:rsidP="00D32211">
      <w:pPr>
        <w:numPr>
          <w:ilvl w:val="0"/>
          <w:numId w:val="6"/>
        </w:numPr>
        <w:pBdr>
          <w:top w:val="nil"/>
          <w:left w:val="nil"/>
          <w:bottom w:val="nil"/>
          <w:right w:val="nil"/>
          <w:between w:val="nil"/>
        </w:pBdr>
        <w:tabs>
          <w:tab w:val="left" w:pos="432"/>
          <w:tab w:val="left" w:pos="1412"/>
        </w:tabs>
        <w:spacing w:after="120" w:line="360" w:lineRule="auto"/>
        <w:rPr>
          <w:color w:val="010000"/>
          <w:sz w:val="20"/>
          <w:szCs w:val="20"/>
          <w:rFonts w:ascii="Arial" w:eastAsia="Arial" w:hAnsi="Arial" w:cs="Arial"/>
        </w:rPr>
      </w:pPr>
      <w:r>
        <w:rPr>
          <w:color w:val="010000"/>
          <w:sz w:val="20"/>
          <w:rFonts w:ascii="Arial" w:hAnsi="Arial"/>
        </w:rPr>
        <w:t xml:space="preserve">Clause 2 and 4, Article 25:</w:t>
      </w:r>
      <w:r>
        <w:rPr>
          <w:color w:val="010000"/>
          <w:sz w:val="20"/>
          <w:rFonts w:ascii="Arial" w:hAnsi="Arial"/>
        </w:rPr>
        <w:t xml:space="preserve"> </w:t>
      </w:r>
      <w:r>
        <w:rPr>
          <w:color w:val="010000"/>
          <w:sz w:val="20"/>
          <w:rFonts w:ascii="Arial" w:hAnsi="Arial"/>
        </w:rPr>
        <w:t xml:space="preserve">Nomination for members of the Board of Directors;</w:t>
      </w:r>
    </w:p>
    <w:p w:rsidR="00921875" w:rsidRPr="00D32211" w:rsidRDefault="00D32211" w:rsidP="00D32211">
      <w:pPr>
        <w:numPr>
          <w:ilvl w:val="0"/>
          <w:numId w:val="6"/>
        </w:numPr>
        <w:pBdr>
          <w:top w:val="nil"/>
          <w:left w:val="nil"/>
          <w:bottom w:val="nil"/>
          <w:right w:val="nil"/>
          <w:between w:val="nil"/>
        </w:pBdr>
        <w:tabs>
          <w:tab w:val="left" w:pos="432"/>
          <w:tab w:val="left" w:pos="1412"/>
        </w:tabs>
        <w:spacing w:after="120" w:line="360" w:lineRule="auto"/>
        <w:rPr>
          <w:color w:val="010000"/>
          <w:sz w:val="20"/>
          <w:szCs w:val="20"/>
          <w:rFonts w:ascii="Arial" w:eastAsia="Arial" w:hAnsi="Arial" w:cs="Arial"/>
        </w:rPr>
      </w:pPr>
      <w:r>
        <w:rPr>
          <w:color w:val="010000"/>
          <w:sz w:val="20"/>
          <w:rFonts w:ascii="Arial" w:hAnsi="Arial"/>
        </w:rPr>
        <w:t xml:space="preserve">Clause 1, Article 26:</w:t>
      </w:r>
      <w:r>
        <w:rPr>
          <w:color w:val="010000"/>
          <w:sz w:val="20"/>
          <w:rFonts w:ascii="Arial" w:hAnsi="Arial"/>
        </w:rPr>
        <w:t xml:space="preserve"> </w:t>
      </w:r>
      <w:r>
        <w:rPr>
          <w:color w:val="010000"/>
          <w:sz w:val="20"/>
          <w:rFonts w:ascii="Arial" w:hAnsi="Arial"/>
        </w:rPr>
        <w:t xml:space="preserve">Composition and term of members of the Board of Directors;</w:t>
      </w:r>
    </w:p>
    <w:p w:rsidR="00921875" w:rsidRPr="00D32211" w:rsidRDefault="00D32211" w:rsidP="00D32211">
      <w:pPr>
        <w:numPr>
          <w:ilvl w:val="0"/>
          <w:numId w:val="6"/>
        </w:numPr>
        <w:pBdr>
          <w:top w:val="nil"/>
          <w:left w:val="nil"/>
          <w:bottom w:val="nil"/>
          <w:right w:val="nil"/>
          <w:between w:val="nil"/>
        </w:pBdr>
        <w:tabs>
          <w:tab w:val="left" w:pos="432"/>
          <w:tab w:val="left" w:pos="1412"/>
        </w:tabs>
        <w:spacing w:after="120" w:line="360" w:lineRule="auto"/>
        <w:rPr>
          <w:color w:val="010000"/>
          <w:sz w:val="20"/>
          <w:szCs w:val="20"/>
          <w:rFonts w:ascii="Arial" w:eastAsia="Arial" w:hAnsi="Arial" w:cs="Arial"/>
        </w:rPr>
      </w:pPr>
      <w:r>
        <w:rPr>
          <w:color w:val="010000"/>
          <w:sz w:val="20"/>
          <w:rFonts w:ascii="Arial" w:hAnsi="Arial"/>
        </w:rPr>
        <w:t xml:space="preserve">Clause 1, Article 37:</w:t>
      </w:r>
      <w:r>
        <w:rPr>
          <w:color w:val="010000"/>
          <w:sz w:val="20"/>
          <w:rFonts w:ascii="Arial" w:hAnsi="Arial"/>
        </w:rPr>
        <w:t xml:space="preserve"> </w:t>
      </w:r>
      <w:r>
        <w:rPr>
          <w:color w:val="010000"/>
          <w:sz w:val="20"/>
          <w:rFonts w:ascii="Arial" w:hAnsi="Arial"/>
        </w:rPr>
        <w:t xml:space="preserve">Nomination for members of the Supervisory Board;</w:t>
      </w:r>
    </w:p>
    <w:p w:rsidR="00921875" w:rsidRPr="00D32211" w:rsidRDefault="00D32211" w:rsidP="00D32211">
      <w:pPr>
        <w:numPr>
          <w:ilvl w:val="0"/>
          <w:numId w:val="6"/>
        </w:numPr>
        <w:pBdr>
          <w:top w:val="nil"/>
          <w:left w:val="nil"/>
          <w:bottom w:val="nil"/>
          <w:right w:val="nil"/>
          <w:between w:val="nil"/>
        </w:pBdr>
        <w:tabs>
          <w:tab w:val="left" w:pos="432"/>
          <w:tab w:val="left" w:pos="1412"/>
        </w:tabs>
        <w:spacing w:after="120" w:line="360" w:lineRule="auto"/>
        <w:rPr>
          <w:color w:val="010000"/>
          <w:sz w:val="20"/>
          <w:szCs w:val="20"/>
          <w:rFonts w:ascii="Arial" w:eastAsia="Arial" w:hAnsi="Arial" w:cs="Arial"/>
        </w:rPr>
      </w:pPr>
      <w:r>
        <w:rPr>
          <w:color w:val="010000"/>
          <w:sz w:val="20"/>
          <w:rFonts w:ascii="Arial" w:hAnsi="Arial"/>
        </w:rPr>
        <w:t xml:space="preserve">Clause 6, Article 45:</w:t>
      </w:r>
      <w:r>
        <w:rPr>
          <w:color w:val="010000"/>
          <w:sz w:val="20"/>
          <w:rFonts w:ascii="Arial" w:hAnsi="Arial"/>
        </w:rPr>
        <w:t xml:space="preserve"> </w:t>
      </w:r>
      <w:r>
        <w:rPr>
          <w:color w:val="010000"/>
          <w:sz w:val="20"/>
          <w:rFonts w:ascii="Arial" w:hAnsi="Arial"/>
        </w:rPr>
        <w:t xml:space="preserve">Rights to investigate books;</w:t>
      </w:r>
    </w:p>
    <w:p w:rsidR="00921875" w:rsidRPr="00D32211" w:rsidRDefault="00D32211" w:rsidP="00D32211">
      <w:pPr>
        <w:numPr>
          <w:ilvl w:val="0"/>
          <w:numId w:val="6"/>
        </w:numPr>
        <w:pBdr>
          <w:top w:val="nil"/>
          <w:left w:val="nil"/>
          <w:bottom w:val="nil"/>
          <w:right w:val="nil"/>
          <w:between w:val="nil"/>
        </w:pBdr>
        <w:tabs>
          <w:tab w:val="left" w:pos="432"/>
          <w:tab w:val="left" w:pos="1412"/>
        </w:tabs>
        <w:spacing w:after="120" w:line="360" w:lineRule="auto"/>
        <w:rPr>
          <w:color w:val="010000"/>
          <w:sz w:val="20"/>
          <w:szCs w:val="20"/>
          <w:rFonts w:ascii="Arial" w:eastAsia="Arial" w:hAnsi="Arial" w:cs="Arial"/>
        </w:rPr>
      </w:pPr>
      <w:r>
        <w:rPr>
          <w:color w:val="010000"/>
          <w:sz w:val="20"/>
          <w:rFonts w:ascii="Arial" w:hAnsi="Arial"/>
        </w:rPr>
        <w:t xml:space="preserve">Point a, Clause 6, Article 59:</w:t>
      </w:r>
      <w:r>
        <w:rPr>
          <w:color w:val="010000"/>
          <w:sz w:val="20"/>
          <w:rFonts w:ascii="Arial" w:hAnsi="Arial"/>
        </w:rPr>
        <w:t xml:space="preserve"> </w:t>
      </w:r>
      <w:r>
        <w:rPr>
          <w:color w:val="010000"/>
          <w:sz w:val="20"/>
          <w:rFonts w:ascii="Arial" w:hAnsi="Arial"/>
        </w:rPr>
        <w:t xml:space="preserve">Effective date.</w:t>
      </w:r>
    </w:p>
    <w:p w:rsidR="00921875" w:rsidRPr="00D32211" w:rsidRDefault="00D32211" w:rsidP="00D32211">
      <w:pPr>
        <w:keepNext/>
        <w:numPr>
          <w:ilvl w:val="0"/>
          <w:numId w:val="7"/>
        </w:numPr>
        <w:pBdr>
          <w:top w:val="nil"/>
          <w:left w:val="nil"/>
          <w:bottom w:val="nil"/>
          <w:right w:val="nil"/>
          <w:between w:val="nil"/>
        </w:pBdr>
        <w:tabs>
          <w:tab w:val="left" w:pos="432"/>
          <w:tab w:val="left" w:pos="526"/>
        </w:tabs>
        <w:spacing w:after="120" w:line="360" w:lineRule="auto"/>
        <w:rPr>
          <w:color w:val="010000"/>
          <w:sz w:val="20"/>
          <w:szCs w:val="20"/>
          <w:rFonts w:ascii="Arial" w:eastAsia="Arial" w:hAnsi="Arial" w:cs="Arial"/>
        </w:rPr>
      </w:pPr>
      <w:r>
        <w:rPr>
          <w:color w:val="010000"/>
          <w:sz w:val="20"/>
          <w:rFonts w:ascii="Arial" w:hAnsi="Arial"/>
        </w:rPr>
        <w:t xml:space="preserve">Approved the Regulations on election of members of the Board of Directors and the Supervisory Board for the term 2024-2028.</w:t>
      </w:r>
    </w:p>
    <w:p w:rsidR="00921875" w:rsidRPr="00D32211" w:rsidRDefault="00D32211" w:rsidP="00D32211">
      <w:pPr>
        <w:numPr>
          <w:ilvl w:val="0"/>
          <w:numId w:val="7"/>
        </w:numPr>
        <w:pBdr>
          <w:top w:val="nil"/>
          <w:left w:val="nil"/>
          <w:bottom w:val="nil"/>
          <w:right w:val="nil"/>
          <w:between w:val="nil"/>
        </w:pBdr>
        <w:tabs>
          <w:tab w:val="left" w:pos="432"/>
          <w:tab w:val="left" w:pos="526"/>
        </w:tabs>
        <w:spacing w:after="120" w:line="360" w:lineRule="auto"/>
        <w:rPr>
          <w:color w:val="010000"/>
          <w:sz w:val="20"/>
          <w:szCs w:val="20"/>
          <w:rFonts w:ascii="Arial" w:eastAsia="Arial" w:hAnsi="Arial" w:cs="Arial"/>
        </w:rPr>
      </w:pPr>
      <w:r>
        <w:rPr>
          <w:color w:val="010000"/>
          <w:sz w:val="20"/>
          <w:rFonts w:ascii="Arial" w:hAnsi="Arial"/>
        </w:rPr>
        <w:t xml:space="preserve">Approving the list of candidates for the Supervisory Board for the term 2024-2028 nominated by the current Supervisory Board.</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3"/>
        <w:gridCol w:w="2005"/>
        <w:gridCol w:w="940"/>
        <w:gridCol w:w="5439"/>
      </w:tblGrid>
      <w:tr w:rsidR="00921875" w:rsidRPr="00D32211" w:rsidTr="00D32211">
        <w:tc>
          <w:tcPr>
            <w:tcW w:w="35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112"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Full name</w:t>
            </w:r>
          </w:p>
        </w:tc>
        <w:tc>
          <w:tcPr>
            <w:tcW w:w="5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birth</w:t>
            </w:r>
          </w:p>
        </w:tc>
        <w:tc>
          <w:tcPr>
            <w:tcW w:w="301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Position</w:t>
            </w:r>
          </w:p>
        </w:tc>
      </w:tr>
      <w:tr w:rsidR="00921875" w:rsidRPr="00D32211" w:rsidTr="00D32211">
        <w:tc>
          <w:tcPr>
            <w:tcW w:w="35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112"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Pham Van Lam</w:t>
            </w:r>
          </w:p>
        </w:tc>
        <w:tc>
          <w:tcPr>
            <w:tcW w:w="5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1965</w:t>
            </w:r>
          </w:p>
        </w:tc>
        <w:tc>
          <w:tcPr>
            <w:tcW w:w="301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Head of Organization - Administration Department, Member of the Supervisory Board of Quang Ngai Agricultural Products And Foodstuff Joint Stock Company; Chief of the Supervisory Board of Kon Tum Tapioca Starch Co., Ltd.</w:t>
            </w:r>
          </w:p>
        </w:tc>
      </w:tr>
      <w:tr w:rsidR="00921875" w:rsidRPr="00D32211" w:rsidTr="00D32211">
        <w:tc>
          <w:tcPr>
            <w:tcW w:w="35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112"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Nguyen Van Thai</w:t>
            </w:r>
          </w:p>
        </w:tc>
        <w:tc>
          <w:tcPr>
            <w:tcW w:w="5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1975</w:t>
            </w:r>
          </w:p>
        </w:tc>
        <w:tc>
          <w:tcPr>
            <w:tcW w:w="301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Deputy Manager and Chief Accountant of Kon Tum Tapioca Starch Co., Ltd.</w:t>
            </w:r>
          </w:p>
        </w:tc>
      </w:tr>
      <w:tr w:rsidR="00921875" w:rsidRPr="00D32211" w:rsidTr="00D32211">
        <w:tc>
          <w:tcPr>
            <w:tcW w:w="35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112"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Nguyen Thanh</w:t>
            </w:r>
          </w:p>
        </w:tc>
        <w:tc>
          <w:tcPr>
            <w:tcW w:w="52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1964</w:t>
            </w:r>
          </w:p>
        </w:tc>
        <w:tc>
          <w:tcPr>
            <w:tcW w:w="301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Deputy Manager of Dong Xuan Tapioca Starch Factory.</w:t>
            </w:r>
          </w:p>
        </w:tc>
      </w:tr>
    </w:tbl>
    <w:p w:rsidR="00921875" w:rsidRPr="00D32211" w:rsidRDefault="00D32211" w:rsidP="00D32211">
      <w:pPr>
        <w:pStyle w:val="ListParagraph"/>
        <w:numPr>
          <w:ilvl w:val="0"/>
          <w:numId w:val="7"/>
        </w:numPr>
        <w:pBdr>
          <w:top w:val="nil"/>
          <w:left w:val="nil"/>
          <w:bottom w:val="nil"/>
          <w:right w:val="nil"/>
          <w:between w:val="nil"/>
        </w:pBdr>
        <w:tabs>
          <w:tab w:val="left" w:pos="432"/>
        </w:tabs>
        <w:spacing w:after="120" w:line="360" w:lineRule="auto"/>
        <w:contextualSpacing w:val="0"/>
        <w:rPr>
          <w:color w:val="010000"/>
          <w:sz w:val="20"/>
          <w:szCs w:val="20"/>
          <w:rFonts w:ascii="Arial" w:eastAsia="Arial" w:hAnsi="Arial" w:cs="Arial"/>
        </w:rPr>
      </w:pPr>
      <w:r>
        <w:rPr>
          <w:color w:val="010000"/>
          <w:sz w:val="20"/>
          <w:rFonts w:ascii="Arial" w:hAnsi="Arial"/>
        </w:rPr>
        <w:t xml:space="preserve">Approve the list of candidates for the Board of Directors for the term 2024-2028.</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8"/>
        <w:gridCol w:w="2137"/>
        <w:gridCol w:w="698"/>
        <w:gridCol w:w="5654"/>
      </w:tblGrid>
      <w:tr w:rsidR="00921875" w:rsidRPr="00D32211" w:rsidTr="00D32211">
        <w:tc>
          <w:tcPr>
            <w:tcW w:w="293"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18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Full name</w:t>
            </w:r>
          </w:p>
        </w:tc>
        <w:tc>
          <w:tcPr>
            <w:tcW w:w="387"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birth</w:t>
            </w:r>
          </w:p>
        </w:tc>
        <w:tc>
          <w:tcPr>
            <w:tcW w:w="313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Current position</w:t>
            </w:r>
          </w:p>
        </w:tc>
      </w:tr>
      <w:tr w:rsidR="00921875" w:rsidRPr="00D32211" w:rsidTr="00D32211">
        <w:tc>
          <w:tcPr>
            <w:tcW w:w="293"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18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Vo Van Danh</w:t>
            </w:r>
          </w:p>
        </w:tc>
        <w:tc>
          <w:tcPr>
            <w:tcW w:w="387"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1961</w:t>
            </w:r>
          </w:p>
        </w:tc>
        <w:tc>
          <w:tcPr>
            <w:tcW w:w="313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Chair of the Board of Directors of Quang Ngai Agricultural Products And Foodstuff Joint Stock Company; Chair of Sepone Tapioca Flour Processing Company Limited; Chair of Attapeu Tapioca Flour Processing Company Limited; Chair of Taoy Tapioca Flour Processing Company Limited.</w:t>
            </w:r>
          </w:p>
        </w:tc>
      </w:tr>
      <w:tr w:rsidR="00921875" w:rsidRPr="00D32211" w:rsidTr="00D32211">
        <w:tc>
          <w:tcPr>
            <w:tcW w:w="293"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18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Tran Ngoc Hai</w:t>
            </w:r>
          </w:p>
        </w:tc>
        <w:tc>
          <w:tcPr>
            <w:tcW w:w="387"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1973</w:t>
            </w:r>
          </w:p>
        </w:tc>
        <w:tc>
          <w:tcPr>
            <w:tcW w:w="313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 General Manager; Secretary of the Party Committee of Quang Ngai Agricultural Products And Foodstuff Joint Stock Company for the term 2020-2025; Chair of Dak Nong Tapioca Starch Company Limited; Chair of the Board of Members of Tay Nguyen Agricultural Products Company Limited; Chair of the Board of Directors of Eakar Cassava Starch Joint Stock Company; Chair of the Board of Members of Khanh Duong Dak Lak Trading Company Limited.</w:t>
            </w:r>
          </w:p>
        </w:tc>
      </w:tr>
      <w:tr w:rsidR="00921875" w:rsidRPr="00D32211" w:rsidTr="00D32211">
        <w:tc>
          <w:tcPr>
            <w:tcW w:w="293"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18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Le Ngoc Hinh</w:t>
            </w:r>
          </w:p>
        </w:tc>
        <w:tc>
          <w:tcPr>
            <w:tcW w:w="387"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1977</w:t>
            </w:r>
          </w:p>
        </w:tc>
        <w:tc>
          <w:tcPr>
            <w:tcW w:w="313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 Deputy General Manager; Company Secretary; Deputy Secretary of the Party Committee of Quang Ngai Agricultural Products And Foodstuff Joint Stock Company for the term 2020-2025.</w:t>
            </w:r>
            <w:r>
              <w:rPr>
                <w:color w:val="010000"/>
                <w:sz w:val="20"/>
                <w:rFonts w:ascii="Arial" w:hAnsi="Arial"/>
              </w:rPr>
              <w:t xml:space="preserve"> </w:t>
            </w:r>
            <w:r>
              <w:rPr>
                <w:color w:val="010000"/>
                <w:sz w:val="20"/>
                <w:rFonts w:ascii="Arial" w:hAnsi="Arial"/>
              </w:rPr>
              <w:t xml:space="preserve"> </w:t>
            </w:r>
            <w:r>
              <w:rPr>
                <w:color w:val="010000"/>
                <w:sz w:val="20"/>
                <w:rFonts w:ascii="Arial" w:hAnsi="Arial"/>
              </w:rPr>
              <w:t xml:space="preserve">Manager of Dak Nong Tapioca Starch Company Limited, Manager of Dak Song Tapioca Starch Factory.</w:t>
            </w:r>
          </w:p>
        </w:tc>
      </w:tr>
      <w:tr w:rsidR="00921875" w:rsidRPr="00D32211" w:rsidTr="00D32211">
        <w:tc>
          <w:tcPr>
            <w:tcW w:w="293"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118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Dong Van Lap</w:t>
            </w:r>
          </w:p>
        </w:tc>
        <w:tc>
          <w:tcPr>
            <w:tcW w:w="387"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1976</w:t>
            </w:r>
          </w:p>
        </w:tc>
        <w:tc>
          <w:tcPr>
            <w:tcW w:w="313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 Deputy General Manager; Member of the Board of Members, Chair of the Audit Committee of the Party Committee of Quang Ngai Agricultural Products And Foodstuff Joint Stock Company for the term 2020-2025; Vice Chair of Sepone Tapioca Flour Processing Company Limited; Vice Chair of Attapeu Tapioca Flour Processing Company Limited; Vice Chair of Taoy Tapioca Flour Processing Company Limited.</w:t>
            </w:r>
          </w:p>
        </w:tc>
      </w:tr>
      <w:tr w:rsidR="00921875" w:rsidRPr="00D32211" w:rsidTr="00D32211">
        <w:tc>
          <w:tcPr>
            <w:tcW w:w="293"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w:t>
            </w:r>
          </w:p>
        </w:tc>
        <w:tc>
          <w:tcPr>
            <w:tcW w:w="118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Vu Lam Son</w:t>
            </w:r>
          </w:p>
        </w:tc>
        <w:tc>
          <w:tcPr>
            <w:tcW w:w="387"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1956</w:t>
            </w:r>
          </w:p>
        </w:tc>
        <w:tc>
          <w:tcPr>
            <w:tcW w:w="313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Chair of the Board of Members of Kon Tum Tapioca Starch Co., Ltd.</w:t>
            </w:r>
          </w:p>
        </w:tc>
      </w:tr>
      <w:tr w:rsidR="00921875" w:rsidRPr="00D32211" w:rsidTr="00D32211">
        <w:tc>
          <w:tcPr>
            <w:tcW w:w="293"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w:t>
            </w:r>
          </w:p>
        </w:tc>
        <w:tc>
          <w:tcPr>
            <w:tcW w:w="118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Nguyen Duc Thang</w:t>
            </w:r>
          </w:p>
        </w:tc>
        <w:tc>
          <w:tcPr>
            <w:tcW w:w="387"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1979</w:t>
            </w:r>
          </w:p>
        </w:tc>
        <w:tc>
          <w:tcPr>
            <w:tcW w:w="313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Manager of Red Square Company Limited; Member of the Board of Directors of PropertyGuru Vietnam Joint Stock Company; Member of the Board of Directors of YouNet Joint Stock Company.</w:t>
            </w:r>
          </w:p>
        </w:tc>
      </w:tr>
      <w:tr w:rsidR="00921875" w:rsidRPr="00D32211" w:rsidTr="00D32211">
        <w:tc>
          <w:tcPr>
            <w:tcW w:w="293"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w:t>
            </w:r>
          </w:p>
        </w:tc>
        <w:tc>
          <w:tcPr>
            <w:tcW w:w="118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Le Tuan Toan</w:t>
            </w:r>
          </w:p>
        </w:tc>
        <w:tc>
          <w:tcPr>
            <w:tcW w:w="387"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1962</w:t>
            </w:r>
          </w:p>
        </w:tc>
        <w:tc>
          <w:tcPr>
            <w:tcW w:w="313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Vice Chair of the Board of Directors of Quang Ngai Agricultural Products And Foodstuff Joint Stock Company.</w:t>
            </w:r>
          </w:p>
        </w:tc>
      </w:tr>
    </w:tbl>
    <w:p w:rsidR="00921875" w:rsidRPr="00D32211" w:rsidRDefault="00D32211" w:rsidP="00D32211">
      <w:pPr>
        <w:pStyle w:val="ListParagraph"/>
        <w:numPr>
          <w:ilvl w:val="0"/>
          <w:numId w:val="7"/>
        </w:numPr>
        <w:pBdr>
          <w:top w:val="nil"/>
          <w:left w:val="nil"/>
          <w:bottom w:val="nil"/>
          <w:right w:val="nil"/>
          <w:between w:val="nil"/>
        </w:pBdr>
        <w:tabs>
          <w:tab w:val="left" w:pos="432"/>
        </w:tabs>
        <w:spacing w:after="120" w:line="360" w:lineRule="auto"/>
        <w:contextualSpacing w:val="0"/>
        <w:rPr>
          <w:color w:val="010000"/>
          <w:sz w:val="20"/>
          <w:szCs w:val="20"/>
          <w:rFonts w:ascii="Arial" w:eastAsia="Arial" w:hAnsi="Arial" w:cs="Arial"/>
        </w:rPr>
      </w:pPr>
      <w:r>
        <w:rPr>
          <w:color w:val="010000"/>
          <w:sz w:val="20"/>
          <w:rFonts w:ascii="Arial" w:hAnsi="Arial"/>
        </w:rPr>
        <w:t xml:space="preserve">Elect 05 members for the Board of Directors for the term 2024-2028, including:</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47"/>
        <w:gridCol w:w="3059"/>
        <w:gridCol w:w="1529"/>
        <w:gridCol w:w="3482"/>
      </w:tblGrid>
      <w:tr w:rsidR="00921875" w:rsidRPr="00D32211" w:rsidTr="00D32211">
        <w:tc>
          <w:tcPr>
            <w:tcW w:w="52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69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Full name</w:t>
            </w:r>
          </w:p>
        </w:tc>
        <w:tc>
          <w:tcPr>
            <w:tcW w:w="84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birth</w:t>
            </w:r>
          </w:p>
        </w:tc>
        <w:tc>
          <w:tcPr>
            <w:tcW w:w="193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Note</w:t>
            </w:r>
          </w:p>
        </w:tc>
      </w:tr>
      <w:tr w:rsidR="00921875" w:rsidRPr="00D32211" w:rsidTr="00D32211">
        <w:tc>
          <w:tcPr>
            <w:tcW w:w="52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69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Vo Van Danh</w:t>
            </w:r>
          </w:p>
        </w:tc>
        <w:tc>
          <w:tcPr>
            <w:tcW w:w="84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1961</w:t>
            </w:r>
          </w:p>
        </w:tc>
        <w:tc>
          <w:tcPr>
            <w:tcW w:w="1931"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r>
      <w:tr w:rsidR="00921875" w:rsidRPr="00D32211" w:rsidTr="00D32211">
        <w:tc>
          <w:tcPr>
            <w:tcW w:w="52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69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Tran Ngoc Hai</w:t>
            </w:r>
          </w:p>
        </w:tc>
        <w:tc>
          <w:tcPr>
            <w:tcW w:w="84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1973</w:t>
            </w:r>
          </w:p>
        </w:tc>
        <w:tc>
          <w:tcPr>
            <w:tcW w:w="1931"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r>
      <w:tr w:rsidR="00921875" w:rsidRPr="00D32211" w:rsidTr="00D32211">
        <w:tc>
          <w:tcPr>
            <w:tcW w:w="52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69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Le Ngoc Hinh</w:t>
            </w:r>
          </w:p>
        </w:tc>
        <w:tc>
          <w:tcPr>
            <w:tcW w:w="84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1977</w:t>
            </w:r>
          </w:p>
        </w:tc>
        <w:tc>
          <w:tcPr>
            <w:tcW w:w="1931"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r>
      <w:tr w:rsidR="00921875" w:rsidRPr="00D32211" w:rsidTr="00D32211">
        <w:tc>
          <w:tcPr>
            <w:tcW w:w="52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169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Dong Van Lap</w:t>
            </w:r>
          </w:p>
        </w:tc>
        <w:tc>
          <w:tcPr>
            <w:tcW w:w="84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1976</w:t>
            </w:r>
          </w:p>
        </w:tc>
        <w:tc>
          <w:tcPr>
            <w:tcW w:w="1931"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r>
      <w:tr w:rsidR="00921875" w:rsidRPr="00D32211" w:rsidTr="00D32211">
        <w:tc>
          <w:tcPr>
            <w:tcW w:w="52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w:t>
            </w:r>
          </w:p>
        </w:tc>
        <w:tc>
          <w:tcPr>
            <w:tcW w:w="1696"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Nguyen Duc Thang</w:t>
            </w:r>
          </w:p>
        </w:tc>
        <w:tc>
          <w:tcPr>
            <w:tcW w:w="848"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1979</w:t>
            </w:r>
          </w:p>
        </w:tc>
        <w:tc>
          <w:tcPr>
            <w:tcW w:w="1931"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r>
    </w:tbl>
    <w:p w:rsidR="00921875" w:rsidRPr="00D32211" w:rsidRDefault="00D32211" w:rsidP="00D32211">
      <w:pPr>
        <w:pStyle w:val="ListParagraph"/>
        <w:numPr>
          <w:ilvl w:val="0"/>
          <w:numId w:val="7"/>
        </w:numPr>
        <w:pBdr>
          <w:top w:val="nil"/>
          <w:left w:val="nil"/>
          <w:bottom w:val="nil"/>
          <w:right w:val="nil"/>
          <w:between w:val="nil"/>
        </w:pBdr>
        <w:tabs>
          <w:tab w:val="left" w:pos="432"/>
        </w:tabs>
        <w:spacing w:after="120" w:line="360" w:lineRule="auto"/>
        <w:contextualSpacing w:val="0"/>
        <w:rPr>
          <w:color w:val="010000"/>
          <w:sz w:val="20"/>
          <w:szCs w:val="20"/>
          <w:rFonts w:ascii="Arial" w:eastAsia="Arial" w:hAnsi="Arial" w:cs="Arial"/>
        </w:rPr>
      </w:pPr>
      <w:r>
        <w:rPr>
          <w:color w:val="010000"/>
          <w:sz w:val="20"/>
          <w:rFonts w:ascii="Arial" w:hAnsi="Arial"/>
        </w:rPr>
        <w:t xml:space="preserve">Elect 03 members for the Supervisory Board for the term 2024-2028, including:</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47"/>
        <w:gridCol w:w="3064"/>
        <w:gridCol w:w="1524"/>
        <w:gridCol w:w="3482"/>
      </w:tblGrid>
      <w:tr w:rsidR="00921875" w:rsidRPr="00D32211" w:rsidTr="00D32211">
        <w:tc>
          <w:tcPr>
            <w:tcW w:w="52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699"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Full name</w:t>
            </w:r>
          </w:p>
        </w:tc>
        <w:tc>
          <w:tcPr>
            <w:tcW w:w="84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birth</w:t>
            </w:r>
          </w:p>
        </w:tc>
        <w:tc>
          <w:tcPr>
            <w:tcW w:w="1931"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Note</w:t>
            </w:r>
          </w:p>
        </w:tc>
      </w:tr>
      <w:tr w:rsidR="00921875" w:rsidRPr="00D32211" w:rsidTr="00D32211">
        <w:tc>
          <w:tcPr>
            <w:tcW w:w="52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699"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Pham Van Lam</w:t>
            </w:r>
          </w:p>
        </w:tc>
        <w:tc>
          <w:tcPr>
            <w:tcW w:w="84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1965</w:t>
            </w:r>
          </w:p>
        </w:tc>
        <w:tc>
          <w:tcPr>
            <w:tcW w:w="1931"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r>
      <w:tr w:rsidR="00921875" w:rsidRPr="00D32211" w:rsidTr="00D32211">
        <w:tc>
          <w:tcPr>
            <w:tcW w:w="52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699"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Nguyen Van Thai</w:t>
            </w:r>
          </w:p>
        </w:tc>
        <w:tc>
          <w:tcPr>
            <w:tcW w:w="84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1975</w:t>
            </w:r>
          </w:p>
        </w:tc>
        <w:tc>
          <w:tcPr>
            <w:tcW w:w="1931"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r>
      <w:tr w:rsidR="00921875" w:rsidRPr="00D32211" w:rsidTr="00D32211">
        <w:tc>
          <w:tcPr>
            <w:tcW w:w="52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699"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Nguyen Thanh</w:t>
            </w:r>
          </w:p>
        </w:tc>
        <w:tc>
          <w:tcPr>
            <w:tcW w:w="845" w:type="pct"/>
            <w:shd w:val="clear" w:color="auto" w:fill="auto"/>
            <w:tcMar>
              <w:top w:w="0" w:type="dxa"/>
              <w:bottom w:w="0" w:type="dxa"/>
            </w:tcMar>
            <w:vAlign w:val="center"/>
          </w:tcPr>
          <w:p w:rsidR="00921875" w:rsidRPr="00D32211" w:rsidRDefault="00D32211" w:rsidP="00D32211">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1964</w:t>
            </w:r>
          </w:p>
        </w:tc>
        <w:tc>
          <w:tcPr>
            <w:tcW w:w="1931" w:type="pct"/>
            <w:shd w:val="clear" w:color="auto" w:fill="auto"/>
            <w:tcMar>
              <w:top w:w="0" w:type="dxa"/>
              <w:bottom w:w="0" w:type="dxa"/>
            </w:tcMar>
            <w:vAlign w:val="center"/>
          </w:tcPr>
          <w:p w:rsidR="00921875" w:rsidRPr="00D32211" w:rsidRDefault="00921875" w:rsidP="00D32211">
            <w:pPr>
              <w:tabs>
                <w:tab w:val="left" w:pos="432"/>
              </w:tabs>
              <w:spacing w:after="120" w:line="360" w:lineRule="auto"/>
              <w:rPr>
                <w:rFonts w:ascii="Arial" w:eastAsia="Arial" w:hAnsi="Arial" w:cs="Arial"/>
                <w:color w:val="010000"/>
                <w:sz w:val="20"/>
                <w:szCs w:val="20"/>
              </w:rPr>
            </w:pPr>
          </w:p>
        </w:tc>
      </w:tr>
    </w:tbl>
    <w:p w:rsidR="00921875" w:rsidRPr="00D32211" w:rsidRDefault="00D32211" w:rsidP="00D32211">
      <w:pPr>
        <w:pBdr>
          <w:top w:val="nil"/>
          <w:left w:val="nil"/>
          <w:bottom w:val="nil"/>
          <w:right w:val="nil"/>
          <w:between w:val="nil"/>
        </w:pBdr>
        <w:tabs>
          <w:tab w:val="left" w:pos="432"/>
        </w:tabs>
        <w:spacing w:after="120" w:line="360" w:lineRule="auto"/>
        <w:jc w:val="both"/>
        <w:rPr>
          <w:color w:val="010000"/>
          <w:sz w:val="20"/>
          <w:szCs w:val="20"/>
          <w:rFonts w:ascii="Arial" w:eastAsia="Arial" w:hAnsi="Arial" w:cs="Arial"/>
        </w:rPr>
      </w:pPr>
      <w:r>
        <w:rPr>
          <w:color w:val="010000"/>
          <w:sz w:val="20"/>
          <w:rFonts w:ascii="Arial" w:hAnsi="Arial"/>
        </w:rPr>
        <w:t xml:space="preserve">The Annual General Meeting of Shareholders 2024 of Quang Ngai Agricultural Products And Foodstuff Joint Stock Company assigns the Board of Directors to implement the above contents in accordance with the provisions of law and the Company's Charter./.</w:t>
      </w:r>
    </w:p>
    <w:sectPr w:rsidR="00921875" w:rsidRPr="00D32211" w:rsidSect="00D3221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5B5"/>
    <w:multiLevelType w:val="multilevel"/>
    <w:tmpl w:val="CDD62FF2"/>
    <w:lvl w:ilvl="0">
      <w:start w:val="1"/>
      <w:numFmt w:val="bullet"/>
      <w:lvlText w:val="-"/>
      <w:lvlJc w:val="left"/>
      <w:pPr>
        <w:ind w:left="0" w:firstLine="0"/>
      </w:pPr>
      <w:rPr>
        <w:rFonts w:ascii="Arial" w:eastAsia="Arial" w:hAnsi="Arial" w:cs="Arial"/>
        <w:b w:val="0"/>
        <w:i w:val="0"/>
        <w:smallCaps w:val="0"/>
        <w:strike w:val="0"/>
        <w:color w:val="39393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5D65D2"/>
    <w:multiLevelType w:val="multilevel"/>
    <w:tmpl w:val="75D4E34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02597C"/>
    <w:multiLevelType w:val="multilevel"/>
    <w:tmpl w:val="0038C1F4"/>
    <w:lvl w:ilvl="0">
      <w:start w:val="305"/>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F965D3"/>
    <w:multiLevelType w:val="multilevel"/>
    <w:tmpl w:val="234C656A"/>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2644AA"/>
    <w:multiLevelType w:val="multilevel"/>
    <w:tmpl w:val="9DB016EC"/>
    <w:lvl w:ilvl="0">
      <w:start w:val="1"/>
      <w:numFmt w:val="decimal"/>
      <w:lvlText w:val="%1."/>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F306C75"/>
    <w:multiLevelType w:val="multilevel"/>
    <w:tmpl w:val="A94AFF6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CD4481"/>
    <w:multiLevelType w:val="multilevel"/>
    <w:tmpl w:val="A8A6778A"/>
    <w:lvl w:ilvl="0">
      <w:start w:val="1"/>
      <w:numFmt w:val="decimal"/>
      <w:lvlText w:val="%1."/>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FCF20D0"/>
    <w:multiLevelType w:val="multilevel"/>
    <w:tmpl w:val="EF18FDA2"/>
    <w:lvl w:ilvl="0">
      <w:start w:val="1"/>
      <w:numFmt w:val="decimal"/>
      <w:lvlText w:val="%1."/>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2">
      <w:start w:val="1"/>
      <w:numFmt w:val="decimal"/>
      <w:lvlText w:val="%1.%2.%3."/>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75"/>
    <w:rsid w:val="00921875"/>
    <w:rsid w:val="00D32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C4D09"/>
  <w15:docId w15:val="{7B171907-3EC6-4420-9802-E4DCA88C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color w:val="39393C"/>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9393C"/>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9393C"/>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8282A"/>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39393C"/>
      <w:sz w:val="19"/>
      <w:szCs w:val="19"/>
      <w:u w:val="none"/>
      <w:shd w:val="clear" w:color="auto" w:fill="auto"/>
    </w:rPr>
  </w:style>
  <w:style w:type="paragraph" w:customStyle="1" w:styleId="Tablecaption0">
    <w:name w:val="Table caption"/>
    <w:basedOn w:val="Normal"/>
    <w:link w:val="Tablecaption"/>
    <w:pPr>
      <w:spacing w:line="262" w:lineRule="auto"/>
      <w:ind w:firstLine="700"/>
    </w:pPr>
    <w:rPr>
      <w:rFonts w:ascii="Times New Roman" w:eastAsia="Times New Roman" w:hAnsi="Times New Roman" w:cs="Times New Roman"/>
      <w:i/>
      <w:iCs/>
      <w:color w:val="39393C"/>
      <w:sz w:val="26"/>
      <w:szCs w:val="26"/>
    </w:rPr>
  </w:style>
  <w:style w:type="paragraph" w:customStyle="1" w:styleId="Other0">
    <w:name w:val="Other"/>
    <w:basedOn w:val="Normal"/>
    <w:link w:val="Other"/>
    <w:pPr>
      <w:spacing w:line="264" w:lineRule="auto"/>
      <w:ind w:firstLine="400"/>
    </w:pPr>
    <w:rPr>
      <w:rFonts w:ascii="Times New Roman" w:eastAsia="Times New Roman" w:hAnsi="Times New Roman" w:cs="Times New Roman"/>
      <w:color w:val="39393C"/>
      <w:sz w:val="26"/>
      <w:szCs w:val="26"/>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color w:val="39393C"/>
      <w:sz w:val="26"/>
      <w:szCs w:val="26"/>
    </w:rPr>
  </w:style>
  <w:style w:type="paragraph" w:customStyle="1" w:styleId="Heading11">
    <w:name w:val="Heading #1"/>
    <w:basedOn w:val="Normal"/>
    <w:link w:val="Heading10"/>
    <w:pPr>
      <w:spacing w:line="266" w:lineRule="auto"/>
      <w:outlineLvl w:val="0"/>
    </w:pPr>
    <w:rPr>
      <w:rFonts w:ascii="Times New Roman" w:eastAsia="Times New Roman" w:hAnsi="Times New Roman" w:cs="Times New Roman"/>
      <w:b/>
      <w:bCs/>
      <w:color w:val="28282A"/>
      <w:sz w:val="26"/>
      <w:szCs w:val="26"/>
    </w:rPr>
  </w:style>
  <w:style w:type="paragraph" w:customStyle="1" w:styleId="Bodytext20">
    <w:name w:val="Body text (2)"/>
    <w:basedOn w:val="Normal"/>
    <w:link w:val="Bodytext2"/>
    <w:pPr>
      <w:jc w:val="right"/>
    </w:pPr>
    <w:rPr>
      <w:rFonts w:ascii="Times New Roman" w:eastAsia="Times New Roman" w:hAnsi="Times New Roman" w:cs="Times New Roman"/>
      <w:b/>
      <w:bCs/>
      <w:color w:val="39393C"/>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D32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Qzvxr+c/S+5FGNsitWqrm0cSgQ==">CgMxLjAyCGguZ2pkZ3hzOAByITE5SjNGWUdUMDFBc09FQVFUaEMxWkxMTVZxZkNQcVd1RQ==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3074</Words>
  <Characters>11903</Characters>
  <Application>Microsoft Office Word</Application>
  <DocSecurity>0</DocSecurity>
  <Lines>670</Lines>
  <Paragraphs>537</Paragraphs>
  <ScaleCrop>false</ScaleCrop>
  <Company>Microsoft</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2024-05-06T02:13:00Z</dcterms:created>
  <dcterms:modified xsi:type="dcterms:W3CDTF">2024-05-06T04:18:00Z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59b2c7a4c4cfb463b5a4141b29a044b6e78b447b7b40a650b2c8da50fad616f5</vt:lpwstr>
  </property>
</Properties>
</file>