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C6548" w:rsidRPr="002759DC" w:rsidRDefault="00527ABB" w:rsidP="00CC0730">
      <w:pPr>
        <w:pBdr>
          <w:top w:val="nil"/>
          <w:left w:val="nil"/>
          <w:bottom w:val="nil"/>
          <w:right w:val="nil"/>
          <w:between w:val="nil"/>
        </w:pBdr>
        <w:tabs>
          <w:tab w:val="left" w:pos="432"/>
          <w:tab w:val="left" w:pos="4432"/>
        </w:tabs>
        <w:spacing w:after="120" w:line="360" w:lineRule="auto"/>
        <w:jc w:val="both"/>
        <w:rPr>
          <w:rFonts w:ascii="Arial" w:eastAsia="Arial" w:hAnsi="Arial" w:cs="Arial"/>
          <w:b/>
          <w:color w:val="010000"/>
          <w:sz w:val="20"/>
          <w:szCs w:val="20"/>
        </w:rPr>
      </w:pPr>
      <w:r w:rsidRPr="002759DC">
        <w:rPr>
          <w:rFonts w:ascii="Arial" w:hAnsi="Arial" w:cs="Arial"/>
          <w:b/>
          <w:color w:val="010000"/>
          <w:sz w:val="20"/>
        </w:rPr>
        <w:t>BAF123020: Board Resolution</w:t>
      </w:r>
    </w:p>
    <w:p w14:paraId="00000002" w14:textId="77777777" w:rsidR="004C6548" w:rsidRPr="002759DC" w:rsidRDefault="00527ABB" w:rsidP="00CC0730">
      <w:pPr>
        <w:pBdr>
          <w:top w:val="nil"/>
          <w:left w:val="nil"/>
          <w:bottom w:val="nil"/>
          <w:right w:val="nil"/>
          <w:between w:val="nil"/>
        </w:pBdr>
        <w:tabs>
          <w:tab w:val="left" w:pos="432"/>
          <w:tab w:val="left" w:pos="4432"/>
        </w:tabs>
        <w:spacing w:after="120" w:line="360" w:lineRule="auto"/>
        <w:jc w:val="both"/>
        <w:rPr>
          <w:rFonts w:ascii="Arial" w:eastAsia="Arial" w:hAnsi="Arial" w:cs="Arial"/>
          <w:color w:val="010000"/>
          <w:sz w:val="20"/>
          <w:szCs w:val="20"/>
        </w:rPr>
      </w:pPr>
      <w:r w:rsidRPr="002759DC">
        <w:rPr>
          <w:rFonts w:ascii="Arial" w:hAnsi="Arial" w:cs="Arial"/>
          <w:color w:val="010000"/>
          <w:sz w:val="20"/>
        </w:rPr>
        <w:t xml:space="preserve">On May 4, 2024, BAF Viet Nam Agriculture Joint Stock Company announced Resolution No. 03.05.2024/NQ-HDQT on recording the list of shareholders to exercise the right to pay dividends by shares and exercise the right to buy additional shares issued as follows: </w:t>
      </w:r>
    </w:p>
    <w:p w14:paraId="00000003" w14:textId="77777777" w:rsidR="004C6548" w:rsidRPr="002759DC" w:rsidRDefault="00527ABB" w:rsidP="00CC073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59DC">
        <w:rPr>
          <w:rFonts w:ascii="Arial" w:hAnsi="Arial" w:cs="Arial"/>
          <w:color w:val="010000"/>
          <w:sz w:val="20"/>
        </w:rPr>
        <w:t>Article 1: Approve recording the list of shareholders to exercise the right to buy additional issued shares with the following contents:</w:t>
      </w:r>
    </w:p>
    <w:p w14:paraId="00000004" w14:textId="77777777" w:rsidR="004C6548" w:rsidRPr="002759DC" w:rsidRDefault="00527ABB" w:rsidP="00CC0730">
      <w:pPr>
        <w:numPr>
          <w:ilvl w:val="0"/>
          <w:numId w:val="12"/>
        </w:numPr>
        <w:pBdr>
          <w:top w:val="nil"/>
          <w:left w:val="nil"/>
          <w:bottom w:val="nil"/>
          <w:right w:val="nil"/>
          <w:between w:val="nil"/>
        </w:pBdr>
        <w:tabs>
          <w:tab w:val="left" w:pos="432"/>
          <w:tab w:val="left" w:pos="1034"/>
        </w:tabs>
        <w:spacing w:after="120" w:line="360" w:lineRule="auto"/>
        <w:jc w:val="both"/>
        <w:rPr>
          <w:rFonts w:ascii="Arial" w:eastAsia="Arial" w:hAnsi="Arial" w:cs="Arial"/>
          <w:color w:val="010000"/>
          <w:sz w:val="20"/>
          <w:szCs w:val="20"/>
        </w:rPr>
      </w:pPr>
      <w:r w:rsidRPr="002759DC">
        <w:rPr>
          <w:rFonts w:ascii="Arial" w:hAnsi="Arial" w:cs="Arial"/>
          <w:color w:val="010000"/>
          <w:sz w:val="20"/>
        </w:rPr>
        <w:t>Record date: May 20, 2024</w:t>
      </w:r>
    </w:p>
    <w:p w14:paraId="00000005" w14:textId="77777777" w:rsidR="004C6548" w:rsidRPr="002759DC" w:rsidRDefault="00527ABB" w:rsidP="00CC0730">
      <w:pPr>
        <w:keepNext/>
        <w:numPr>
          <w:ilvl w:val="0"/>
          <w:numId w:val="12"/>
        </w:numPr>
        <w:pBdr>
          <w:top w:val="nil"/>
          <w:left w:val="nil"/>
          <w:bottom w:val="nil"/>
          <w:right w:val="nil"/>
          <w:between w:val="nil"/>
        </w:pBdr>
        <w:tabs>
          <w:tab w:val="left" w:pos="432"/>
          <w:tab w:val="left" w:pos="1034"/>
        </w:tabs>
        <w:spacing w:after="120" w:line="360" w:lineRule="auto"/>
        <w:jc w:val="both"/>
        <w:rPr>
          <w:rFonts w:ascii="Arial" w:eastAsia="Arial" w:hAnsi="Arial" w:cs="Arial"/>
          <w:color w:val="010000"/>
          <w:sz w:val="20"/>
          <w:szCs w:val="20"/>
        </w:rPr>
      </w:pPr>
      <w:r w:rsidRPr="002759DC">
        <w:rPr>
          <w:rFonts w:ascii="Arial" w:hAnsi="Arial" w:cs="Arial"/>
          <w:color w:val="010000"/>
          <w:sz w:val="20"/>
        </w:rPr>
        <w:t>Reason and purpose:</w:t>
      </w:r>
    </w:p>
    <w:p w14:paraId="00000006" w14:textId="77777777" w:rsidR="004C6548" w:rsidRPr="002759DC" w:rsidRDefault="00527ABB" w:rsidP="00CC0730">
      <w:pPr>
        <w:numPr>
          <w:ilvl w:val="0"/>
          <w:numId w:val="11"/>
        </w:numPr>
        <w:pBdr>
          <w:top w:val="nil"/>
          <w:left w:val="nil"/>
          <w:bottom w:val="nil"/>
          <w:right w:val="nil"/>
          <w:between w:val="nil"/>
        </w:pBdr>
        <w:tabs>
          <w:tab w:val="left" w:pos="432"/>
          <w:tab w:val="left" w:pos="1269"/>
        </w:tabs>
        <w:spacing w:after="120" w:line="360" w:lineRule="auto"/>
        <w:jc w:val="both"/>
        <w:rPr>
          <w:rFonts w:ascii="Arial" w:eastAsia="Arial" w:hAnsi="Arial" w:cs="Arial"/>
          <w:color w:val="010000"/>
          <w:sz w:val="20"/>
          <w:szCs w:val="20"/>
        </w:rPr>
      </w:pPr>
      <w:r w:rsidRPr="002759DC">
        <w:rPr>
          <w:rFonts w:ascii="Arial" w:hAnsi="Arial" w:cs="Arial"/>
          <w:color w:val="010000"/>
          <w:sz w:val="20"/>
        </w:rPr>
        <w:t>Pay dividends by shares;</w:t>
      </w:r>
    </w:p>
    <w:p w14:paraId="00000007" w14:textId="77777777" w:rsidR="004C6548" w:rsidRPr="002759DC" w:rsidRDefault="00527ABB" w:rsidP="00CC0730">
      <w:pPr>
        <w:numPr>
          <w:ilvl w:val="0"/>
          <w:numId w:val="11"/>
        </w:numPr>
        <w:pBdr>
          <w:top w:val="nil"/>
          <w:left w:val="nil"/>
          <w:bottom w:val="nil"/>
          <w:right w:val="nil"/>
          <w:between w:val="nil"/>
        </w:pBdr>
        <w:tabs>
          <w:tab w:val="left" w:pos="432"/>
          <w:tab w:val="left" w:pos="1269"/>
        </w:tabs>
        <w:spacing w:after="120" w:line="360" w:lineRule="auto"/>
        <w:jc w:val="both"/>
        <w:rPr>
          <w:rFonts w:ascii="Arial" w:eastAsia="Arial" w:hAnsi="Arial" w:cs="Arial"/>
          <w:color w:val="010000"/>
          <w:sz w:val="20"/>
          <w:szCs w:val="20"/>
        </w:rPr>
      </w:pPr>
      <w:r w:rsidRPr="002759DC">
        <w:rPr>
          <w:rFonts w:ascii="Arial" w:hAnsi="Arial" w:cs="Arial"/>
          <w:color w:val="010000"/>
          <w:sz w:val="20"/>
        </w:rPr>
        <w:t>Exercise the right to buy shares.</w:t>
      </w:r>
    </w:p>
    <w:p w14:paraId="00000008" w14:textId="77777777" w:rsidR="004C6548" w:rsidRPr="002759DC" w:rsidRDefault="00527ABB" w:rsidP="00CC0730">
      <w:pPr>
        <w:numPr>
          <w:ilvl w:val="0"/>
          <w:numId w:val="12"/>
        </w:numPr>
        <w:pBdr>
          <w:top w:val="nil"/>
          <w:left w:val="nil"/>
          <w:bottom w:val="nil"/>
          <w:right w:val="nil"/>
          <w:between w:val="nil"/>
        </w:pBdr>
        <w:tabs>
          <w:tab w:val="left" w:pos="432"/>
          <w:tab w:val="left" w:pos="1034"/>
        </w:tabs>
        <w:spacing w:after="120" w:line="360" w:lineRule="auto"/>
        <w:jc w:val="both"/>
        <w:rPr>
          <w:rFonts w:ascii="Arial" w:eastAsia="Arial" w:hAnsi="Arial" w:cs="Arial"/>
          <w:color w:val="010000"/>
          <w:sz w:val="20"/>
          <w:szCs w:val="20"/>
        </w:rPr>
      </w:pPr>
      <w:r w:rsidRPr="002759DC">
        <w:rPr>
          <w:rFonts w:ascii="Arial" w:hAnsi="Arial" w:cs="Arial"/>
          <w:color w:val="010000"/>
          <w:sz w:val="20"/>
        </w:rPr>
        <w:t>Specific contents:</w:t>
      </w:r>
      <w:bookmarkStart w:id="0" w:name="_GoBack"/>
      <w:bookmarkEnd w:id="0"/>
    </w:p>
    <w:p w14:paraId="00000009" w14:textId="77777777" w:rsidR="004C6548" w:rsidRPr="002759DC" w:rsidRDefault="00527ABB" w:rsidP="00CC073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59DC">
        <w:rPr>
          <w:rFonts w:ascii="Arial" w:hAnsi="Arial" w:cs="Arial"/>
          <w:color w:val="010000"/>
          <w:sz w:val="20"/>
        </w:rPr>
        <w:t>3.1 Pay dividends by shares</w:t>
      </w:r>
    </w:p>
    <w:p w14:paraId="0000000A" w14:textId="77777777" w:rsidR="004C6548" w:rsidRPr="002759DC" w:rsidRDefault="00527ABB" w:rsidP="00CC0730">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759DC">
        <w:rPr>
          <w:rFonts w:ascii="Arial" w:hAnsi="Arial" w:cs="Arial"/>
          <w:color w:val="010000"/>
          <w:sz w:val="20"/>
        </w:rPr>
        <w:t>Exercise rate: 100:17 (Owner of 100 shares will receive 17 new shares)</w:t>
      </w:r>
    </w:p>
    <w:p w14:paraId="0000000B" w14:textId="77777777" w:rsidR="004C6548" w:rsidRPr="002759DC" w:rsidRDefault="00527ABB" w:rsidP="00CC0730">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759DC">
        <w:rPr>
          <w:rFonts w:ascii="Arial" w:hAnsi="Arial" w:cs="Arial"/>
          <w:color w:val="010000"/>
          <w:sz w:val="20"/>
        </w:rPr>
        <w:t>Rounding plan, plan for handling fractional shares: Shares issued to pay dividends to existing shareholders will be rounded down to the unit. Fractional shares arising (if any) will be disposed of.</w:t>
      </w:r>
    </w:p>
    <w:p w14:paraId="0000000C" w14:textId="597A0A3D" w:rsidR="004C6548" w:rsidRPr="002759DC" w:rsidRDefault="00527ABB" w:rsidP="00CC073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59DC">
        <w:rPr>
          <w:rFonts w:ascii="Arial" w:hAnsi="Arial" w:cs="Arial"/>
          <w:color w:val="010000"/>
          <w:sz w:val="20"/>
        </w:rPr>
        <w:t>For example: On the date of recording the list of shareholders to exercise rights, shareholder Nguyen Van A owns 567 shares. Then, shareholder A will receive the corresponding number of newly issued shares (567</w:t>
      </w:r>
      <w:r w:rsidR="007652B8" w:rsidRPr="002759DC">
        <w:rPr>
          <w:rFonts w:ascii="Arial" w:hAnsi="Arial" w:cs="Arial"/>
          <w:color w:val="010000"/>
          <w:sz w:val="20"/>
        </w:rPr>
        <w:t>:</w:t>
      </w:r>
      <w:r w:rsidRPr="002759DC">
        <w:rPr>
          <w:rFonts w:ascii="Arial" w:hAnsi="Arial" w:cs="Arial"/>
          <w:color w:val="010000"/>
          <w:sz w:val="20"/>
        </w:rPr>
        <w:t xml:space="preserve"> 100) X 17 = 96.39 shares, rounded down to 96 shares. The fractional shares of 0.39 shares will be canceled.</w:t>
      </w:r>
    </w:p>
    <w:p w14:paraId="0000000D" w14:textId="77777777" w:rsidR="004C6548" w:rsidRPr="002759DC" w:rsidRDefault="00527ABB" w:rsidP="00CC0730">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759DC">
        <w:rPr>
          <w:rFonts w:ascii="Arial" w:hAnsi="Arial" w:cs="Arial"/>
          <w:color w:val="010000"/>
          <w:sz w:val="20"/>
        </w:rPr>
        <w:t>Implementation venue:</w:t>
      </w:r>
    </w:p>
    <w:p w14:paraId="0000000E" w14:textId="77777777" w:rsidR="004C6548" w:rsidRPr="002759DC" w:rsidRDefault="00527ABB" w:rsidP="00CC0730">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759DC">
        <w:rPr>
          <w:rFonts w:ascii="Arial" w:hAnsi="Arial" w:cs="Arial"/>
          <w:color w:val="010000"/>
          <w:sz w:val="20"/>
        </w:rPr>
        <w:t>For deposited securities: The owner carries out procedures to receive dividends by shares at the depository members where the depository account is opened.</w:t>
      </w:r>
    </w:p>
    <w:p w14:paraId="0000000F" w14:textId="77777777" w:rsidR="004C6548" w:rsidRPr="002759DC" w:rsidRDefault="00527ABB" w:rsidP="00CC0730">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759DC">
        <w:rPr>
          <w:rFonts w:ascii="Arial" w:hAnsi="Arial" w:cs="Arial"/>
          <w:color w:val="010000"/>
          <w:sz w:val="20"/>
        </w:rPr>
        <w:t>For undeposited securities: The owner carries out procedures to receive dividends by shares at the Headquarters of BAF Viet Nam Agriculture Joint Stock Company on the 9th Floor, Vista Tower, 628C Vo Nguyen Giap Street, An Phu Ward, Thu Duc City, Ho Chi Minh City and present their ID card.</w:t>
      </w:r>
    </w:p>
    <w:p w14:paraId="00000010" w14:textId="77777777" w:rsidR="004C6548" w:rsidRPr="002759DC" w:rsidRDefault="00527ABB" w:rsidP="00CC073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59DC">
        <w:rPr>
          <w:rFonts w:ascii="Arial" w:hAnsi="Arial" w:cs="Arial"/>
          <w:color w:val="010000"/>
          <w:sz w:val="20"/>
        </w:rPr>
        <w:t>3.2 Exercising share purchase rights:</w:t>
      </w:r>
    </w:p>
    <w:p w14:paraId="00000011" w14:textId="77777777" w:rsidR="004C6548" w:rsidRPr="002759DC" w:rsidRDefault="00527ABB" w:rsidP="00CC0730">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759DC">
        <w:rPr>
          <w:rFonts w:ascii="Arial" w:hAnsi="Arial" w:cs="Arial"/>
          <w:color w:val="010000"/>
          <w:sz w:val="20"/>
        </w:rPr>
        <w:t>Number of securities expected to be issued: 68,425,600 shares</w:t>
      </w:r>
    </w:p>
    <w:p w14:paraId="00000012" w14:textId="77777777" w:rsidR="004C6548" w:rsidRPr="002759DC" w:rsidRDefault="00527ABB" w:rsidP="00CC0730">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759DC">
        <w:rPr>
          <w:rFonts w:ascii="Arial" w:hAnsi="Arial" w:cs="Arial"/>
          <w:color w:val="010000"/>
          <w:sz w:val="20"/>
        </w:rPr>
        <w:t>Issue price: VND 10,000/share</w:t>
      </w:r>
    </w:p>
    <w:p w14:paraId="00000013" w14:textId="77777777" w:rsidR="004C6548" w:rsidRPr="002759DC" w:rsidRDefault="00527ABB" w:rsidP="00CC0730">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759DC">
        <w:rPr>
          <w:rFonts w:ascii="Arial" w:hAnsi="Arial" w:cs="Arial"/>
          <w:color w:val="010000"/>
          <w:sz w:val="20"/>
        </w:rPr>
        <w:t>Exercise rate: 1; 0.476767 (For every 01 share, shareholders will get 01 right to buy, for every 1,000,000 right, they can buy 476,767 new shares).</w:t>
      </w:r>
    </w:p>
    <w:p w14:paraId="00000014" w14:textId="77777777" w:rsidR="004C6548" w:rsidRPr="002759DC" w:rsidRDefault="00527ABB" w:rsidP="00CC0730">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759DC">
        <w:rPr>
          <w:rFonts w:ascii="Arial" w:hAnsi="Arial" w:cs="Arial"/>
          <w:color w:val="010000"/>
          <w:sz w:val="20"/>
        </w:rPr>
        <w:t>Rounding plan, plan for handling fractional shares, plan for handling unpurchased shares (if any):</w:t>
      </w:r>
    </w:p>
    <w:p w14:paraId="00000015" w14:textId="77777777" w:rsidR="004C6548" w:rsidRPr="002759DC" w:rsidRDefault="00527ABB" w:rsidP="00CC0730">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759DC">
        <w:rPr>
          <w:rFonts w:ascii="Arial" w:hAnsi="Arial" w:cs="Arial"/>
          <w:color w:val="010000"/>
          <w:sz w:val="20"/>
        </w:rPr>
        <w:t xml:space="preserve">Shares offered to existing shareholders will be rounded down to the nearest unit. The entire number of fractional shares arising from rounding down to the unit and the number of shares not offered </w:t>
      </w:r>
      <w:r w:rsidRPr="002759DC">
        <w:rPr>
          <w:rFonts w:ascii="Arial" w:hAnsi="Arial" w:cs="Arial"/>
          <w:color w:val="010000"/>
          <w:sz w:val="20"/>
        </w:rPr>
        <w:lastRenderedPageBreak/>
        <w:t>(if any) are assigned and authorized by the General Meeting of Shareholders for the Board of Directors to decide to sell to other subjects as prescribed by law, provided that the offering price is not lower than the offering price to existing shareholders. The criteria and list of investors allowed to buy the remaining shares are authorized by the General Meeting of Shareholders for the Board of Directors to decide. Within 05 working days from the date of continued offering without full distribution, the Board of Directors will cancel the remaining shares.</w:t>
      </w:r>
    </w:p>
    <w:p w14:paraId="00000016" w14:textId="77777777" w:rsidR="004C6548" w:rsidRPr="002759DC" w:rsidRDefault="00527ABB" w:rsidP="00CC0730">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759DC">
        <w:rPr>
          <w:rFonts w:ascii="Arial" w:hAnsi="Arial" w:cs="Arial"/>
          <w:color w:val="010000"/>
          <w:sz w:val="20"/>
        </w:rPr>
        <w:t>In case the time limit for distributing shares as prescribed by law expires (including the extension period if any) and the shares have not yet been fully distributed, the number of undistributed shares will be canceled and the Board of Directors will decided to end the offering.</w:t>
      </w:r>
    </w:p>
    <w:p w14:paraId="00000017" w14:textId="09CEC530" w:rsidR="004C6548" w:rsidRPr="002759DC" w:rsidRDefault="00527ABB" w:rsidP="00CC0730">
      <w:pPr>
        <w:numPr>
          <w:ilvl w:val="0"/>
          <w:numId w:val="11"/>
        </w:numPr>
        <w:pBdr>
          <w:top w:val="nil"/>
          <w:left w:val="nil"/>
          <w:bottom w:val="nil"/>
          <w:right w:val="nil"/>
          <w:between w:val="nil"/>
        </w:pBdr>
        <w:tabs>
          <w:tab w:val="left" w:pos="432"/>
          <w:tab w:val="left" w:pos="1166"/>
        </w:tabs>
        <w:spacing w:after="120" w:line="360" w:lineRule="auto"/>
        <w:jc w:val="both"/>
        <w:rPr>
          <w:rFonts w:ascii="Arial" w:eastAsia="Arial" w:hAnsi="Arial" w:cs="Arial"/>
          <w:color w:val="010000"/>
          <w:sz w:val="20"/>
          <w:szCs w:val="20"/>
        </w:rPr>
      </w:pPr>
      <w:r w:rsidRPr="002759DC">
        <w:rPr>
          <w:rFonts w:ascii="Arial" w:hAnsi="Arial" w:cs="Arial"/>
          <w:color w:val="010000"/>
          <w:sz w:val="20"/>
        </w:rPr>
        <w:t>For example: At the date of recording the list of shareholders to exercise rights, shareholder A owns 567 shares. At that time, shareholder A will be able to buy additional shares corresponding to: (567</w:t>
      </w:r>
      <w:r w:rsidR="007652B8" w:rsidRPr="002759DC">
        <w:rPr>
          <w:rFonts w:ascii="Arial" w:hAnsi="Arial" w:cs="Arial"/>
          <w:color w:val="010000"/>
          <w:sz w:val="20"/>
        </w:rPr>
        <w:t>:</w:t>
      </w:r>
      <w:r w:rsidRPr="002759DC">
        <w:rPr>
          <w:rFonts w:ascii="Arial" w:hAnsi="Arial" w:cs="Arial"/>
          <w:color w:val="010000"/>
          <w:sz w:val="20"/>
        </w:rPr>
        <w:t xml:space="preserve"> 1) X 0.476767 = 270.33 shares, rounded down to: 270 shares.</w:t>
      </w:r>
    </w:p>
    <w:p w14:paraId="00000018" w14:textId="77777777" w:rsidR="004C6548" w:rsidRPr="002759DC" w:rsidRDefault="00527ABB" w:rsidP="00CC0730">
      <w:pPr>
        <w:numPr>
          <w:ilvl w:val="0"/>
          <w:numId w:val="11"/>
        </w:numPr>
        <w:pBdr>
          <w:top w:val="nil"/>
          <w:left w:val="nil"/>
          <w:bottom w:val="nil"/>
          <w:right w:val="nil"/>
          <w:between w:val="nil"/>
        </w:pBdr>
        <w:tabs>
          <w:tab w:val="left" w:pos="432"/>
          <w:tab w:val="left" w:pos="1166"/>
        </w:tabs>
        <w:spacing w:after="120" w:line="360" w:lineRule="auto"/>
        <w:jc w:val="both"/>
        <w:rPr>
          <w:rFonts w:ascii="Arial" w:eastAsia="Arial" w:hAnsi="Arial" w:cs="Arial"/>
          <w:color w:val="010000"/>
          <w:sz w:val="20"/>
          <w:szCs w:val="20"/>
        </w:rPr>
      </w:pPr>
      <w:r w:rsidRPr="002759DC">
        <w:rPr>
          <w:rFonts w:ascii="Arial" w:hAnsi="Arial" w:cs="Arial"/>
          <w:color w:val="010000"/>
          <w:sz w:val="20"/>
        </w:rPr>
        <w:t>Regulations on the transfer of purchase rights:</w:t>
      </w:r>
    </w:p>
    <w:p w14:paraId="00000019" w14:textId="77777777" w:rsidR="004C6548" w:rsidRPr="002759DC" w:rsidRDefault="00527ABB" w:rsidP="00CC0730">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759DC">
        <w:rPr>
          <w:rFonts w:ascii="Arial" w:hAnsi="Arial" w:cs="Arial"/>
          <w:color w:val="010000"/>
          <w:sz w:val="20"/>
        </w:rPr>
        <w:t>Time to transfer the rights to buy: From May 27, 2024 to June 11, 2024</w:t>
      </w:r>
    </w:p>
    <w:p w14:paraId="0000001A" w14:textId="77777777" w:rsidR="004C6548" w:rsidRPr="002759DC" w:rsidRDefault="00527ABB" w:rsidP="00CC0730">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759DC">
        <w:rPr>
          <w:rFonts w:ascii="Arial" w:hAnsi="Arial" w:cs="Arial"/>
          <w:color w:val="010000"/>
          <w:sz w:val="20"/>
        </w:rPr>
        <w:t>The right to buy can be transferred once (the transferee of the right to buy cannot transfer it to a third person).</w:t>
      </w:r>
    </w:p>
    <w:p w14:paraId="0000001B" w14:textId="77777777" w:rsidR="004C6548" w:rsidRPr="002759DC" w:rsidRDefault="00527ABB" w:rsidP="00CC0730">
      <w:pPr>
        <w:numPr>
          <w:ilvl w:val="0"/>
          <w:numId w:val="11"/>
        </w:numPr>
        <w:pBdr>
          <w:top w:val="nil"/>
          <w:left w:val="nil"/>
          <w:bottom w:val="nil"/>
          <w:right w:val="nil"/>
          <w:between w:val="nil"/>
        </w:pBdr>
        <w:tabs>
          <w:tab w:val="left" w:pos="432"/>
          <w:tab w:val="left" w:pos="1104"/>
        </w:tabs>
        <w:spacing w:after="120" w:line="360" w:lineRule="auto"/>
        <w:jc w:val="both"/>
        <w:rPr>
          <w:rFonts w:ascii="Arial" w:eastAsia="Arial" w:hAnsi="Arial" w:cs="Arial"/>
          <w:color w:val="010000"/>
          <w:sz w:val="20"/>
          <w:szCs w:val="20"/>
        </w:rPr>
      </w:pPr>
      <w:r w:rsidRPr="002759DC">
        <w:rPr>
          <w:rFonts w:ascii="Arial" w:hAnsi="Arial" w:cs="Arial"/>
          <w:color w:val="010000"/>
          <w:sz w:val="20"/>
        </w:rPr>
        <w:t>Regulations on purchased securities:</w:t>
      </w:r>
    </w:p>
    <w:p w14:paraId="0000001C" w14:textId="77777777" w:rsidR="004C6548" w:rsidRPr="002759DC" w:rsidRDefault="00527ABB" w:rsidP="00CC0730">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759DC">
        <w:rPr>
          <w:rFonts w:ascii="Arial" w:hAnsi="Arial" w:cs="Arial"/>
          <w:color w:val="010000"/>
          <w:sz w:val="20"/>
        </w:rPr>
        <w:t>Time to register and pay to buy shares: From May 27, 2024 to June 17, 2024</w:t>
      </w:r>
    </w:p>
    <w:p w14:paraId="0000001D" w14:textId="77777777" w:rsidR="004C6548" w:rsidRPr="002759DC" w:rsidRDefault="00527ABB" w:rsidP="00CC0730">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759DC">
        <w:rPr>
          <w:rFonts w:ascii="Arial" w:hAnsi="Arial" w:cs="Arial"/>
          <w:color w:val="010000"/>
          <w:sz w:val="20"/>
        </w:rPr>
        <w:t>Restrictions related to transfer:</w:t>
      </w:r>
    </w:p>
    <w:p w14:paraId="0000001E" w14:textId="77777777" w:rsidR="004C6548" w:rsidRPr="002759DC" w:rsidRDefault="00527ABB" w:rsidP="00CC0730">
      <w:pPr>
        <w:numPr>
          <w:ilvl w:val="0"/>
          <w:numId w:val="13"/>
        </w:numPr>
        <w:pBdr>
          <w:top w:val="nil"/>
          <w:left w:val="nil"/>
          <w:bottom w:val="nil"/>
          <w:right w:val="nil"/>
          <w:between w:val="nil"/>
        </w:pBdr>
        <w:tabs>
          <w:tab w:val="left" w:pos="432"/>
          <w:tab w:val="left" w:pos="1831"/>
        </w:tabs>
        <w:spacing w:after="120" w:line="360" w:lineRule="auto"/>
        <w:jc w:val="both"/>
        <w:rPr>
          <w:rFonts w:ascii="Arial" w:eastAsia="Arial" w:hAnsi="Arial" w:cs="Arial"/>
          <w:color w:val="010000"/>
          <w:sz w:val="20"/>
          <w:szCs w:val="20"/>
        </w:rPr>
      </w:pPr>
      <w:r w:rsidRPr="002759DC">
        <w:rPr>
          <w:rFonts w:ascii="Arial" w:hAnsi="Arial" w:cs="Arial"/>
          <w:color w:val="010000"/>
          <w:sz w:val="20"/>
        </w:rPr>
        <w:t>The number of shares sold to existing shareholders and the transferee of the right to buy from existing shareholders are not subject to transfer restrictions.</w:t>
      </w:r>
    </w:p>
    <w:p w14:paraId="0000001F" w14:textId="77777777" w:rsidR="004C6548" w:rsidRPr="002759DC" w:rsidRDefault="00527ABB" w:rsidP="00CC0730">
      <w:pPr>
        <w:numPr>
          <w:ilvl w:val="0"/>
          <w:numId w:val="13"/>
        </w:numPr>
        <w:pBdr>
          <w:top w:val="nil"/>
          <w:left w:val="nil"/>
          <w:bottom w:val="nil"/>
          <w:right w:val="nil"/>
          <w:between w:val="nil"/>
        </w:pBdr>
        <w:tabs>
          <w:tab w:val="left" w:pos="432"/>
          <w:tab w:val="left" w:pos="1831"/>
        </w:tabs>
        <w:spacing w:after="120" w:line="360" w:lineRule="auto"/>
        <w:jc w:val="both"/>
        <w:rPr>
          <w:rFonts w:ascii="Arial" w:eastAsia="Arial" w:hAnsi="Arial" w:cs="Arial"/>
          <w:color w:val="010000"/>
          <w:sz w:val="20"/>
          <w:szCs w:val="20"/>
        </w:rPr>
      </w:pPr>
      <w:r w:rsidRPr="002759DC">
        <w:rPr>
          <w:rFonts w:ascii="Arial" w:hAnsi="Arial" w:cs="Arial"/>
          <w:color w:val="010000"/>
          <w:sz w:val="20"/>
        </w:rPr>
        <w:t>The remaining shares not yet distributed to existing shareholders when offered to other shareholders/investors will be restricted from transfer for 01 year from the date of completion of the offering in accordance with regulations.</w:t>
      </w:r>
    </w:p>
    <w:p w14:paraId="00000020" w14:textId="77777777" w:rsidR="004C6548" w:rsidRPr="002759DC" w:rsidRDefault="00527ABB" w:rsidP="00CC0730">
      <w:pPr>
        <w:numPr>
          <w:ilvl w:val="0"/>
          <w:numId w:val="11"/>
        </w:numPr>
        <w:pBdr>
          <w:top w:val="nil"/>
          <w:left w:val="nil"/>
          <w:bottom w:val="nil"/>
          <w:right w:val="nil"/>
          <w:between w:val="nil"/>
        </w:pBdr>
        <w:tabs>
          <w:tab w:val="left" w:pos="432"/>
          <w:tab w:val="left" w:pos="1104"/>
        </w:tabs>
        <w:spacing w:after="120" w:line="360" w:lineRule="auto"/>
        <w:jc w:val="both"/>
        <w:rPr>
          <w:rFonts w:ascii="Arial" w:eastAsia="Arial" w:hAnsi="Arial" w:cs="Arial"/>
          <w:color w:val="010000"/>
          <w:sz w:val="20"/>
          <w:szCs w:val="20"/>
        </w:rPr>
      </w:pPr>
      <w:r w:rsidRPr="002759DC">
        <w:rPr>
          <w:rFonts w:ascii="Arial" w:hAnsi="Arial" w:cs="Arial"/>
          <w:color w:val="010000"/>
          <w:sz w:val="20"/>
        </w:rPr>
        <w:t>Implementation venue:</w:t>
      </w:r>
    </w:p>
    <w:p w14:paraId="00000021" w14:textId="77777777" w:rsidR="004C6548" w:rsidRPr="002759DC" w:rsidRDefault="00527ABB" w:rsidP="00CC0730">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759DC">
        <w:rPr>
          <w:rFonts w:ascii="Arial" w:hAnsi="Arial" w:cs="Arial"/>
          <w:color w:val="010000"/>
          <w:sz w:val="20"/>
        </w:rPr>
        <w:t>For deposited securities: The owner carries out the procedures to transfer the right to buy, register to buy and pay money to buy shares at the depository members where the depository account is opened.</w:t>
      </w:r>
    </w:p>
    <w:p w14:paraId="00000022" w14:textId="77777777" w:rsidR="004C6548" w:rsidRPr="002759DC" w:rsidRDefault="00527ABB" w:rsidP="00CC0730">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759DC">
        <w:rPr>
          <w:rFonts w:ascii="Arial" w:hAnsi="Arial" w:cs="Arial"/>
          <w:color w:val="010000"/>
          <w:sz w:val="20"/>
        </w:rPr>
        <w:t>For undeposited securities: The owners complete the procedures to transfer the right to buy, register to buy and pay to buy shares at the Headquarters of BAF Viet Nam Agriculture Joint Stock Company at 9th Floor, Vista Tower, 628C Vo Nguyen Giap Street, An Phu Ward, Thu Duc City, Ho Chi Minh City and present their identity card.</w:t>
      </w:r>
    </w:p>
    <w:p w14:paraId="00000023" w14:textId="77777777" w:rsidR="004C6548" w:rsidRPr="002759DC" w:rsidRDefault="00527ABB" w:rsidP="00CC0730">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759DC">
        <w:rPr>
          <w:rFonts w:ascii="Arial" w:hAnsi="Arial" w:cs="Arial"/>
          <w:color w:val="010000"/>
          <w:sz w:val="20"/>
        </w:rPr>
        <w:t>Information about the blocked account for securities purchase:</w:t>
      </w:r>
    </w:p>
    <w:p w14:paraId="00000024" w14:textId="77777777" w:rsidR="004C6548" w:rsidRPr="002759DC" w:rsidRDefault="00527ABB" w:rsidP="00CC0730">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759DC">
        <w:rPr>
          <w:rFonts w:ascii="Arial" w:hAnsi="Arial" w:cs="Arial"/>
          <w:color w:val="010000"/>
          <w:sz w:val="20"/>
        </w:rPr>
        <w:t>Account owner: BAF Viet Nam Agriculture Joint Stock Company</w:t>
      </w:r>
    </w:p>
    <w:p w14:paraId="00000025" w14:textId="77777777" w:rsidR="004C6548" w:rsidRPr="002759DC" w:rsidRDefault="00527ABB" w:rsidP="00CC0730">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759DC">
        <w:rPr>
          <w:rFonts w:ascii="Arial" w:hAnsi="Arial" w:cs="Arial"/>
          <w:color w:val="010000"/>
          <w:sz w:val="20"/>
        </w:rPr>
        <w:t>Account No. 1086863979</w:t>
      </w:r>
    </w:p>
    <w:p w14:paraId="00000026" w14:textId="77777777" w:rsidR="004C6548" w:rsidRPr="002759DC" w:rsidRDefault="00527ABB" w:rsidP="00CC0730">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759DC">
        <w:rPr>
          <w:rFonts w:ascii="Arial" w:hAnsi="Arial" w:cs="Arial"/>
          <w:color w:val="010000"/>
          <w:sz w:val="20"/>
        </w:rPr>
        <w:lastRenderedPageBreak/>
        <w:t xml:space="preserve">Opened at: Joint Stock Commercial Bank for Foreign Trade of Vietnam - Tan Dinh Branch. </w:t>
      </w:r>
    </w:p>
    <w:p w14:paraId="00000027" w14:textId="77777777" w:rsidR="004C6548" w:rsidRPr="002759DC" w:rsidRDefault="00527ABB" w:rsidP="00CC073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1" w:name="_heading=h.1fob9te"/>
      <w:bookmarkEnd w:id="1"/>
      <w:r w:rsidRPr="002759DC">
        <w:rPr>
          <w:rFonts w:ascii="Arial" w:hAnsi="Arial" w:cs="Arial"/>
          <w:color w:val="010000"/>
          <w:sz w:val="20"/>
        </w:rPr>
        <w:t xml:space="preserve">Article 2: Assign and authorize the General Manager of the Company to complete relevant dossiers and procedures according to the provisions of law for implementation. </w:t>
      </w:r>
    </w:p>
    <w:p w14:paraId="00000028" w14:textId="77777777" w:rsidR="004C6548" w:rsidRPr="002759DC" w:rsidRDefault="00527ABB" w:rsidP="00CC073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59DC">
        <w:rPr>
          <w:rFonts w:ascii="Arial" w:hAnsi="Arial" w:cs="Arial"/>
          <w:color w:val="010000"/>
          <w:sz w:val="20"/>
        </w:rPr>
        <w:t>Article 3: This Resolution takes effect from the date of its signing.</w:t>
      </w:r>
    </w:p>
    <w:p w14:paraId="00000029" w14:textId="77777777" w:rsidR="004C6548" w:rsidRPr="002759DC" w:rsidRDefault="00527ABB" w:rsidP="00CC073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59DC">
        <w:rPr>
          <w:rFonts w:ascii="Arial" w:hAnsi="Arial" w:cs="Arial"/>
          <w:color w:val="010000"/>
          <w:sz w:val="20"/>
        </w:rPr>
        <w:t>Members of the Board of Directors, the Board of Management, the Chief Accountant of the Company, relevant units and individuals are responsible for implementing this Resolution.</w:t>
      </w:r>
    </w:p>
    <w:sectPr w:rsidR="004C6548" w:rsidRPr="002759DC" w:rsidSect="007652B8">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972D0"/>
    <w:multiLevelType w:val="multilevel"/>
    <w:tmpl w:val="747ADC68"/>
    <w:lvl w:ilvl="0">
      <w:start w:val="1"/>
      <w:numFmt w:val="bullet"/>
      <w:lvlText w:val="+"/>
      <w:lvlJc w:val="left"/>
      <w:pPr>
        <w:ind w:left="360" w:hanging="360"/>
      </w:pPr>
      <w:rPr>
        <w:rFonts w:ascii="Arial" w:eastAsia="Arial" w:hAnsi="Arial" w:cs="Arial"/>
        <w:b w:val="0"/>
        <w:i w:val="0"/>
        <w:sz w:val="20"/>
      </w:rPr>
    </w:lvl>
    <w:lvl w:ilvl="1">
      <w:start w:val="1"/>
      <w:numFmt w:val="bullet"/>
      <w:lvlText w:val="o"/>
      <w:lvlJc w:val="left"/>
      <w:pPr>
        <w:ind w:left="1080" w:hanging="360"/>
      </w:pPr>
      <w:rPr>
        <w:rFonts w:ascii="Courier New" w:eastAsia="Courier New" w:hAnsi="Courier New" w:cs="Courier New"/>
        <w:b w:val="0"/>
        <w:i w:val="0"/>
        <w:sz w:val="20"/>
      </w:rPr>
    </w:lvl>
    <w:lvl w:ilvl="2">
      <w:start w:val="1"/>
      <w:numFmt w:val="bullet"/>
      <w:lvlText w:val="▪"/>
      <w:lvlJc w:val="left"/>
      <w:pPr>
        <w:ind w:left="1800" w:hanging="360"/>
      </w:pPr>
      <w:rPr>
        <w:rFonts w:ascii="Noto Sans Symbols" w:eastAsia="Noto Sans Symbols" w:hAnsi="Noto Sans Symbols" w:cs="Noto Sans Symbols"/>
        <w:b w:val="0"/>
        <w:i w:val="0"/>
        <w:sz w:val="20"/>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43658AD"/>
    <w:multiLevelType w:val="multilevel"/>
    <w:tmpl w:val="A524F546"/>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606DBC"/>
    <w:multiLevelType w:val="multilevel"/>
    <w:tmpl w:val="0BFC1030"/>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A083CB3"/>
    <w:multiLevelType w:val="multilevel"/>
    <w:tmpl w:val="820A4B86"/>
    <w:lvl w:ilvl="0">
      <w:start w:val="1"/>
      <w:numFmt w:val="bullet"/>
      <w:lvlText w:val="+"/>
      <w:lvlJc w:val="left"/>
      <w:pPr>
        <w:ind w:left="360" w:hanging="360"/>
      </w:pPr>
      <w:rPr>
        <w:rFonts w:ascii="Arial" w:eastAsia="Arial" w:hAnsi="Arial" w:cs="Arial"/>
        <w:b w:val="0"/>
        <w:i w:val="0"/>
        <w:sz w:val="20"/>
      </w:rPr>
    </w:lvl>
    <w:lvl w:ilvl="1">
      <w:start w:val="1"/>
      <w:numFmt w:val="bullet"/>
      <w:lvlText w:val="o"/>
      <w:lvlJc w:val="left"/>
      <w:pPr>
        <w:ind w:left="1080" w:hanging="360"/>
      </w:pPr>
      <w:rPr>
        <w:rFonts w:ascii="Courier New" w:eastAsia="Courier New" w:hAnsi="Courier New" w:cs="Courier New"/>
        <w:b w:val="0"/>
        <w:i w:val="0"/>
        <w:sz w:val="20"/>
      </w:rPr>
    </w:lvl>
    <w:lvl w:ilvl="2">
      <w:start w:val="1"/>
      <w:numFmt w:val="bullet"/>
      <w:lvlText w:val="▪"/>
      <w:lvlJc w:val="left"/>
      <w:pPr>
        <w:ind w:left="1800" w:hanging="360"/>
      </w:pPr>
      <w:rPr>
        <w:rFonts w:ascii="Noto Sans Symbols" w:eastAsia="Noto Sans Symbols" w:hAnsi="Noto Sans Symbols" w:cs="Noto Sans Symbols"/>
        <w:b w:val="0"/>
        <w:i w:val="0"/>
        <w:sz w:val="20"/>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EE33DFF"/>
    <w:multiLevelType w:val="multilevel"/>
    <w:tmpl w:val="7E921DA4"/>
    <w:lvl w:ilvl="0">
      <w:start w:val="1"/>
      <w:numFmt w:val="bullet"/>
      <w:lvlText w:val="+"/>
      <w:lvlJc w:val="left"/>
      <w:pPr>
        <w:ind w:left="360" w:hanging="360"/>
      </w:pPr>
      <w:rPr>
        <w:rFonts w:ascii="Arial" w:eastAsia="Arial" w:hAnsi="Arial" w:cs="Arial"/>
        <w:b w:val="0"/>
        <w:i w:val="0"/>
        <w:sz w:val="20"/>
      </w:rPr>
    </w:lvl>
    <w:lvl w:ilvl="1">
      <w:start w:val="1"/>
      <w:numFmt w:val="bullet"/>
      <w:lvlText w:val="o"/>
      <w:lvlJc w:val="left"/>
      <w:pPr>
        <w:ind w:left="1080" w:hanging="360"/>
      </w:pPr>
      <w:rPr>
        <w:rFonts w:ascii="Courier New" w:eastAsia="Courier New" w:hAnsi="Courier New" w:cs="Courier New"/>
        <w:b w:val="0"/>
        <w:i w:val="0"/>
        <w:sz w:val="20"/>
      </w:rPr>
    </w:lvl>
    <w:lvl w:ilvl="2">
      <w:start w:val="1"/>
      <w:numFmt w:val="bullet"/>
      <w:lvlText w:val="▪"/>
      <w:lvlJc w:val="left"/>
      <w:pPr>
        <w:ind w:left="1800" w:hanging="360"/>
      </w:pPr>
      <w:rPr>
        <w:rFonts w:ascii="Noto Sans Symbols" w:eastAsia="Noto Sans Symbols" w:hAnsi="Noto Sans Symbols" w:cs="Noto Sans Symbols"/>
        <w:b w:val="0"/>
        <w:i w:val="0"/>
        <w:sz w:val="20"/>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4BD582C"/>
    <w:multiLevelType w:val="multilevel"/>
    <w:tmpl w:val="E4704BB8"/>
    <w:lvl w:ilvl="0">
      <w:start w:val="1"/>
      <w:numFmt w:val="bullet"/>
      <w:lvlText w:val="+"/>
      <w:lvlJc w:val="left"/>
      <w:pPr>
        <w:ind w:left="360" w:hanging="360"/>
      </w:pPr>
      <w:rPr>
        <w:rFonts w:ascii="Arial" w:eastAsia="Arial" w:hAnsi="Arial" w:cs="Arial"/>
        <w:b w:val="0"/>
        <w:i w:val="0"/>
        <w:sz w:val="20"/>
      </w:rPr>
    </w:lvl>
    <w:lvl w:ilvl="1">
      <w:start w:val="1"/>
      <w:numFmt w:val="bullet"/>
      <w:lvlText w:val="o"/>
      <w:lvlJc w:val="left"/>
      <w:pPr>
        <w:ind w:left="1080" w:hanging="360"/>
      </w:pPr>
      <w:rPr>
        <w:rFonts w:ascii="Courier New" w:eastAsia="Courier New" w:hAnsi="Courier New" w:cs="Courier New"/>
        <w:b w:val="0"/>
        <w:i w:val="0"/>
        <w:sz w:val="20"/>
      </w:rPr>
    </w:lvl>
    <w:lvl w:ilvl="2">
      <w:start w:val="1"/>
      <w:numFmt w:val="bullet"/>
      <w:lvlText w:val="▪"/>
      <w:lvlJc w:val="left"/>
      <w:pPr>
        <w:ind w:left="1800" w:hanging="360"/>
      </w:pPr>
      <w:rPr>
        <w:rFonts w:ascii="Noto Sans Symbols" w:eastAsia="Noto Sans Symbols" w:hAnsi="Noto Sans Symbols" w:cs="Noto Sans Symbols"/>
        <w:b w:val="0"/>
        <w:i w:val="0"/>
        <w:sz w:val="20"/>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7F42F5A"/>
    <w:multiLevelType w:val="multilevel"/>
    <w:tmpl w:val="72B27E04"/>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D476F00"/>
    <w:multiLevelType w:val="multilevel"/>
    <w:tmpl w:val="285A7A0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5DA40FC"/>
    <w:multiLevelType w:val="multilevel"/>
    <w:tmpl w:val="44F84AE8"/>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E6D0D74"/>
    <w:multiLevelType w:val="multilevel"/>
    <w:tmpl w:val="D9400B3C"/>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1645B3A"/>
    <w:multiLevelType w:val="multilevel"/>
    <w:tmpl w:val="CD5E2D8A"/>
    <w:lvl w:ilvl="0">
      <w:start w:val="1"/>
      <w:numFmt w:val="bullet"/>
      <w:lvlText w:val="-"/>
      <w:lvlJc w:val="left"/>
      <w:pPr>
        <w:ind w:left="1080" w:hanging="360"/>
      </w:pPr>
      <w:rPr>
        <w:rFonts w:ascii="Arial" w:eastAsia="Arial" w:hAnsi="Arial" w:cs="Arial"/>
        <w:b w:val="0"/>
        <w:i w:val="0"/>
        <w:sz w:val="20"/>
      </w:rPr>
    </w:lvl>
    <w:lvl w:ilvl="1">
      <w:start w:val="1"/>
      <w:numFmt w:val="bullet"/>
      <w:lvlText w:val="o"/>
      <w:lvlJc w:val="left"/>
      <w:pPr>
        <w:ind w:left="1800" w:hanging="360"/>
      </w:pPr>
      <w:rPr>
        <w:rFonts w:ascii="Courier New" w:eastAsia="Courier New" w:hAnsi="Courier New" w:cs="Courier New"/>
        <w:b w:val="0"/>
        <w:i w:val="0"/>
        <w:sz w:val="20"/>
      </w:rPr>
    </w:lvl>
    <w:lvl w:ilvl="2">
      <w:start w:val="1"/>
      <w:numFmt w:val="bullet"/>
      <w:lvlText w:val="▪"/>
      <w:lvlJc w:val="left"/>
      <w:pPr>
        <w:ind w:left="2520" w:hanging="360"/>
      </w:pPr>
      <w:rPr>
        <w:rFonts w:ascii="Noto Sans Symbols" w:eastAsia="Noto Sans Symbols" w:hAnsi="Noto Sans Symbols" w:cs="Noto Sans Symbols"/>
        <w:b w:val="0"/>
        <w:i w:val="0"/>
        <w:sz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7E3C19E7"/>
    <w:multiLevelType w:val="multilevel"/>
    <w:tmpl w:val="2150634E"/>
    <w:lvl w:ilvl="0">
      <w:start w:val="1"/>
      <w:numFmt w:val="bullet"/>
      <w:lvlText w:val="-"/>
      <w:lvlJc w:val="left"/>
      <w:pPr>
        <w:ind w:left="360" w:hanging="360"/>
      </w:pPr>
      <w:rPr>
        <w:rFonts w:ascii="Arial" w:eastAsia="Arial" w:hAnsi="Arial" w:cs="Arial"/>
        <w:b w:val="0"/>
        <w:i w:val="0"/>
        <w:sz w:val="20"/>
      </w:rPr>
    </w:lvl>
    <w:lvl w:ilvl="1">
      <w:start w:val="1"/>
      <w:numFmt w:val="bullet"/>
      <w:lvlText w:val="o"/>
      <w:lvlJc w:val="left"/>
      <w:pPr>
        <w:ind w:left="1080" w:hanging="360"/>
      </w:pPr>
      <w:rPr>
        <w:rFonts w:ascii="Courier New" w:eastAsia="Courier New" w:hAnsi="Courier New" w:cs="Courier New"/>
        <w:b w:val="0"/>
        <w:i w:val="0"/>
        <w:sz w:val="20"/>
      </w:rPr>
    </w:lvl>
    <w:lvl w:ilvl="2">
      <w:start w:val="1"/>
      <w:numFmt w:val="bullet"/>
      <w:lvlText w:val="▪"/>
      <w:lvlJc w:val="left"/>
      <w:pPr>
        <w:ind w:left="1800" w:hanging="360"/>
      </w:pPr>
      <w:rPr>
        <w:rFonts w:ascii="Noto Sans Symbols" w:eastAsia="Noto Sans Symbols" w:hAnsi="Noto Sans Symbols" w:cs="Noto Sans Symbols"/>
        <w:b w:val="0"/>
        <w:i w:val="0"/>
        <w:sz w:val="20"/>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7E530573"/>
    <w:multiLevelType w:val="multilevel"/>
    <w:tmpl w:val="AE860002"/>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1"/>
  </w:num>
  <w:num w:numId="3">
    <w:abstractNumId w:val="3"/>
  </w:num>
  <w:num w:numId="4">
    <w:abstractNumId w:val="4"/>
  </w:num>
  <w:num w:numId="5">
    <w:abstractNumId w:val="9"/>
  </w:num>
  <w:num w:numId="6">
    <w:abstractNumId w:val="6"/>
  </w:num>
  <w:num w:numId="7">
    <w:abstractNumId w:val="5"/>
  </w:num>
  <w:num w:numId="8">
    <w:abstractNumId w:val="0"/>
  </w:num>
  <w:num w:numId="9">
    <w:abstractNumId w:val="10"/>
  </w:num>
  <w:num w:numId="10">
    <w:abstractNumId w:val="12"/>
  </w:num>
  <w:num w:numId="11">
    <w:abstractNumId w:val="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48"/>
    <w:rsid w:val="00097E91"/>
    <w:rsid w:val="002759DC"/>
    <w:rsid w:val="004C6548"/>
    <w:rsid w:val="00527ABB"/>
    <w:rsid w:val="007652B8"/>
    <w:rsid w:val="00CC073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561912-4BE9-4725-9EFC-83B37769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rPr>
  </w:style>
  <w:style w:type="paragraph" w:styleId="BodyText">
    <w:name w:val="Body Text"/>
    <w:basedOn w:val="Normal"/>
    <w:link w:val="BodyTextChar"/>
    <w:qFormat/>
    <w:pPr>
      <w:shd w:val="clear" w:color="auto" w:fill="FFFFFF"/>
      <w:spacing w:line="298" w:lineRule="auto"/>
    </w:pPr>
    <w:rPr>
      <w:rFonts w:ascii="Times New Roman" w:eastAsia="Times New Roman" w:hAnsi="Times New Roman" w:cs="Times New Roman"/>
    </w:rPr>
  </w:style>
  <w:style w:type="paragraph" w:customStyle="1" w:styleId="Heading11">
    <w:name w:val="Heading #1"/>
    <w:basedOn w:val="Normal"/>
    <w:link w:val="Heading10"/>
    <w:pPr>
      <w:shd w:val="clear" w:color="auto" w:fill="FFFFFF"/>
      <w:spacing w:line="331" w:lineRule="auto"/>
      <w:jc w:val="center"/>
      <w:outlineLvl w:val="0"/>
    </w:pPr>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b7k47grkhfcrHmTCdyRtbOWfZQ==">CgMxLjAyCWguMWZvYjl0ZTgAciExVnA1OFZaLVpNaktFX2dnZ3hQQTFqUWhNS3lrVzJFS0U=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4504</Characters>
  <Application>Microsoft Office Word</Application>
  <DocSecurity>0</DocSecurity>
  <Lines>37</Lines>
  <Paragraphs>10</Paragraphs>
  <ScaleCrop>false</ScaleCrop>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2024-05-06T07:04:00Z</dcterms:created>
  <dcterms:modified xsi:type="dcterms:W3CDTF">2024-05-07T08:00:00Z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a81cbad81cac05984df7e76e506dae76e48d4815db31f1e58364d9b6c9def8a8</vt:lpwstr>
  </property>
</Properties>
</file>