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203CF"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b/>
          <w:sz w:val="20"/>
          <w:szCs w:val="20"/>
        </w:rPr>
      </w:pPr>
      <w:bookmarkStart w:id="0" w:name="_GoBack"/>
      <w:r>
        <w:rPr>
          <w:rFonts w:ascii="Arial" w:hAnsi="Arial"/>
          <w:b/>
          <w:sz w:val="20"/>
        </w:rPr>
        <w:t>BCC: Annual General Mandate 2024</w:t>
      </w:r>
    </w:p>
    <w:p w14:paraId="2828E8DA" w14:textId="7E4210FF"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On April 26, 2024, </w:t>
      </w:r>
      <w:proofErr w:type="spellStart"/>
      <w:r>
        <w:rPr>
          <w:rFonts w:ascii="Arial" w:hAnsi="Arial"/>
          <w:sz w:val="20"/>
        </w:rPr>
        <w:t>BimSon</w:t>
      </w:r>
      <w:proofErr w:type="spellEnd"/>
      <w:r>
        <w:rPr>
          <w:rFonts w:ascii="Arial" w:hAnsi="Arial"/>
          <w:sz w:val="20"/>
        </w:rPr>
        <w:t xml:space="preserve"> Cement JSC announced General Mandate No. 1079-2024/NQ-</w:t>
      </w:r>
      <w:r w:rsidR="001E4854">
        <w:rPr>
          <w:rFonts w:ascii="Arial" w:hAnsi="Arial"/>
          <w:sz w:val="20"/>
        </w:rPr>
        <w:t>D</w:t>
      </w:r>
      <w:r>
        <w:rPr>
          <w:rFonts w:ascii="Arial" w:hAnsi="Arial"/>
          <w:sz w:val="20"/>
        </w:rPr>
        <w:t>H</w:t>
      </w:r>
      <w:r w:rsidR="001E4854">
        <w:rPr>
          <w:rFonts w:ascii="Arial" w:hAnsi="Arial"/>
          <w:sz w:val="20"/>
        </w:rPr>
        <w:t>D</w:t>
      </w:r>
      <w:r>
        <w:rPr>
          <w:rFonts w:ascii="Arial" w:hAnsi="Arial"/>
          <w:sz w:val="20"/>
        </w:rPr>
        <w:t>C</w:t>
      </w:r>
      <w:r w:rsidR="001E4854">
        <w:rPr>
          <w:rFonts w:ascii="Arial" w:hAnsi="Arial"/>
          <w:sz w:val="20"/>
        </w:rPr>
        <w:t>D</w:t>
      </w:r>
      <w:r>
        <w:rPr>
          <w:rFonts w:ascii="Arial" w:hAnsi="Arial"/>
          <w:sz w:val="20"/>
        </w:rPr>
        <w:t xml:space="preserve"> as follows: </w:t>
      </w:r>
    </w:p>
    <w:p w14:paraId="4479C611"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1. Approve the Report on the operational results of the Board of Directors in 2023 and the plan for 2024.</w:t>
      </w:r>
    </w:p>
    <w:p w14:paraId="0EB04FF9"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2. Approve the evaluation report of independent members of the Board of Directors on the activities of the Board of Directors in 2023.</w:t>
      </w:r>
    </w:p>
    <w:p w14:paraId="1CF8B61C"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3. Approve the Report on activities of the Supervisory Board in 2023 and the operational plan for 2024.</w:t>
      </w:r>
    </w:p>
    <w:p w14:paraId="0C6F21EC"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sectPr w:rsidR="006213C8">
          <w:footerReference w:type="default" r:id="rId8"/>
          <w:pgSz w:w="11906" w:h="16838"/>
          <w:pgMar w:top="1440" w:right="1440" w:bottom="1440" w:left="1440" w:header="0" w:footer="3" w:gutter="0"/>
          <w:pgNumType w:start="1"/>
          <w:cols w:space="720"/>
        </w:sectPr>
      </w:pPr>
      <w:r>
        <w:rPr>
          <w:rFonts w:ascii="Arial" w:hAnsi="Arial"/>
          <w:sz w:val="20"/>
        </w:rPr>
        <w:t xml:space="preserve">‎‎Article 4. Approve the Report on production and business results in 2023 and the plan for 2024, in which: </w:t>
      </w:r>
    </w:p>
    <w:p w14:paraId="1E7514BB" w14:textId="77777777" w:rsidR="006213C8" w:rsidRDefault="0033409B" w:rsidP="00931520">
      <w:pPr>
        <w:numPr>
          <w:ilvl w:val="0"/>
          <w:numId w:val="2"/>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rPr>
        <w:lastRenderedPageBreak/>
        <w:t xml:space="preserve">Production and business plan: </w:t>
      </w:r>
    </w:p>
    <w:tbl>
      <w:tblPr>
        <w:tblStyle w:val="a"/>
        <w:tblW w:w="9016" w:type="dxa"/>
        <w:tblLayout w:type="fixed"/>
        <w:tblLook w:val="0000" w:firstRow="0" w:lastRow="0" w:firstColumn="0" w:lastColumn="0" w:noHBand="0" w:noVBand="0"/>
      </w:tblPr>
      <w:tblGrid>
        <w:gridCol w:w="590"/>
        <w:gridCol w:w="2799"/>
        <w:gridCol w:w="941"/>
        <w:gridCol w:w="1556"/>
        <w:gridCol w:w="1603"/>
        <w:gridCol w:w="1527"/>
      </w:tblGrid>
      <w:tr w:rsidR="006213C8" w14:paraId="1BFE5CE0" w14:textId="77777777">
        <w:trPr>
          <w:trHeight w:val="859"/>
        </w:trPr>
        <w:tc>
          <w:tcPr>
            <w:tcW w:w="590" w:type="dxa"/>
            <w:tcBorders>
              <w:top w:val="single" w:sz="4" w:space="0" w:color="000000"/>
              <w:left w:val="single" w:sz="4" w:space="0" w:color="000000"/>
            </w:tcBorders>
            <w:shd w:val="clear" w:color="auto" w:fill="FFFFFF"/>
            <w:tcMar>
              <w:top w:w="0" w:type="dxa"/>
              <w:bottom w:w="0" w:type="dxa"/>
            </w:tcMar>
            <w:vAlign w:val="center"/>
          </w:tcPr>
          <w:p w14:paraId="0CA9140B"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No.</w:t>
            </w:r>
          </w:p>
        </w:tc>
        <w:tc>
          <w:tcPr>
            <w:tcW w:w="2799" w:type="dxa"/>
            <w:tcBorders>
              <w:top w:val="single" w:sz="4" w:space="0" w:color="000000"/>
              <w:left w:val="single" w:sz="4" w:space="0" w:color="000000"/>
            </w:tcBorders>
            <w:shd w:val="clear" w:color="auto" w:fill="FFFFFF"/>
            <w:tcMar>
              <w:top w:w="0" w:type="dxa"/>
              <w:bottom w:w="0" w:type="dxa"/>
            </w:tcMar>
            <w:vAlign w:val="center"/>
          </w:tcPr>
          <w:p w14:paraId="4D728FC2"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Target</w:t>
            </w:r>
          </w:p>
        </w:tc>
        <w:tc>
          <w:tcPr>
            <w:tcW w:w="941" w:type="dxa"/>
            <w:tcBorders>
              <w:top w:val="single" w:sz="4" w:space="0" w:color="000000"/>
              <w:left w:val="single" w:sz="4" w:space="0" w:color="000000"/>
            </w:tcBorders>
            <w:shd w:val="clear" w:color="auto" w:fill="FFFFFF"/>
            <w:tcMar>
              <w:top w:w="0" w:type="dxa"/>
              <w:bottom w:w="0" w:type="dxa"/>
            </w:tcMar>
            <w:vAlign w:val="center"/>
          </w:tcPr>
          <w:p w14:paraId="3F01F44C"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Unit </w:t>
            </w:r>
          </w:p>
        </w:tc>
        <w:tc>
          <w:tcPr>
            <w:tcW w:w="1556" w:type="dxa"/>
            <w:tcBorders>
              <w:top w:val="single" w:sz="4" w:space="0" w:color="000000"/>
              <w:left w:val="single" w:sz="4" w:space="0" w:color="000000"/>
            </w:tcBorders>
            <w:shd w:val="clear" w:color="auto" w:fill="FFFFFF"/>
            <w:tcMar>
              <w:top w:w="0" w:type="dxa"/>
              <w:bottom w:w="0" w:type="dxa"/>
            </w:tcMar>
            <w:vAlign w:val="center"/>
          </w:tcPr>
          <w:p w14:paraId="4905D3E3"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Results 2023</w:t>
            </w:r>
          </w:p>
        </w:tc>
        <w:tc>
          <w:tcPr>
            <w:tcW w:w="1603" w:type="dxa"/>
            <w:tcBorders>
              <w:top w:val="single" w:sz="4" w:space="0" w:color="000000"/>
              <w:left w:val="single" w:sz="4" w:space="0" w:color="000000"/>
            </w:tcBorders>
            <w:shd w:val="clear" w:color="auto" w:fill="FFFFFF"/>
            <w:tcMar>
              <w:top w:w="0" w:type="dxa"/>
              <w:bottom w:w="0" w:type="dxa"/>
            </w:tcMar>
            <w:vAlign w:val="center"/>
          </w:tcPr>
          <w:p w14:paraId="7F9E81DB"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Plan 2024</w:t>
            </w:r>
          </w:p>
        </w:tc>
        <w:tc>
          <w:tcPr>
            <w:tcW w:w="1527"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7EE898F4"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Compared to results </w:t>
            </w:r>
          </w:p>
          <w:p w14:paraId="3C40C625"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2023</w:t>
            </w:r>
          </w:p>
        </w:tc>
      </w:tr>
      <w:tr w:rsidR="006213C8" w14:paraId="555C7036" w14:textId="77777777">
        <w:trPr>
          <w:trHeight w:val="734"/>
        </w:trPr>
        <w:tc>
          <w:tcPr>
            <w:tcW w:w="590" w:type="dxa"/>
            <w:tcBorders>
              <w:top w:val="single" w:sz="4" w:space="0" w:color="000000"/>
              <w:left w:val="single" w:sz="4" w:space="0" w:color="000000"/>
            </w:tcBorders>
            <w:shd w:val="clear" w:color="auto" w:fill="FFFFFF"/>
            <w:tcMar>
              <w:top w:w="0" w:type="dxa"/>
              <w:bottom w:w="0" w:type="dxa"/>
            </w:tcMar>
            <w:vAlign w:val="center"/>
          </w:tcPr>
          <w:p w14:paraId="083DB247"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w:t>
            </w:r>
          </w:p>
        </w:tc>
        <w:tc>
          <w:tcPr>
            <w:tcW w:w="2799" w:type="dxa"/>
            <w:tcBorders>
              <w:top w:val="single" w:sz="4" w:space="0" w:color="000000"/>
              <w:left w:val="single" w:sz="4" w:space="0" w:color="000000"/>
            </w:tcBorders>
            <w:shd w:val="clear" w:color="auto" w:fill="FFFFFF"/>
            <w:tcMar>
              <w:top w:w="0" w:type="dxa"/>
              <w:bottom w:w="0" w:type="dxa"/>
            </w:tcMar>
            <w:vAlign w:val="center"/>
          </w:tcPr>
          <w:p w14:paraId="41ED0A69"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Production output of main goods</w:t>
            </w:r>
          </w:p>
        </w:tc>
        <w:tc>
          <w:tcPr>
            <w:tcW w:w="941" w:type="dxa"/>
            <w:tcBorders>
              <w:top w:val="single" w:sz="4" w:space="0" w:color="000000"/>
              <w:left w:val="single" w:sz="4" w:space="0" w:color="000000"/>
            </w:tcBorders>
            <w:shd w:val="clear" w:color="auto" w:fill="FFFFFF"/>
            <w:tcMar>
              <w:top w:w="0" w:type="dxa"/>
              <w:bottom w:w="0" w:type="dxa"/>
            </w:tcMar>
            <w:vAlign w:val="center"/>
          </w:tcPr>
          <w:p w14:paraId="3DB535F6" w14:textId="77777777" w:rsidR="006213C8" w:rsidRDefault="006213C8" w:rsidP="00931520">
            <w:pPr>
              <w:spacing w:after="120" w:line="360" w:lineRule="auto"/>
              <w:jc w:val="both"/>
              <w:rPr>
                <w:rFonts w:ascii="Arial" w:eastAsia="Arial" w:hAnsi="Arial" w:cs="Arial"/>
                <w:sz w:val="20"/>
                <w:szCs w:val="20"/>
              </w:rPr>
            </w:pPr>
          </w:p>
        </w:tc>
        <w:tc>
          <w:tcPr>
            <w:tcW w:w="1556" w:type="dxa"/>
            <w:tcBorders>
              <w:top w:val="single" w:sz="4" w:space="0" w:color="000000"/>
              <w:left w:val="single" w:sz="4" w:space="0" w:color="000000"/>
            </w:tcBorders>
            <w:shd w:val="clear" w:color="auto" w:fill="FFFFFF"/>
            <w:tcMar>
              <w:top w:w="0" w:type="dxa"/>
              <w:bottom w:w="0" w:type="dxa"/>
            </w:tcMar>
            <w:vAlign w:val="center"/>
          </w:tcPr>
          <w:p w14:paraId="6BE3F3B5" w14:textId="77777777" w:rsidR="006213C8" w:rsidRDefault="006213C8" w:rsidP="00931520">
            <w:pPr>
              <w:spacing w:after="120" w:line="360" w:lineRule="auto"/>
              <w:jc w:val="both"/>
              <w:rPr>
                <w:rFonts w:ascii="Arial" w:eastAsia="Arial" w:hAnsi="Arial" w:cs="Arial"/>
                <w:sz w:val="20"/>
                <w:szCs w:val="20"/>
              </w:rPr>
            </w:pPr>
          </w:p>
        </w:tc>
        <w:tc>
          <w:tcPr>
            <w:tcW w:w="1603" w:type="dxa"/>
            <w:tcBorders>
              <w:top w:val="single" w:sz="4" w:space="0" w:color="000000"/>
              <w:left w:val="single" w:sz="4" w:space="0" w:color="000000"/>
            </w:tcBorders>
            <w:shd w:val="clear" w:color="auto" w:fill="FFFFFF"/>
            <w:tcMar>
              <w:top w:w="0" w:type="dxa"/>
              <w:bottom w:w="0" w:type="dxa"/>
            </w:tcMar>
            <w:vAlign w:val="center"/>
          </w:tcPr>
          <w:p w14:paraId="230962B0" w14:textId="77777777" w:rsidR="006213C8" w:rsidRDefault="006213C8" w:rsidP="00931520">
            <w:pPr>
              <w:spacing w:after="120" w:line="360" w:lineRule="auto"/>
              <w:jc w:val="both"/>
              <w:rPr>
                <w:rFonts w:ascii="Arial" w:eastAsia="Arial" w:hAnsi="Arial" w:cs="Arial"/>
                <w:sz w:val="20"/>
                <w:szCs w:val="20"/>
              </w:rPr>
            </w:pPr>
          </w:p>
        </w:tc>
        <w:tc>
          <w:tcPr>
            <w:tcW w:w="1527"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3A1BBE33" w14:textId="77777777" w:rsidR="006213C8" w:rsidRDefault="006213C8" w:rsidP="00931520">
            <w:pPr>
              <w:spacing w:after="120" w:line="360" w:lineRule="auto"/>
              <w:jc w:val="both"/>
              <w:rPr>
                <w:rFonts w:ascii="Arial" w:eastAsia="Arial" w:hAnsi="Arial" w:cs="Arial"/>
                <w:sz w:val="20"/>
                <w:szCs w:val="20"/>
              </w:rPr>
            </w:pPr>
          </w:p>
        </w:tc>
      </w:tr>
      <w:tr w:rsidR="006213C8" w14:paraId="44E756CD" w14:textId="77777777">
        <w:trPr>
          <w:trHeight w:val="374"/>
        </w:trPr>
        <w:tc>
          <w:tcPr>
            <w:tcW w:w="590" w:type="dxa"/>
            <w:tcBorders>
              <w:top w:val="single" w:sz="4" w:space="0" w:color="000000"/>
              <w:left w:val="single" w:sz="4" w:space="0" w:color="000000"/>
            </w:tcBorders>
            <w:shd w:val="clear" w:color="auto" w:fill="FFFFFF"/>
            <w:tcMar>
              <w:top w:w="0" w:type="dxa"/>
              <w:bottom w:w="0" w:type="dxa"/>
            </w:tcMar>
            <w:vAlign w:val="center"/>
          </w:tcPr>
          <w:p w14:paraId="56499E9C"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1.1</w:t>
            </w:r>
          </w:p>
        </w:tc>
        <w:tc>
          <w:tcPr>
            <w:tcW w:w="2799" w:type="dxa"/>
            <w:tcBorders>
              <w:top w:val="single" w:sz="4" w:space="0" w:color="000000"/>
              <w:left w:val="single" w:sz="4" w:space="0" w:color="000000"/>
            </w:tcBorders>
            <w:shd w:val="clear" w:color="auto" w:fill="FFFFFF"/>
            <w:tcMar>
              <w:top w:w="0" w:type="dxa"/>
              <w:bottom w:w="0" w:type="dxa"/>
            </w:tcMar>
            <w:vAlign w:val="center"/>
          </w:tcPr>
          <w:p w14:paraId="61569C17"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Clinker</w:t>
            </w:r>
          </w:p>
        </w:tc>
        <w:tc>
          <w:tcPr>
            <w:tcW w:w="941" w:type="dxa"/>
            <w:tcBorders>
              <w:top w:val="single" w:sz="4" w:space="0" w:color="000000"/>
              <w:left w:val="single" w:sz="4" w:space="0" w:color="000000"/>
            </w:tcBorders>
            <w:shd w:val="clear" w:color="auto" w:fill="FFFFFF"/>
            <w:tcMar>
              <w:top w:w="0" w:type="dxa"/>
              <w:bottom w:w="0" w:type="dxa"/>
            </w:tcMar>
            <w:vAlign w:val="center"/>
          </w:tcPr>
          <w:p w14:paraId="52AEFAE4"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Tons</w:t>
            </w:r>
          </w:p>
        </w:tc>
        <w:tc>
          <w:tcPr>
            <w:tcW w:w="1556" w:type="dxa"/>
            <w:tcBorders>
              <w:top w:val="single" w:sz="4" w:space="0" w:color="000000"/>
              <w:left w:val="single" w:sz="4" w:space="0" w:color="000000"/>
            </w:tcBorders>
            <w:shd w:val="clear" w:color="auto" w:fill="FFFFFF"/>
            <w:tcMar>
              <w:top w:w="0" w:type="dxa"/>
              <w:bottom w:w="0" w:type="dxa"/>
            </w:tcMar>
            <w:vAlign w:val="center"/>
          </w:tcPr>
          <w:p w14:paraId="1DDBE32F"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1,726,134</w:t>
            </w:r>
          </w:p>
        </w:tc>
        <w:tc>
          <w:tcPr>
            <w:tcW w:w="1603" w:type="dxa"/>
            <w:tcBorders>
              <w:top w:val="single" w:sz="4" w:space="0" w:color="000000"/>
              <w:left w:val="single" w:sz="4" w:space="0" w:color="000000"/>
            </w:tcBorders>
            <w:shd w:val="clear" w:color="auto" w:fill="FFFFFF"/>
            <w:tcMar>
              <w:top w:w="0" w:type="dxa"/>
              <w:bottom w:w="0" w:type="dxa"/>
            </w:tcMar>
            <w:vAlign w:val="center"/>
          </w:tcPr>
          <w:p w14:paraId="17A73A33"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2,331,424</w:t>
            </w:r>
          </w:p>
        </w:tc>
        <w:tc>
          <w:tcPr>
            <w:tcW w:w="1527"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05706BE1"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135.07%</w:t>
            </w:r>
          </w:p>
        </w:tc>
      </w:tr>
      <w:tr w:rsidR="006213C8" w14:paraId="7C4FD8A3" w14:textId="77777777">
        <w:trPr>
          <w:trHeight w:val="734"/>
        </w:trPr>
        <w:tc>
          <w:tcPr>
            <w:tcW w:w="590" w:type="dxa"/>
            <w:tcBorders>
              <w:top w:val="single" w:sz="4" w:space="0" w:color="000000"/>
              <w:left w:val="single" w:sz="4" w:space="0" w:color="000000"/>
            </w:tcBorders>
            <w:shd w:val="clear" w:color="auto" w:fill="FFFFFF"/>
            <w:tcMar>
              <w:top w:w="0" w:type="dxa"/>
              <w:bottom w:w="0" w:type="dxa"/>
            </w:tcMar>
            <w:vAlign w:val="center"/>
          </w:tcPr>
          <w:p w14:paraId="79F9DBEC"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1.2</w:t>
            </w:r>
          </w:p>
        </w:tc>
        <w:tc>
          <w:tcPr>
            <w:tcW w:w="2799" w:type="dxa"/>
            <w:tcBorders>
              <w:top w:val="single" w:sz="4" w:space="0" w:color="000000"/>
              <w:left w:val="single" w:sz="4" w:space="0" w:color="000000"/>
            </w:tcBorders>
            <w:shd w:val="clear" w:color="auto" w:fill="FFFFFF"/>
            <w:tcMar>
              <w:top w:w="0" w:type="dxa"/>
              <w:bottom w:w="0" w:type="dxa"/>
            </w:tcMar>
            <w:vAlign w:val="center"/>
          </w:tcPr>
          <w:p w14:paraId="0176EAB1"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Cement (processed cement included)</w:t>
            </w:r>
          </w:p>
        </w:tc>
        <w:tc>
          <w:tcPr>
            <w:tcW w:w="941" w:type="dxa"/>
            <w:tcBorders>
              <w:top w:val="single" w:sz="4" w:space="0" w:color="000000"/>
              <w:left w:val="single" w:sz="4" w:space="0" w:color="000000"/>
            </w:tcBorders>
            <w:shd w:val="clear" w:color="auto" w:fill="FFFFFF"/>
            <w:tcMar>
              <w:top w:w="0" w:type="dxa"/>
              <w:bottom w:w="0" w:type="dxa"/>
            </w:tcMar>
            <w:vAlign w:val="center"/>
          </w:tcPr>
          <w:p w14:paraId="4A1648D0"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Tons</w:t>
            </w:r>
          </w:p>
        </w:tc>
        <w:tc>
          <w:tcPr>
            <w:tcW w:w="1556" w:type="dxa"/>
            <w:tcBorders>
              <w:top w:val="single" w:sz="4" w:space="0" w:color="000000"/>
              <w:left w:val="single" w:sz="4" w:space="0" w:color="000000"/>
            </w:tcBorders>
            <w:shd w:val="clear" w:color="auto" w:fill="FFFFFF"/>
            <w:tcMar>
              <w:top w:w="0" w:type="dxa"/>
              <w:bottom w:w="0" w:type="dxa"/>
            </w:tcMar>
            <w:vAlign w:val="center"/>
          </w:tcPr>
          <w:p w14:paraId="53F43C76"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2,796,080</w:t>
            </w:r>
          </w:p>
        </w:tc>
        <w:tc>
          <w:tcPr>
            <w:tcW w:w="1603" w:type="dxa"/>
            <w:tcBorders>
              <w:top w:val="single" w:sz="4" w:space="0" w:color="000000"/>
              <w:left w:val="single" w:sz="4" w:space="0" w:color="000000"/>
            </w:tcBorders>
            <w:shd w:val="clear" w:color="auto" w:fill="FFFFFF"/>
            <w:tcMar>
              <w:top w:w="0" w:type="dxa"/>
              <w:bottom w:w="0" w:type="dxa"/>
            </w:tcMar>
            <w:vAlign w:val="center"/>
          </w:tcPr>
          <w:p w14:paraId="5BC06B8F"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2,965,000</w:t>
            </w:r>
          </w:p>
        </w:tc>
        <w:tc>
          <w:tcPr>
            <w:tcW w:w="1527"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7FEB2DFA"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106.04%</w:t>
            </w:r>
          </w:p>
        </w:tc>
      </w:tr>
      <w:tr w:rsidR="006213C8" w14:paraId="1D488946" w14:textId="77777777">
        <w:trPr>
          <w:trHeight w:val="370"/>
        </w:trPr>
        <w:tc>
          <w:tcPr>
            <w:tcW w:w="590" w:type="dxa"/>
            <w:tcBorders>
              <w:top w:val="single" w:sz="4" w:space="0" w:color="000000"/>
              <w:left w:val="single" w:sz="4" w:space="0" w:color="000000"/>
            </w:tcBorders>
            <w:shd w:val="clear" w:color="auto" w:fill="FFFFFF"/>
            <w:tcMar>
              <w:top w:w="0" w:type="dxa"/>
              <w:bottom w:w="0" w:type="dxa"/>
            </w:tcMar>
            <w:vAlign w:val="center"/>
          </w:tcPr>
          <w:p w14:paraId="1E36D922"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w:t>
            </w:r>
          </w:p>
        </w:tc>
        <w:tc>
          <w:tcPr>
            <w:tcW w:w="2799" w:type="dxa"/>
            <w:tcBorders>
              <w:top w:val="single" w:sz="4" w:space="0" w:color="000000"/>
              <w:left w:val="single" w:sz="4" w:space="0" w:color="000000"/>
            </w:tcBorders>
            <w:shd w:val="clear" w:color="auto" w:fill="FFFFFF"/>
            <w:tcMar>
              <w:top w:w="0" w:type="dxa"/>
              <w:bottom w:w="0" w:type="dxa"/>
            </w:tcMar>
            <w:vAlign w:val="center"/>
          </w:tcPr>
          <w:p w14:paraId="3934A0D4"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Self-produced cement </w:t>
            </w:r>
          </w:p>
        </w:tc>
        <w:tc>
          <w:tcPr>
            <w:tcW w:w="941" w:type="dxa"/>
            <w:tcBorders>
              <w:top w:val="single" w:sz="4" w:space="0" w:color="000000"/>
              <w:left w:val="single" w:sz="4" w:space="0" w:color="000000"/>
            </w:tcBorders>
            <w:shd w:val="clear" w:color="auto" w:fill="FFFFFF"/>
            <w:tcMar>
              <w:top w:w="0" w:type="dxa"/>
              <w:bottom w:w="0" w:type="dxa"/>
            </w:tcMar>
            <w:vAlign w:val="center"/>
          </w:tcPr>
          <w:p w14:paraId="330AB6B0"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Tons</w:t>
            </w:r>
          </w:p>
        </w:tc>
        <w:tc>
          <w:tcPr>
            <w:tcW w:w="1556" w:type="dxa"/>
            <w:tcBorders>
              <w:top w:val="single" w:sz="4" w:space="0" w:color="000000"/>
              <w:left w:val="single" w:sz="4" w:space="0" w:color="000000"/>
            </w:tcBorders>
            <w:shd w:val="clear" w:color="auto" w:fill="FFFFFF"/>
            <w:tcMar>
              <w:top w:w="0" w:type="dxa"/>
              <w:bottom w:w="0" w:type="dxa"/>
            </w:tcMar>
            <w:vAlign w:val="center"/>
          </w:tcPr>
          <w:p w14:paraId="3D0F5754" w14:textId="77777777" w:rsidR="006213C8" w:rsidRDefault="006213C8" w:rsidP="00931520">
            <w:pPr>
              <w:spacing w:after="120" w:line="360" w:lineRule="auto"/>
              <w:jc w:val="both"/>
              <w:rPr>
                <w:rFonts w:ascii="Arial" w:eastAsia="Arial" w:hAnsi="Arial" w:cs="Arial"/>
                <w:sz w:val="20"/>
                <w:szCs w:val="20"/>
              </w:rPr>
            </w:pPr>
          </w:p>
        </w:tc>
        <w:tc>
          <w:tcPr>
            <w:tcW w:w="1603" w:type="dxa"/>
            <w:tcBorders>
              <w:top w:val="single" w:sz="4" w:space="0" w:color="000000"/>
              <w:left w:val="single" w:sz="4" w:space="0" w:color="000000"/>
            </w:tcBorders>
            <w:shd w:val="clear" w:color="auto" w:fill="FFFFFF"/>
            <w:tcMar>
              <w:top w:w="0" w:type="dxa"/>
              <w:bottom w:w="0" w:type="dxa"/>
            </w:tcMar>
            <w:vAlign w:val="center"/>
          </w:tcPr>
          <w:p w14:paraId="1095FFBE"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2,580,000</w:t>
            </w:r>
          </w:p>
        </w:tc>
        <w:tc>
          <w:tcPr>
            <w:tcW w:w="1527"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6580E7C6" w14:textId="77777777" w:rsidR="006213C8" w:rsidRDefault="006213C8" w:rsidP="00931520">
            <w:pPr>
              <w:spacing w:after="120" w:line="360" w:lineRule="auto"/>
              <w:jc w:val="both"/>
              <w:rPr>
                <w:rFonts w:ascii="Arial" w:eastAsia="Arial" w:hAnsi="Arial" w:cs="Arial"/>
                <w:sz w:val="20"/>
                <w:szCs w:val="20"/>
              </w:rPr>
            </w:pPr>
          </w:p>
        </w:tc>
      </w:tr>
      <w:tr w:rsidR="006213C8" w14:paraId="60B848AB" w14:textId="77777777">
        <w:trPr>
          <w:trHeight w:val="725"/>
        </w:trPr>
        <w:tc>
          <w:tcPr>
            <w:tcW w:w="590" w:type="dxa"/>
            <w:tcBorders>
              <w:top w:val="single" w:sz="4" w:space="0" w:color="000000"/>
              <w:left w:val="single" w:sz="4" w:space="0" w:color="000000"/>
            </w:tcBorders>
            <w:shd w:val="clear" w:color="auto" w:fill="FFFFFF"/>
            <w:tcMar>
              <w:top w:w="0" w:type="dxa"/>
              <w:bottom w:w="0" w:type="dxa"/>
            </w:tcMar>
            <w:vAlign w:val="center"/>
          </w:tcPr>
          <w:p w14:paraId="02C6FCF4"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w:t>
            </w:r>
          </w:p>
        </w:tc>
        <w:tc>
          <w:tcPr>
            <w:tcW w:w="2799" w:type="dxa"/>
            <w:tcBorders>
              <w:top w:val="single" w:sz="4" w:space="0" w:color="000000"/>
              <w:left w:val="single" w:sz="4" w:space="0" w:color="000000"/>
            </w:tcBorders>
            <w:shd w:val="clear" w:color="auto" w:fill="FFFFFF"/>
            <w:tcMar>
              <w:top w:w="0" w:type="dxa"/>
              <w:bottom w:w="0" w:type="dxa"/>
            </w:tcMar>
            <w:vAlign w:val="center"/>
          </w:tcPr>
          <w:p w14:paraId="26E2CACC"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Order for processing at </w:t>
            </w:r>
            <w:proofErr w:type="spellStart"/>
            <w:r>
              <w:rPr>
                <w:rFonts w:ascii="Arial" w:hAnsi="Arial"/>
                <w:sz w:val="20"/>
              </w:rPr>
              <w:t>Vicem</w:t>
            </w:r>
            <w:proofErr w:type="spellEnd"/>
            <w:r>
              <w:rPr>
                <w:rFonts w:ascii="Arial" w:hAnsi="Arial"/>
                <w:sz w:val="20"/>
              </w:rPr>
              <w:t xml:space="preserve"> Tam Diep Cement One Member Company Limited</w:t>
            </w:r>
          </w:p>
        </w:tc>
        <w:tc>
          <w:tcPr>
            <w:tcW w:w="941" w:type="dxa"/>
            <w:tcBorders>
              <w:top w:val="single" w:sz="4" w:space="0" w:color="000000"/>
              <w:left w:val="single" w:sz="4" w:space="0" w:color="000000"/>
            </w:tcBorders>
            <w:shd w:val="clear" w:color="auto" w:fill="FFFFFF"/>
            <w:tcMar>
              <w:top w:w="0" w:type="dxa"/>
              <w:bottom w:w="0" w:type="dxa"/>
            </w:tcMar>
            <w:vAlign w:val="center"/>
          </w:tcPr>
          <w:p w14:paraId="658AC9C1"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Tons</w:t>
            </w:r>
          </w:p>
        </w:tc>
        <w:tc>
          <w:tcPr>
            <w:tcW w:w="1556" w:type="dxa"/>
            <w:tcBorders>
              <w:top w:val="single" w:sz="4" w:space="0" w:color="000000"/>
              <w:left w:val="single" w:sz="4" w:space="0" w:color="000000"/>
            </w:tcBorders>
            <w:shd w:val="clear" w:color="auto" w:fill="FFFFFF"/>
            <w:tcMar>
              <w:top w:w="0" w:type="dxa"/>
              <w:bottom w:w="0" w:type="dxa"/>
            </w:tcMar>
            <w:vAlign w:val="center"/>
          </w:tcPr>
          <w:p w14:paraId="186AD332" w14:textId="77777777" w:rsidR="006213C8" w:rsidRDefault="006213C8" w:rsidP="00931520">
            <w:pPr>
              <w:spacing w:after="120" w:line="360" w:lineRule="auto"/>
              <w:jc w:val="both"/>
              <w:rPr>
                <w:rFonts w:ascii="Arial" w:eastAsia="Arial" w:hAnsi="Arial" w:cs="Arial"/>
                <w:sz w:val="20"/>
                <w:szCs w:val="20"/>
              </w:rPr>
            </w:pPr>
          </w:p>
        </w:tc>
        <w:tc>
          <w:tcPr>
            <w:tcW w:w="1603" w:type="dxa"/>
            <w:tcBorders>
              <w:top w:val="single" w:sz="4" w:space="0" w:color="000000"/>
              <w:left w:val="single" w:sz="4" w:space="0" w:color="000000"/>
            </w:tcBorders>
            <w:shd w:val="clear" w:color="auto" w:fill="FFFFFF"/>
            <w:tcMar>
              <w:top w:w="0" w:type="dxa"/>
              <w:bottom w:w="0" w:type="dxa"/>
            </w:tcMar>
            <w:vAlign w:val="center"/>
          </w:tcPr>
          <w:p w14:paraId="5534F616"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385,000</w:t>
            </w:r>
          </w:p>
        </w:tc>
        <w:tc>
          <w:tcPr>
            <w:tcW w:w="1527"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6BD18A6C" w14:textId="77777777" w:rsidR="006213C8" w:rsidRDefault="006213C8" w:rsidP="00931520">
            <w:pPr>
              <w:spacing w:after="120" w:line="360" w:lineRule="auto"/>
              <w:jc w:val="both"/>
              <w:rPr>
                <w:rFonts w:ascii="Arial" w:eastAsia="Arial" w:hAnsi="Arial" w:cs="Arial"/>
                <w:sz w:val="20"/>
                <w:szCs w:val="20"/>
              </w:rPr>
            </w:pPr>
          </w:p>
        </w:tc>
      </w:tr>
      <w:tr w:rsidR="006213C8" w14:paraId="7A2FE3E5" w14:textId="77777777">
        <w:trPr>
          <w:trHeight w:val="734"/>
        </w:trPr>
        <w:tc>
          <w:tcPr>
            <w:tcW w:w="590" w:type="dxa"/>
            <w:tcBorders>
              <w:top w:val="single" w:sz="4" w:space="0" w:color="000000"/>
              <w:left w:val="single" w:sz="4" w:space="0" w:color="000000"/>
            </w:tcBorders>
            <w:shd w:val="clear" w:color="auto" w:fill="FFFFFF"/>
            <w:tcMar>
              <w:top w:w="0" w:type="dxa"/>
              <w:bottom w:w="0" w:type="dxa"/>
            </w:tcMar>
            <w:vAlign w:val="center"/>
          </w:tcPr>
          <w:p w14:paraId="18C8B6A5"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2</w:t>
            </w:r>
          </w:p>
        </w:tc>
        <w:tc>
          <w:tcPr>
            <w:tcW w:w="2799" w:type="dxa"/>
            <w:tcBorders>
              <w:top w:val="single" w:sz="4" w:space="0" w:color="000000"/>
              <w:left w:val="single" w:sz="4" w:space="0" w:color="000000"/>
            </w:tcBorders>
            <w:shd w:val="clear" w:color="auto" w:fill="FFFFFF"/>
            <w:tcMar>
              <w:top w:w="0" w:type="dxa"/>
              <w:bottom w:w="0" w:type="dxa"/>
            </w:tcMar>
            <w:vAlign w:val="center"/>
          </w:tcPr>
          <w:p w14:paraId="67138858"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Sale volume of main goods</w:t>
            </w:r>
          </w:p>
        </w:tc>
        <w:tc>
          <w:tcPr>
            <w:tcW w:w="941" w:type="dxa"/>
            <w:tcBorders>
              <w:top w:val="single" w:sz="4" w:space="0" w:color="000000"/>
              <w:left w:val="single" w:sz="4" w:space="0" w:color="000000"/>
            </w:tcBorders>
            <w:shd w:val="clear" w:color="auto" w:fill="FFFFFF"/>
            <w:tcMar>
              <w:top w:w="0" w:type="dxa"/>
              <w:bottom w:w="0" w:type="dxa"/>
            </w:tcMar>
            <w:vAlign w:val="center"/>
          </w:tcPr>
          <w:p w14:paraId="73627ED8"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Tons</w:t>
            </w:r>
          </w:p>
        </w:tc>
        <w:tc>
          <w:tcPr>
            <w:tcW w:w="1556" w:type="dxa"/>
            <w:tcBorders>
              <w:top w:val="single" w:sz="4" w:space="0" w:color="000000"/>
              <w:left w:val="single" w:sz="4" w:space="0" w:color="000000"/>
            </w:tcBorders>
            <w:shd w:val="clear" w:color="auto" w:fill="FFFFFF"/>
            <w:tcMar>
              <w:top w:w="0" w:type="dxa"/>
              <w:bottom w:w="0" w:type="dxa"/>
            </w:tcMar>
            <w:vAlign w:val="center"/>
          </w:tcPr>
          <w:p w14:paraId="24A90D5F"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3,079,530</w:t>
            </w:r>
          </w:p>
        </w:tc>
        <w:tc>
          <w:tcPr>
            <w:tcW w:w="1603" w:type="dxa"/>
            <w:tcBorders>
              <w:top w:val="single" w:sz="4" w:space="0" w:color="000000"/>
              <w:left w:val="single" w:sz="4" w:space="0" w:color="000000"/>
            </w:tcBorders>
            <w:shd w:val="clear" w:color="auto" w:fill="FFFFFF"/>
            <w:tcMar>
              <w:top w:w="0" w:type="dxa"/>
              <w:bottom w:w="0" w:type="dxa"/>
            </w:tcMar>
            <w:vAlign w:val="center"/>
          </w:tcPr>
          <w:p w14:paraId="0472B461"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3,300,000</w:t>
            </w:r>
          </w:p>
        </w:tc>
        <w:tc>
          <w:tcPr>
            <w:tcW w:w="1527"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3F7EAFED"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107.16%</w:t>
            </w:r>
          </w:p>
        </w:tc>
      </w:tr>
      <w:tr w:rsidR="006213C8" w14:paraId="0E91787A" w14:textId="77777777">
        <w:trPr>
          <w:trHeight w:val="403"/>
        </w:trPr>
        <w:tc>
          <w:tcPr>
            <w:tcW w:w="59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A46CF5D"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2.1</w:t>
            </w:r>
          </w:p>
        </w:tc>
        <w:tc>
          <w:tcPr>
            <w:tcW w:w="279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98DF056"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Clinker</w:t>
            </w:r>
          </w:p>
        </w:tc>
        <w:tc>
          <w:tcPr>
            <w:tcW w:w="941"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549ED02"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Tons</w:t>
            </w:r>
          </w:p>
        </w:tc>
        <w:tc>
          <w:tcPr>
            <w:tcW w:w="1556"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016306E"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248,568</w:t>
            </w:r>
          </w:p>
        </w:tc>
        <w:tc>
          <w:tcPr>
            <w:tcW w:w="160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E4CC979"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335,000</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52D9F4CF"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134.77%</w:t>
            </w:r>
          </w:p>
        </w:tc>
      </w:tr>
      <w:tr w:rsidR="006213C8" w14:paraId="2C407F50" w14:textId="77777777">
        <w:trPr>
          <w:trHeight w:val="403"/>
        </w:trPr>
        <w:tc>
          <w:tcPr>
            <w:tcW w:w="59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DC79A89"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2.2</w:t>
            </w:r>
          </w:p>
        </w:tc>
        <w:tc>
          <w:tcPr>
            <w:tcW w:w="279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D807F24"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Cement (processed cement included)</w:t>
            </w:r>
          </w:p>
        </w:tc>
        <w:tc>
          <w:tcPr>
            <w:tcW w:w="941"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59A6E34"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Tons</w:t>
            </w:r>
          </w:p>
        </w:tc>
        <w:tc>
          <w:tcPr>
            <w:tcW w:w="1556"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082B0E9"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2,830,962</w:t>
            </w:r>
          </w:p>
        </w:tc>
        <w:tc>
          <w:tcPr>
            <w:tcW w:w="160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0C9A366"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2,965,000</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028E6836"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104.74%</w:t>
            </w:r>
          </w:p>
        </w:tc>
      </w:tr>
      <w:tr w:rsidR="006213C8" w14:paraId="37188EF4" w14:textId="77777777">
        <w:trPr>
          <w:trHeight w:val="403"/>
        </w:trPr>
        <w:tc>
          <w:tcPr>
            <w:tcW w:w="59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160F389"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3</w:t>
            </w:r>
          </w:p>
        </w:tc>
        <w:tc>
          <w:tcPr>
            <w:tcW w:w="279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F6BA696"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Total revenue</w:t>
            </w:r>
          </w:p>
        </w:tc>
        <w:tc>
          <w:tcPr>
            <w:tcW w:w="941"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FE29DD6"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Million VND</w:t>
            </w:r>
          </w:p>
        </w:tc>
        <w:tc>
          <w:tcPr>
            <w:tcW w:w="1556"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3CDF04F"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3,083,053.333</w:t>
            </w:r>
          </w:p>
        </w:tc>
        <w:tc>
          <w:tcPr>
            <w:tcW w:w="160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E88F12D"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3,095,509</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06990319"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100.40%</w:t>
            </w:r>
          </w:p>
        </w:tc>
      </w:tr>
      <w:tr w:rsidR="006213C8" w14:paraId="3C4F399A" w14:textId="77777777">
        <w:trPr>
          <w:trHeight w:val="403"/>
        </w:trPr>
        <w:tc>
          <w:tcPr>
            <w:tcW w:w="59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430FB4F"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4</w:t>
            </w:r>
          </w:p>
        </w:tc>
        <w:tc>
          <w:tcPr>
            <w:tcW w:w="279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625E948"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Profit before tax:</w:t>
            </w:r>
          </w:p>
        </w:tc>
        <w:tc>
          <w:tcPr>
            <w:tcW w:w="941"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77331FF"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Million VND</w:t>
            </w:r>
          </w:p>
        </w:tc>
        <w:tc>
          <w:tcPr>
            <w:tcW w:w="1556"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951B803"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-205,139.760</w:t>
            </w:r>
          </w:p>
        </w:tc>
        <w:tc>
          <w:tcPr>
            <w:tcW w:w="160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0F0D23A9"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-158,850</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061DB256" w14:textId="77777777" w:rsidR="006213C8" w:rsidRDefault="006213C8" w:rsidP="00931520">
            <w:pPr>
              <w:pBdr>
                <w:top w:val="nil"/>
                <w:left w:val="nil"/>
                <w:bottom w:val="nil"/>
                <w:right w:val="nil"/>
                <w:between w:val="nil"/>
              </w:pBdr>
              <w:shd w:val="clear" w:color="auto" w:fill="FFFFFF"/>
              <w:spacing w:line="288" w:lineRule="auto"/>
              <w:jc w:val="both"/>
              <w:rPr>
                <w:rFonts w:ascii="Arial" w:eastAsia="Arial" w:hAnsi="Arial" w:cs="Arial"/>
                <w:sz w:val="20"/>
                <w:szCs w:val="20"/>
              </w:rPr>
            </w:pPr>
          </w:p>
        </w:tc>
      </w:tr>
      <w:tr w:rsidR="006213C8" w14:paraId="3A9AF8AD" w14:textId="77777777">
        <w:trPr>
          <w:trHeight w:val="403"/>
        </w:trPr>
        <w:tc>
          <w:tcPr>
            <w:tcW w:w="59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66190CD"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lastRenderedPageBreak/>
              <w:t>5</w:t>
            </w:r>
          </w:p>
        </w:tc>
        <w:tc>
          <w:tcPr>
            <w:tcW w:w="279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7FCE9BB"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Profit after tax</w:t>
            </w:r>
          </w:p>
        </w:tc>
        <w:tc>
          <w:tcPr>
            <w:tcW w:w="941"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C9F7BEF"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Million VND</w:t>
            </w:r>
          </w:p>
        </w:tc>
        <w:tc>
          <w:tcPr>
            <w:tcW w:w="1556"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D6240DC"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-205,144.876</w:t>
            </w:r>
          </w:p>
        </w:tc>
        <w:tc>
          <w:tcPr>
            <w:tcW w:w="160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D5F2B3D"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-158,850</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070A8B9F" w14:textId="77777777" w:rsidR="006213C8" w:rsidRDefault="006213C8" w:rsidP="00931520">
            <w:pPr>
              <w:pBdr>
                <w:top w:val="nil"/>
                <w:left w:val="nil"/>
                <w:bottom w:val="nil"/>
                <w:right w:val="nil"/>
                <w:between w:val="nil"/>
              </w:pBdr>
              <w:shd w:val="clear" w:color="auto" w:fill="FFFFFF"/>
              <w:spacing w:line="288" w:lineRule="auto"/>
              <w:jc w:val="both"/>
              <w:rPr>
                <w:rFonts w:ascii="Arial" w:eastAsia="Arial" w:hAnsi="Arial" w:cs="Arial"/>
                <w:sz w:val="20"/>
                <w:szCs w:val="20"/>
              </w:rPr>
            </w:pPr>
          </w:p>
        </w:tc>
      </w:tr>
      <w:tr w:rsidR="006213C8" w14:paraId="50FF4054" w14:textId="77777777">
        <w:trPr>
          <w:trHeight w:val="403"/>
        </w:trPr>
        <w:tc>
          <w:tcPr>
            <w:tcW w:w="59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642DB3D"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6</w:t>
            </w:r>
          </w:p>
        </w:tc>
        <w:tc>
          <w:tcPr>
            <w:tcW w:w="279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DE19D8F"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Return on equity </w:t>
            </w:r>
          </w:p>
        </w:tc>
        <w:tc>
          <w:tcPr>
            <w:tcW w:w="941"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3664E17"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w:t>
            </w:r>
          </w:p>
        </w:tc>
        <w:tc>
          <w:tcPr>
            <w:tcW w:w="1556"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6CEABB6"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-10.47</w:t>
            </w:r>
          </w:p>
        </w:tc>
        <w:tc>
          <w:tcPr>
            <w:tcW w:w="160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019E396A"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-8.10</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2E0D583F" w14:textId="77777777" w:rsidR="006213C8" w:rsidRDefault="006213C8" w:rsidP="00931520">
            <w:pPr>
              <w:pBdr>
                <w:top w:val="nil"/>
                <w:left w:val="nil"/>
                <w:bottom w:val="nil"/>
                <w:right w:val="nil"/>
                <w:between w:val="nil"/>
              </w:pBdr>
              <w:shd w:val="clear" w:color="auto" w:fill="FFFFFF"/>
              <w:spacing w:line="288" w:lineRule="auto"/>
              <w:jc w:val="both"/>
              <w:rPr>
                <w:rFonts w:ascii="Arial" w:eastAsia="Arial" w:hAnsi="Arial" w:cs="Arial"/>
                <w:sz w:val="20"/>
                <w:szCs w:val="20"/>
              </w:rPr>
            </w:pPr>
          </w:p>
        </w:tc>
      </w:tr>
      <w:tr w:rsidR="006213C8" w14:paraId="32408562" w14:textId="77777777">
        <w:trPr>
          <w:trHeight w:val="403"/>
        </w:trPr>
        <w:tc>
          <w:tcPr>
            <w:tcW w:w="59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B53BAE1"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7</w:t>
            </w:r>
          </w:p>
        </w:tc>
        <w:tc>
          <w:tcPr>
            <w:tcW w:w="279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06354287"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Payable to state budget</w:t>
            </w:r>
          </w:p>
        </w:tc>
        <w:tc>
          <w:tcPr>
            <w:tcW w:w="941"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445E107"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Million VND</w:t>
            </w:r>
          </w:p>
        </w:tc>
        <w:tc>
          <w:tcPr>
            <w:tcW w:w="1556"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7D694EC"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115,274.451</w:t>
            </w:r>
          </w:p>
        </w:tc>
        <w:tc>
          <w:tcPr>
            <w:tcW w:w="160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0E1BF13D"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122,522</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610259EB"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106.29%</w:t>
            </w:r>
          </w:p>
        </w:tc>
      </w:tr>
      <w:tr w:rsidR="006213C8" w14:paraId="19DD115E" w14:textId="77777777">
        <w:trPr>
          <w:trHeight w:val="403"/>
        </w:trPr>
        <w:tc>
          <w:tcPr>
            <w:tcW w:w="59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049C17D"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8</w:t>
            </w:r>
          </w:p>
        </w:tc>
        <w:tc>
          <w:tcPr>
            <w:tcW w:w="279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890BDC9"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Dividend payment rate:</w:t>
            </w:r>
          </w:p>
        </w:tc>
        <w:tc>
          <w:tcPr>
            <w:tcW w:w="941"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3CDBF15"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w:t>
            </w:r>
          </w:p>
        </w:tc>
        <w:tc>
          <w:tcPr>
            <w:tcW w:w="1556"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7285428"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0</w:t>
            </w:r>
          </w:p>
        </w:tc>
        <w:tc>
          <w:tcPr>
            <w:tcW w:w="160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1315FF7"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0</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0E3B73FB" w14:textId="77777777" w:rsidR="006213C8" w:rsidRDefault="006213C8" w:rsidP="00931520">
            <w:pPr>
              <w:pBdr>
                <w:top w:val="nil"/>
                <w:left w:val="nil"/>
                <w:bottom w:val="nil"/>
                <w:right w:val="nil"/>
                <w:between w:val="nil"/>
              </w:pBdr>
              <w:shd w:val="clear" w:color="auto" w:fill="FFFFFF"/>
              <w:spacing w:line="288" w:lineRule="auto"/>
              <w:jc w:val="both"/>
              <w:rPr>
                <w:rFonts w:ascii="Arial" w:eastAsia="Arial" w:hAnsi="Arial" w:cs="Arial"/>
                <w:sz w:val="20"/>
                <w:szCs w:val="20"/>
              </w:rPr>
            </w:pPr>
          </w:p>
        </w:tc>
      </w:tr>
    </w:tbl>
    <w:p w14:paraId="50F00AEE"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Notes: The company’s expected profits in 2024 at Targets 4,5,6 does not include exchange rate differences.</w:t>
      </w:r>
    </w:p>
    <w:p w14:paraId="23E026C0" w14:textId="77777777" w:rsidR="006213C8" w:rsidRDefault="0033409B" w:rsidP="00931520">
      <w:pPr>
        <w:numPr>
          <w:ilvl w:val="0"/>
          <w:numId w:val="2"/>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rPr>
        <w:t>Construction investment plan</w:t>
      </w:r>
    </w:p>
    <w:p w14:paraId="693B68DE" w14:textId="5A91FF34"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The Company’s Construction investment plan 2024 with volume value:  VND 34,921 </w:t>
      </w:r>
      <w:r w:rsidR="001E4854">
        <w:rPr>
          <w:rFonts w:ascii="Arial" w:hAnsi="Arial"/>
          <w:sz w:val="20"/>
        </w:rPr>
        <w:t>m</w:t>
      </w:r>
      <w:r>
        <w:rPr>
          <w:rFonts w:ascii="Arial" w:hAnsi="Arial"/>
          <w:sz w:val="20"/>
        </w:rPr>
        <w:t>illion and payment value: VND 96,694 million, in which:</w:t>
      </w:r>
    </w:p>
    <w:p w14:paraId="2732F3AD" w14:textId="77777777" w:rsidR="006213C8" w:rsidRDefault="0033409B" w:rsidP="00931520">
      <w:pPr>
        <w:numPr>
          <w:ilvl w:val="0"/>
          <w:numId w:val="3"/>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rPr>
        <w:t>Group B Project</w:t>
      </w:r>
    </w:p>
    <w:p w14:paraId="68BB0452"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Project implementation period </w:t>
      </w:r>
    </w:p>
    <w:p w14:paraId="69A19AC6"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project to utilize exhaust heat to generate electricity:</w:t>
      </w:r>
    </w:p>
    <w:p w14:paraId="77BB87BA" w14:textId="77777777" w:rsidR="006213C8" w:rsidRDefault="0033409B" w:rsidP="00931520">
      <w:pPr>
        <w:numPr>
          <w:ilvl w:val="0"/>
          <w:numId w:val="4"/>
        </w:numPr>
        <w:pBdr>
          <w:top w:val="nil"/>
          <w:left w:val="nil"/>
          <w:bottom w:val="nil"/>
          <w:right w:val="nil"/>
          <w:between w:val="nil"/>
        </w:pBdr>
        <w:tabs>
          <w:tab w:val="left" w:pos="1072"/>
          <w:tab w:val="left" w:pos="3618"/>
        </w:tabs>
        <w:spacing w:after="120" w:line="360" w:lineRule="auto"/>
        <w:jc w:val="both"/>
        <w:rPr>
          <w:rFonts w:ascii="Arial" w:eastAsia="Arial" w:hAnsi="Arial" w:cs="Arial"/>
          <w:sz w:val="20"/>
          <w:szCs w:val="20"/>
        </w:rPr>
      </w:pPr>
      <w:r>
        <w:rPr>
          <w:rFonts w:ascii="Arial" w:hAnsi="Arial"/>
          <w:sz w:val="20"/>
        </w:rPr>
        <w:t>Volume value: VND 10,401 million.</w:t>
      </w:r>
    </w:p>
    <w:p w14:paraId="7052D6B0" w14:textId="77777777" w:rsidR="006213C8" w:rsidRDefault="0033409B" w:rsidP="00931520">
      <w:pPr>
        <w:numPr>
          <w:ilvl w:val="0"/>
          <w:numId w:val="4"/>
        </w:numPr>
        <w:pBdr>
          <w:top w:val="nil"/>
          <w:left w:val="nil"/>
          <w:bottom w:val="nil"/>
          <w:right w:val="nil"/>
          <w:between w:val="nil"/>
        </w:pBdr>
        <w:tabs>
          <w:tab w:val="left" w:pos="1072"/>
          <w:tab w:val="left" w:pos="3618"/>
        </w:tabs>
        <w:spacing w:after="120" w:line="360" w:lineRule="auto"/>
        <w:jc w:val="both"/>
        <w:rPr>
          <w:rFonts w:ascii="Arial" w:eastAsia="Arial" w:hAnsi="Arial" w:cs="Arial"/>
          <w:sz w:val="20"/>
          <w:szCs w:val="20"/>
        </w:rPr>
      </w:pPr>
      <w:r>
        <w:rPr>
          <w:rFonts w:ascii="Arial" w:hAnsi="Arial"/>
          <w:sz w:val="20"/>
        </w:rPr>
        <w:t>Payment value VND 48,900 million.</w:t>
      </w:r>
    </w:p>
    <w:p w14:paraId="35032256" w14:textId="77777777" w:rsidR="006213C8" w:rsidRDefault="0033409B" w:rsidP="00931520">
      <w:pPr>
        <w:numPr>
          <w:ilvl w:val="0"/>
          <w:numId w:val="4"/>
        </w:numPr>
        <w:pBdr>
          <w:top w:val="nil"/>
          <w:left w:val="nil"/>
          <w:bottom w:val="nil"/>
          <w:right w:val="nil"/>
          <w:between w:val="nil"/>
        </w:pBdr>
        <w:tabs>
          <w:tab w:val="left" w:pos="982"/>
        </w:tabs>
        <w:spacing w:after="120" w:line="360" w:lineRule="auto"/>
        <w:jc w:val="both"/>
        <w:rPr>
          <w:rFonts w:ascii="Arial" w:eastAsia="Arial" w:hAnsi="Arial" w:cs="Arial"/>
          <w:sz w:val="20"/>
          <w:szCs w:val="20"/>
        </w:rPr>
      </w:pPr>
      <w:r>
        <w:rPr>
          <w:rFonts w:ascii="Arial" w:hAnsi="Arial"/>
          <w:sz w:val="20"/>
        </w:rPr>
        <w:t>The objectives of work carried out in the planned year: Select a contractor, sign, put into effect, and implement the contract.</w:t>
      </w:r>
    </w:p>
    <w:p w14:paraId="54491595"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End of construction period:</w:t>
      </w:r>
    </w:p>
    <w:p w14:paraId="12CDD4E4"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Raw material warehouse project:</w:t>
      </w:r>
    </w:p>
    <w:p w14:paraId="7D6CE78C" w14:textId="77777777" w:rsidR="006213C8" w:rsidRDefault="0033409B" w:rsidP="00931520">
      <w:pPr>
        <w:numPr>
          <w:ilvl w:val="0"/>
          <w:numId w:val="4"/>
        </w:numPr>
        <w:pBdr>
          <w:top w:val="nil"/>
          <w:left w:val="nil"/>
          <w:bottom w:val="nil"/>
          <w:right w:val="nil"/>
          <w:between w:val="nil"/>
        </w:pBdr>
        <w:tabs>
          <w:tab w:val="left" w:pos="1072"/>
          <w:tab w:val="left" w:pos="4314"/>
        </w:tabs>
        <w:spacing w:after="120" w:line="360" w:lineRule="auto"/>
        <w:jc w:val="both"/>
        <w:rPr>
          <w:rFonts w:ascii="Arial" w:eastAsia="Arial" w:hAnsi="Arial" w:cs="Arial"/>
          <w:sz w:val="20"/>
          <w:szCs w:val="20"/>
        </w:rPr>
      </w:pPr>
      <w:r>
        <w:rPr>
          <w:rFonts w:ascii="Arial" w:hAnsi="Arial"/>
          <w:sz w:val="20"/>
        </w:rPr>
        <w:t>Volume value: VND 0 million.</w:t>
      </w:r>
    </w:p>
    <w:p w14:paraId="55FBD2F4" w14:textId="77777777" w:rsidR="006213C8" w:rsidRDefault="0033409B" w:rsidP="00931520">
      <w:pPr>
        <w:numPr>
          <w:ilvl w:val="0"/>
          <w:numId w:val="4"/>
        </w:numPr>
        <w:pBdr>
          <w:top w:val="nil"/>
          <w:left w:val="nil"/>
          <w:bottom w:val="nil"/>
          <w:right w:val="nil"/>
          <w:between w:val="nil"/>
        </w:pBdr>
        <w:tabs>
          <w:tab w:val="left" w:pos="1077"/>
          <w:tab w:val="left" w:pos="3618"/>
        </w:tabs>
        <w:spacing w:after="120" w:line="360" w:lineRule="auto"/>
        <w:jc w:val="both"/>
        <w:rPr>
          <w:rFonts w:ascii="Arial" w:eastAsia="Arial" w:hAnsi="Arial" w:cs="Arial"/>
          <w:sz w:val="20"/>
          <w:szCs w:val="20"/>
        </w:rPr>
      </w:pPr>
      <w:r>
        <w:rPr>
          <w:rFonts w:ascii="Arial" w:hAnsi="Arial"/>
          <w:sz w:val="20"/>
        </w:rPr>
        <w:t>Payment value VND 22,997 million.</w:t>
      </w:r>
    </w:p>
    <w:p w14:paraId="38D8C677" w14:textId="77777777" w:rsidR="006213C8" w:rsidRDefault="0033409B" w:rsidP="00931520">
      <w:pPr>
        <w:numPr>
          <w:ilvl w:val="0"/>
          <w:numId w:val="4"/>
        </w:numPr>
        <w:pBdr>
          <w:top w:val="nil"/>
          <w:left w:val="nil"/>
          <w:bottom w:val="nil"/>
          <w:right w:val="nil"/>
          <w:between w:val="nil"/>
        </w:pBdr>
        <w:tabs>
          <w:tab w:val="left" w:pos="987"/>
        </w:tabs>
        <w:spacing w:after="120" w:line="360" w:lineRule="auto"/>
        <w:jc w:val="both"/>
        <w:rPr>
          <w:rFonts w:ascii="Arial" w:eastAsia="Arial" w:hAnsi="Arial" w:cs="Arial"/>
          <w:sz w:val="20"/>
          <w:szCs w:val="20"/>
        </w:rPr>
      </w:pPr>
      <w:r>
        <w:rPr>
          <w:rFonts w:ascii="Arial" w:hAnsi="Arial"/>
          <w:sz w:val="20"/>
        </w:rPr>
        <w:t xml:space="preserve">The objectives of work carried out in the planned year: Settle the construction investment capital. </w:t>
      </w:r>
    </w:p>
    <w:p w14:paraId="6F428551"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Group C Project:</w:t>
      </w:r>
    </w:p>
    <w:p w14:paraId="66015635"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Project implementation period</w:t>
      </w:r>
    </w:p>
    <w:p w14:paraId="5C550ABD"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Tam </w:t>
      </w:r>
      <w:proofErr w:type="spellStart"/>
      <w:r>
        <w:rPr>
          <w:rFonts w:ascii="Arial" w:hAnsi="Arial"/>
          <w:sz w:val="20"/>
        </w:rPr>
        <w:t>Dien</w:t>
      </w:r>
      <w:proofErr w:type="spellEnd"/>
      <w:r>
        <w:rPr>
          <w:rFonts w:ascii="Arial" w:hAnsi="Arial"/>
          <w:sz w:val="20"/>
        </w:rPr>
        <w:t xml:space="preserve"> clay mine expansion phase 2:</w:t>
      </w:r>
    </w:p>
    <w:p w14:paraId="4589EC8C" w14:textId="77777777" w:rsidR="006213C8" w:rsidRDefault="0033409B" w:rsidP="00931520">
      <w:pPr>
        <w:numPr>
          <w:ilvl w:val="0"/>
          <w:numId w:val="4"/>
        </w:numPr>
        <w:pBdr>
          <w:top w:val="nil"/>
          <w:left w:val="nil"/>
          <w:bottom w:val="nil"/>
          <w:right w:val="nil"/>
          <w:between w:val="nil"/>
        </w:pBdr>
        <w:tabs>
          <w:tab w:val="left" w:pos="1017"/>
          <w:tab w:val="left" w:pos="3529"/>
        </w:tabs>
        <w:spacing w:after="120" w:line="360" w:lineRule="auto"/>
        <w:jc w:val="both"/>
        <w:rPr>
          <w:rFonts w:ascii="Arial" w:eastAsia="Arial" w:hAnsi="Arial" w:cs="Arial"/>
          <w:sz w:val="20"/>
          <w:szCs w:val="20"/>
        </w:rPr>
      </w:pPr>
      <w:r>
        <w:rPr>
          <w:rFonts w:ascii="Arial" w:hAnsi="Arial"/>
          <w:sz w:val="20"/>
        </w:rPr>
        <w:t>Volume value: VND 24,520 million.</w:t>
      </w:r>
    </w:p>
    <w:p w14:paraId="57448250" w14:textId="77777777" w:rsidR="006213C8" w:rsidRDefault="0033409B" w:rsidP="00931520">
      <w:pPr>
        <w:numPr>
          <w:ilvl w:val="0"/>
          <w:numId w:val="4"/>
        </w:numPr>
        <w:pBdr>
          <w:top w:val="nil"/>
          <w:left w:val="nil"/>
          <w:bottom w:val="nil"/>
          <w:right w:val="nil"/>
          <w:between w:val="nil"/>
        </w:pBdr>
        <w:tabs>
          <w:tab w:val="left" w:pos="1017"/>
          <w:tab w:val="left" w:pos="3529"/>
        </w:tabs>
        <w:spacing w:after="120" w:line="360" w:lineRule="auto"/>
        <w:jc w:val="both"/>
        <w:rPr>
          <w:rFonts w:ascii="Arial" w:eastAsia="Arial" w:hAnsi="Arial" w:cs="Arial"/>
          <w:sz w:val="20"/>
          <w:szCs w:val="20"/>
        </w:rPr>
      </w:pPr>
      <w:r>
        <w:rPr>
          <w:rFonts w:ascii="Arial" w:hAnsi="Arial"/>
          <w:sz w:val="20"/>
        </w:rPr>
        <w:t>Payment value: VND 24,797 million.</w:t>
      </w:r>
    </w:p>
    <w:p w14:paraId="7A480D87" w14:textId="77777777" w:rsidR="006213C8" w:rsidRDefault="0033409B" w:rsidP="00931520">
      <w:pPr>
        <w:numPr>
          <w:ilvl w:val="0"/>
          <w:numId w:val="4"/>
        </w:numPr>
        <w:pBdr>
          <w:top w:val="nil"/>
          <w:left w:val="nil"/>
          <w:bottom w:val="nil"/>
          <w:right w:val="nil"/>
          <w:between w:val="nil"/>
        </w:pBdr>
        <w:tabs>
          <w:tab w:val="left" w:pos="982"/>
        </w:tabs>
        <w:spacing w:after="120" w:line="360" w:lineRule="auto"/>
        <w:jc w:val="both"/>
        <w:rPr>
          <w:rFonts w:ascii="Arial" w:eastAsia="Arial" w:hAnsi="Arial" w:cs="Arial"/>
          <w:sz w:val="20"/>
          <w:szCs w:val="20"/>
        </w:rPr>
      </w:pPr>
      <w:r>
        <w:rPr>
          <w:rFonts w:ascii="Arial" w:hAnsi="Arial"/>
          <w:sz w:val="20"/>
        </w:rPr>
        <w:t>The objectives of work carried out in the planned year: Implement compensation and site clearance work.</w:t>
      </w:r>
    </w:p>
    <w:p w14:paraId="393BE569"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lastRenderedPageBreak/>
        <w:t xml:space="preserve">Notes The production and business, construction investment plans 2024 of VICEM in general and </w:t>
      </w:r>
      <w:proofErr w:type="spellStart"/>
      <w:r>
        <w:rPr>
          <w:rFonts w:ascii="Arial" w:hAnsi="Arial"/>
          <w:sz w:val="20"/>
        </w:rPr>
        <w:t>BimSon</w:t>
      </w:r>
      <w:proofErr w:type="spellEnd"/>
      <w:r>
        <w:rPr>
          <w:rFonts w:ascii="Arial" w:hAnsi="Arial"/>
          <w:sz w:val="20"/>
        </w:rPr>
        <w:t xml:space="preserve"> Cement JSC in particular have been approved by VICEM following the rules; after the approval of the Ministry of Construction, if there are any changes, VICEM will correspondingly adjust.</w:t>
      </w:r>
    </w:p>
    <w:p w14:paraId="49DCC03D"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5. Agree and approve the list of audit companies for 2024:</w:t>
      </w:r>
    </w:p>
    <w:p w14:paraId="34C7CEDC" w14:textId="7A770D3B" w:rsidR="006213C8" w:rsidRDefault="0033409B" w:rsidP="00931520">
      <w:pPr>
        <w:numPr>
          <w:ilvl w:val="0"/>
          <w:numId w:val="5"/>
        </w:numPr>
        <w:pBdr>
          <w:top w:val="nil"/>
          <w:left w:val="nil"/>
          <w:bottom w:val="nil"/>
          <w:right w:val="nil"/>
          <w:between w:val="nil"/>
        </w:pBdr>
        <w:tabs>
          <w:tab w:val="left" w:pos="1094"/>
        </w:tabs>
        <w:spacing w:after="120" w:line="360" w:lineRule="auto"/>
        <w:jc w:val="both"/>
        <w:rPr>
          <w:rFonts w:ascii="Arial" w:eastAsia="Arial" w:hAnsi="Arial" w:cs="Arial"/>
          <w:sz w:val="20"/>
          <w:szCs w:val="20"/>
        </w:rPr>
      </w:pPr>
      <w:r>
        <w:rPr>
          <w:rFonts w:ascii="Arial" w:hAnsi="Arial"/>
          <w:sz w:val="20"/>
        </w:rPr>
        <w:t>Deloitte Vietnam Company Limited</w:t>
      </w:r>
    </w:p>
    <w:p w14:paraId="70579A92" w14:textId="6B509115" w:rsidR="006213C8" w:rsidRDefault="0033409B" w:rsidP="00931520">
      <w:pPr>
        <w:numPr>
          <w:ilvl w:val="0"/>
          <w:numId w:val="5"/>
        </w:numPr>
        <w:pBdr>
          <w:top w:val="nil"/>
          <w:left w:val="nil"/>
          <w:bottom w:val="nil"/>
          <w:right w:val="nil"/>
          <w:between w:val="nil"/>
        </w:pBdr>
        <w:tabs>
          <w:tab w:val="left" w:pos="1122"/>
          <w:tab w:val="left" w:pos="9913"/>
        </w:tabs>
        <w:spacing w:after="120" w:line="360" w:lineRule="auto"/>
        <w:jc w:val="both"/>
        <w:rPr>
          <w:rFonts w:ascii="Arial" w:eastAsia="Arial" w:hAnsi="Arial" w:cs="Arial"/>
          <w:sz w:val="20"/>
          <w:szCs w:val="20"/>
        </w:rPr>
      </w:pPr>
      <w:proofErr w:type="spellStart"/>
      <w:r>
        <w:rPr>
          <w:rFonts w:ascii="Arial" w:hAnsi="Arial"/>
          <w:sz w:val="20"/>
        </w:rPr>
        <w:t>Anviet</w:t>
      </w:r>
      <w:proofErr w:type="spellEnd"/>
      <w:r>
        <w:rPr>
          <w:rFonts w:ascii="Arial" w:hAnsi="Arial"/>
          <w:sz w:val="20"/>
        </w:rPr>
        <w:t xml:space="preserve"> Auditing Company Limited</w:t>
      </w:r>
    </w:p>
    <w:p w14:paraId="6BD1CC45" w14:textId="3FB7BFA5" w:rsidR="006213C8" w:rsidRDefault="0033409B" w:rsidP="00931520">
      <w:pPr>
        <w:numPr>
          <w:ilvl w:val="0"/>
          <w:numId w:val="5"/>
        </w:numPr>
        <w:pBdr>
          <w:top w:val="nil"/>
          <w:left w:val="nil"/>
          <w:bottom w:val="nil"/>
          <w:right w:val="nil"/>
          <w:between w:val="nil"/>
        </w:pBdr>
        <w:tabs>
          <w:tab w:val="left" w:pos="1127"/>
          <w:tab w:val="left" w:pos="9913"/>
        </w:tabs>
        <w:spacing w:after="120" w:line="360" w:lineRule="auto"/>
        <w:jc w:val="both"/>
        <w:rPr>
          <w:rFonts w:ascii="Arial" w:eastAsia="Arial" w:hAnsi="Arial" w:cs="Arial"/>
          <w:sz w:val="20"/>
          <w:szCs w:val="20"/>
        </w:rPr>
      </w:pPr>
      <w:r>
        <w:rPr>
          <w:rFonts w:ascii="Arial" w:hAnsi="Arial"/>
          <w:sz w:val="20"/>
        </w:rPr>
        <w:t>VACO Auditing Company Limited</w:t>
      </w:r>
    </w:p>
    <w:p w14:paraId="6A966F5F"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Assign the Board of Directors to decide and select one out of these above audit companies to audit the Company’s Financial Statements 2024.</w:t>
      </w:r>
    </w:p>
    <w:p w14:paraId="283B768A"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‎‎Article 6. Approve the supplement to the business lines. Electricity production (industry code 3511) in the list of business lines of </w:t>
      </w:r>
      <w:proofErr w:type="spellStart"/>
      <w:r>
        <w:rPr>
          <w:rFonts w:ascii="Arial" w:hAnsi="Arial"/>
          <w:sz w:val="20"/>
        </w:rPr>
        <w:t>BimSon</w:t>
      </w:r>
      <w:proofErr w:type="spellEnd"/>
      <w:r>
        <w:rPr>
          <w:rFonts w:ascii="Arial" w:hAnsi="Arial"/>
          <w:sz w:val="20"/>
        </w:rPr>
        <w:t xml:space="preserve"> Cement JSC.</w:t>
      </w:r>
    </w:p>
    <w:p w14:paraId="0C3F5C9C"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‎‎Article 7. Decide to amend and supplement the Company’s Charter of operations, specifically: </w:t>
      </w:r>
    </w:p>
    <w:p w14:paraId="75D0834B" w14:textId="77777777" w:rsidR="006213C8" w:rsidRDefault="0033409B" w:rsidP="00931520">
      <w:pPr>
        <w:numPr>
          <w:ilvl w:val="0"/>
          <w:numId w:val="4"/>
        </w:numPr>
        <w:pBdr>
          <w:top w:val="nil"/>
          <w:left w:val="nil"/>
          <w:bottom w:val="nil"/>
          <w:right w:val="nil"/>
          <w:between w:val="nil"/>
        </w:pBdr>
        <w:tabs>
          <w:tab w:val="left" w:pos="987"/>
        </w:tabs>
        <w:spacing w:after="120" w:line="360" w:lineRule="auto"/>
        <w:jc w:val="both"/>
        <w:rPr>
          <w:rFonts w:ascii="Arial" w:eastAsia="Arial" w:hAnsi="Arial" w:cs="Arial"/>
          <w:sz w:val="20"/>
          <w:szCs w:val="20"/>
        </w:rPr>
      </w:pPr>
      <w:r>
        <w:rPr>
          <w:rFonts w:ascii="Arial" w:hAnsi="Arial"/>
          <w:sz w:val="20"/>
        </w:rPr>
        <w:t>Supplement Clause 1, Article 4: “Business lines Electricity production (industry code 3511)”</w:t>
      </w:r>
    </w:p>
    <w:p w14:paraId="5B49BE0B" w14:textId="77777777" w:rsidR="006213C8" w:rsidRDefault="0033409B" w:rsidP="00931520">
      <w:pPr>
        <w:numPr>
          <w:ilvl w:val="0"/>
          <w:numId w:val="4"/>
        </w:numPr>
        <w:pBdr>
          <w:top w:val="nil"/>
          <w:left w:val="nil"/>
          <w:bottom w:val="nil"/>
          <w:right w:val="nil"/>
          <w:between w:val="nil"/>
        </w:pBdr>
        <w:tabs>
          <w:tab w:val="left" w:pos="982"/>
        </w:tabs>
        <w:spacing w:after="120" w:line="360" w:lineRule="auto"/>
        <w:jc w:val="both"/>
        <w:rPr>
          <w:rFonts w:ascii="Arial" w:eastAsia="Arial" w:hAnsi="Arial" w:cs="Arial"/>
          <w:sz w:val="20"/>
          <w:szCs w:val="20"/>
        </w:rPr>
      </w:pPr>
      <w:r>
        <w:rPr>
          <w:rFonts w:ascii="Arial" w:hAnsi="Arial"/>
          <w:sz w:val="20"/>
        </w:rPr>
        <w:t>Supplement Clause 1, Article 37: “The number of the Supervisory Board’s members is from three (03) to five (05) members. The term of office of the Supervisory Board’s members is five (05) years and can be re-elected for an unlimited number of terms.”</w:t>
      </w:r>
    </w:p>
    <w:p w14:paraId="370C981E"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8. Approve the Audited Financial Statement 2023 of the Company.</w:t>
      </w:r>
    </w:p>
    <w:p w14:paraId="793494DB"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9. Approve the Proposal on the profit distribution plan of 2023.</w:t>
      </w:r>
    </w:p>
    <w:tbl>
      <w:tblPr>
        <w:tblStyle w:val="a0"/>
        <w:tblW w:w="9016" w:type="dxa"/>
        <w:tblLayout w:type="fixed"/>
        <w:tblLook w:val="0000" w:firstRow="0" w:lastRow="0" w:firstColumn="0" w:lastColumn="0" w:noHBand="0" w:noVBand="0"/>
      </w:tblPr>
      <w:tblGrid>
        <w:gridCol w:w="635"/>
        <w:gridCol w:w="6129"/>
        <w:gridCol w:w="2252"/>
      </w:tblGrid>
      <w:tr w:rsidR="006213C8" w14:paraId="4372130E" w14:textId="77777777">
        <w:trPr>
          <w:trHeight w:val="20"/>
        </w:trPr>
        <w:tc>
          <w:tcPr>
            <w:tcW w:w="635" w:type="dxa"/>
            <w:tcBorders>
              <w:top w:val="single" w:sz="4" w:space="0" w:color="000000"/>
              <w:left w:val="single" w:sz="4" w:space="0" w:color="000000"/>
            </w:tcBorders>
            <w:shd w:val="clear" w:color="auto" w:fill="FFFFFF"/>
            <w:tcMar>
              <w:top w:w="0" w:type="dxa"/>
              <w:bottom w:w="0" w:type="dxa"/>
            </w:tcMar>
            <w:vAlign w:val="center"/>
          </w:tcPr>
          <w:p w14:paraId="713F8D37"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No.</w:t>
            </w:r>
          </w:p>
        </w:tc>
        <w:tc>
          <w:tcPr>
            <w:tcW w:w="6129" w:type="dxa"/>
            <w:tcBorders>
              <w:top w:val="single" w:sz="4" w:space="0" w:color="000000"/>
              <w:left w:val="single" w:sz="4" w:space="0" w:color="000000"/>
            </w:tcBorders>
            <w:shd w:val="clear" w:color="auto" w:fill="FFFFFF"/>
            <w:tcMar>
              <w:top w:w="0" w:type="dxa"/>
              <w:bottom w:w="0" w:type="dxa"/>
            </w:tcMar>
            <w:vAlign w:val="center"/>
          </w:tcPr>
          <w:p w14:paraId="2E197A55"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Target</w:t>
            </w:r>
          </w:p>
        </w:tc>
        <w:tc>
          <w:tcPr>
            <w:tcW w:w="2252"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2276D264"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Amount (VND)</w:t>
            </w:r>
          </w:p>
        </w:tc>
      </w:tr>
      <w:tr w:rsidR="006213C8" w14:paraId="365EA53B" w14:textId="77777777">
        <w:trPr>
          <w:trHeight w:val="20"/>
        </w:trPr>
        <w:tc>
          <w:tcPr>
            <w:tcW w:w="635"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0A51D9EE"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I</w:t>
            </w:r>
          </w:p>
        </w:tc>
        <w:tc>
          <w:tcPr>
            <w:tcW w:w="612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01222AC6"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Total undistributed profit after tax on December 31, 2023</w:t>
            </w:r>
          </w:p>
        </w:tc>
        <w:tc>
          <w:tcPr>
            <w:tcW w:w="225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16CFA0F5"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(170,657,180,807)</w:t>
            </w:r>
          </w:p>
        </w:tc>
      </w:tr>
      <w:tr w:rsidR="006213C8" w14:paraId="51CC7CEB" w14:textId="77777777">
        <w:trPr>
          <w:trHeight w:val="20"/>
        </w:trPr>
        <w:tc>
          <w:tcPr>
            <w:tcW w:w="635"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7F59FAF"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w:t>
            </w:r>
          </w:p>
        </w:tc>
        <w:tc>
          <w:tcPr>
            <w:tcW w:w="612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4FBFD9A"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Undistributed profit after tax 2022</w:t>
            </w:r>
          </w:p>
        </w:tc>
        <w:tc>
          <w:tcPr>
            <w:tcW w:w="225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623CCE8A"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34,487,695,244</w:t>
            </w:r>
          </w:p>
        </w:tc>
      </w:tr>
      <w:tr w:rsidR="006213C8" w14:paraId="6717A960" w14:textId="77777777">
        <w:trPr>
          <w:trHeight w:val="20"/>
        </w:trPr>
        <w:tc>
          <w:tcPr>
            <w:tcW w:w="635"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CE115B8"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2</w:t>
            </w:r>
          </w:p>
        </w:tc>
        <w:tc>
          <w:tcPr>
            <w:tcW w:w="612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20AFF39"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Profit after tax in 2023</w:t>
            </w:r>
          </w:p>
        </w:tc>
        <w:tc>
          <w:tcPr>
            <w:tcW w:w="225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0AEDFD36"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(205,144,876,051)</w:t>
            </w:r>
          </w:p>
        </w:tc>
      </w:tr>
    </w:tbl>
    <w:p w14:paraId="11C9C0E3"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Notes: No profit distribution in 2023.</w:t>
      </w:r>
    </w:p>
    <w:p w14:paraId="03F9855B"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‎‎Article 10. Approve the Proposal on remuneration payment for the Board of Directors, the Supervisory Board, the Secretariat of the Company cum the person in charge of corporate governance in 2023 and the plan for 2024, in which: </w:t>
      </w:r>
    </w:p>
    <w:p w14:paraId="167DB313" w14:textId="77777777" w:rsidR="006213C8" w:rsidRDefault="0033409B" w:rsidP="00931520">
      <w:pPr>
        <w:numPr>
          <w:ilvl w:val="0"/>
          <w:numId w:val="1"/>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rPr>
        <w:t>Remuneration plan for 2024:</w:t>
      </w:r>
    </w:p>
    <w:p w14:paraId="6F4BB086" w14:textId="77777777" w:rsidR="006213C8" w:rsidRDefault="0033409B" w:rsidP="00931520">
      <w:pPr>
        <w:numPr>
          <w:ilvl w:val="0"/>
          <w:numId w:val="3"/>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rPr>
        <w:t>Members of the Board of Directors, members of the Supervisory Board, and the Secretariat of the Company cum the person in charge of corporate governance:</w:t>
      </w:r>
    </w:p>
    <w:tbl>
      <w:tblPr>
        <w:tblStyle w:val="a1"/>
        <w:tblW w:w="9016" w:type="dxa"/>
        <w:tblLayout w:type="fixed"/>
        <w:tblLook w:val="0000" w:firstRow="0" w:lastRow="0" w:firstColumn="0" w:lastColumn="0" w:noHBand="0" w:noVBand="0"/>
      </w:tblPr>
      <w:tblGrid>
        <w:gridCol w:w="685"/>
        <w:gridCol w:w="5397"/>
        <w:gridCol w:w="2934"/>
      </w:tblGrid>
      <w:tr w:rsidR="006213C8" w14:paraId="3A325C5B" w14:textId="77777777">
        <w:trPr>
          <w:trHeight w:val="20"/>
        </w:trPr>
        <w:tc>
          <w:tcPr>
            <w:tcW w:w="685" w:type="dxa"/>
            <w:tcBorders>
              <w:top w:val="single" w:sz="4" w:space="0" w:color="000000"/>
              <w:left w:val="single" w:sz="4" w:space="0" w:color="000000"/>
            </w:tcBorders>
            <w:shd w:val="clear" w:color="auto" w:fill="FFFFFF"/>
            <w:tcMar>
              <w:top w:w="0" w:type="dxa"/>
              <w:bottom w:w="0" w:type="dxa"/>
            </w:tcMar>
            <w:vAlign w:val="center"/>
          </w:tcPr>
          <w:p w14:paraId="45BFEF9A"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No.</w:t>
            </w:r>
          </w:p>
        </w:tc>
        <w:tc>
          <w:tcPr>
            <w:tcW w:w="5397" w:type="dxa"/>
            <w:tcBorders>
              <w:top w:val="single" w:sz="4" w:space="0" w:color="000000"/>
              <w:left w:val="single" w:sz="4" w:space="0" w:color="000000"/>
            </w:tcBorders>
            <w:shd w:val="clear" w:color="auto" w:fill="FFFFFF"/>
            <w:tcMar>
              <w:top w:w="0" w:type="dxa"/>
              <w:bottom w:w="0" w:type="dxa"/>
            </w:tcMar>
            <w:vAlign w:val="center"/>
          </w:tcPr>
          <w:p w14:paraId="6F57C893"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Position</w:t>
            </w:r>
          </w:p>
        </w:tc>
        <w:tc>
          <w:tcPr>
            <w:tcW w:w="2934"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15B6A33F"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Remuneration</w:t>
            </w:r>
          </w:p>
          <w:p w14:paraId="1AA15479"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(VND/person/month)</w:t>
            </w:r>
          </w:p>
        </w:tc>
      </w:tr>
      <w:tr w:rsidR="006213C8" w14:paraId="354BCAB6" w14:textId="77777777">
        <w:trPr>
          <w:trHeight w:val="20"/>
        </w:trPr>
        <w:tc>
          <w:tcPr>
            <w:tcW w:w="685" w:type="dxa"/>
            <w:tcBorders>
              <w:top w:val="single" w:sz="4" w:space="0" w:color="000000"/>
              <w:left w:val="single" w:sz="4" w:space="0" w:color="000000"/>
            </w:tcBorders>
            <w:shd w:val="clear" w:color="auto" w:fill="FFFFFF"/>
            <w:tcMar>
              <w:top w:w="0" w:type="dxa"/>
              <w:bottom w:w="0" w:type="dxa"/>
            </w:tcMar>
            <w:vAlign w:val="center"/>
          </w:tcPr>
          <w:p w14:paraId="390DE3F4"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w:t>
            </w:r>
          </w:p>
        </w:tc>
        <w:tc>
          <w:tcPr>
            <w:tcW w:w="5397" w:type="dxa"/>
            <w:tcBorders>
              <w:top w:val="single" w:sz="4" w:space="0" w:color="000000"/>
              <w:left w:val="single" w:sz="4" w:space="0" w:color="000000"/>
            </w:tcBorders>
            <w:shd w:val="clear" w:color="auto" w:fill="FFFFFF"/>
            <w:tcMar>
              <w:top w:w="0" w:type="dxa"/>
              <w:bottom w:w="0" w:type="dxa"/>
            </w:tcMar>
            <w:vAlign w:val="center"/>
          </w:tcPr>
          <w:p w14:paraId="64EED9C3"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bookmarkStart w:id="1" w:name="_heading=h.gjdgxs"/>
            <w:bookmarkEnd w:id="1"/>
            <w:r>
              <w:rPr>
                <w:rFonts w:ascii="Arial" w:hAnsi="Arial"/>
                <w:sz w:val="20"/>
              </w:rPr>
              <w:t>Chair of the Board of Directors</w:t>
            </w:r>
          </w:p>
        </w:tc>
        <w:tc>
          <w:tcPr>
            <w:tcW w:w="2934"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3A24EAAD"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8,000,000</w:t>
            </w:r>
          </w:p>
        </w:tc>
      </w:tr>
      <w:tr w:rsidR="006213C8" w14:paraId="41E8AD6C" w14:textId="77777777">
        <w:trPr>
          <w:trHeight w:val="20"/>
        </w:trPr>
        <w:tc>
          <w:tcPr>
            <w:tcW w:w="685" w:type="dxa"/>
            <w:tcBorders>
              <w:top w:val="single" w:sz="4" w:space="0" w:color="000000"/>
              <w:left w:val="single" w:sz="4" w:space="0" w:color="000000"/>
            </w:tcBorders>
            <w:shd w:val="clear" w:color="auto" w:fill="FFFFFF"/>
            <w:tcMar>
              <w:top w:w="0" w:type="dxa"/>
              <w:bottom w:w="0" w:type="dxa"/>
            </w:tcMar>
            <w:vAlign w:val="center"/>
          </w:tcPr>
          <w:p w14:paraId="37AC761E"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lastRenderedPageBreak/>
              <w:t>2</w:t>
            </w:r>
          </w:p>
        </w:tc>
        <w:tc>
          <w:tcPr>
            <w:tcW w:w="5397" w:type="dxa"/>
            <w:tcBorders>
              <w:top w:val="single" w:sz="4" w:space="0" w:color="000000"/>
              <w:left w:val="single" w:sz="4" w:space="0" w:color="000000"/>
            </w:tcBorders>
            <w:shd w:val="clear" w:color="auto" w:fill="FFFFFF"/>
            <w:tcMar>
              <w:top w:w="0" w:type="dxa"/>
              <w:bottom w:w="0" w:type="dxa"/>
            </w:tcMar>
            <w:vAlign w:val="center"/>
          </w:tcPr>
          <w:p w14:paraId="6E3C3A1B"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Member of the Board of Directors</w:t>
            </w:r>
          </w:p>
        </w:tc>
        <w:tc>
          <w:tcPr>
            <w:tcW w:w="2934"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178E1C84"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6,000,000</w:t>
            </w:r>
          </w:p>
        </w:tc>
      </w:tr>
      <w:tr w:rsidR="006213C8" w14:paraId="11A58F06" w14:textId="77777777">
        <w:trPr>
          <w:trHeight w:val="20"/>
        </w:trPr>
        <w:tc>
          <w:tcPr>
            <w:tcW w:w="685" w:type="dxa"/>
            <w:tcBorders>
              <w:top w:val="single" w:sz="4" w:space="0" w:color="000000"/>
              <w:left w:val="single" w:sz="4" w:space="0" w:color="000000"/>
            </w:tcBorders>
            <w:shd w:val="clear" w:color="auto" w:fill="FFFFFF"/>
            <w:tcMar>
              <w:top w:w="0" w:type="dxa"/>
              <w:bottom w:w="0" w:type="dxa"/>
            </w:tcMar>
            <w:vAlign w:val="center"/>
          </w:tcPr>
          <w:p w14:paraId="1651EE4A"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3</w:t>
            </w:r>
          </w:p>
        </w:tc>
        <w:tc>
          <w:tcPr>
            <w:tcW w:w="5397" w:type="dxa"/>
            <w:tcBorders>
              <w:top w:val="single" w:sz="4" w:space="0" w:color="000000"/>
              <w:left w:val="single" w:sz="4" w:space="0" w:color="000000"/>
            </w:tcBorders>
            <w:shd w:val="clear" w:color="auto" w:fill="FFFFFF"/>
            <w:tcMar>
              <w:top w:w="0" w:type="dxa"/>
              <w:bottom w:w="0" w:type="dxa"/>
            </w:tcMar>
            <w:vAlign w:val="center"/>
          </w:tcPr>
          <w:p w14:paraId="602F4F7E"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Chief of the Supervisory Board</w:t>
            </w:r>
          </w:p>
        </w:tc>
        <w:tc>
          <w:tcPr>
            <w:tcW w:w="2934"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120980F9"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6,000,000</w:t>
            </w:r>
          </w:p>
        </w:tc>
      </w:tr>
      <w:tr w:rsidR="006213C8" w14:paraId="52E6B06E" w14:textId="77777777">
        <w:trPr>
          <w:trHeight w:val="20"/>
        </w:trPr>
        <w:tc>
          <w:tcPr>
            <w:tcW w:w="685"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76CA65C"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4</w:t>
            </w:r>
          </w:p>
        </w:tc>
        <w:tc>
          <w:tcPr>
            <w:tcW w:w="539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E36CE58"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Members of the Supervisory Board and the Secretariat of the Company cum the person in charge of corporate governance</w:t>
            </w:r>
          </w:p>
        </w:tc>
        <w:tc>
          <w:tcPr>
            <w:tcW w:w="2934"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5796E547"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4,000,000</w:t>
            </w:r>
          </w:p>
        </w:tc>
      </w:tr>
    </w:tbl>
    <w:p w14:paraId="770B4B6B" w14:textId="5629862E"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Notes. </w:t>
      </w:r>
      <w:r w:rsidR="00C7724C">
        <w:rPr>
          <w:rFonts w:ascii="Arial" w:hAnsi="Arial"/>
          <w:sz w:val="20"/>
        </w:rPr>
        <w:t>(</w:t>
      </w:r>
      <w:proofErr w:type="gramStart"/>
      <w:r w:rsidR="00C7724C">
        <w:rPr>
          <w:rFonts w:ascii="Arial" w:hAnsi="Arial"/>
          <w:sz w:val="20"/>
        </w:rPr>
        <w:t>*)</w:t>
      </w:r>
      <w:r>
        <w:rPr>
          <w:rFonts w:ascii="Arial" w:hAnsi="Arial"/>
          <w:sz w:val="20"/>
        </w:rPr>
        <w:t>From</w:t>
      </w:r>
      <w:proofErr w:type="gramEnd"/>
      <w:r>
        <w:rPr>
          <w:rFonts w:ascii="Arial" w:hAnsi="Arial"/>
          <w:sz w:val="20"/>
        </w:rPr>
        <w:t xml:space="preserve"> January 1, 2024, to August 31, 2024: The executive Chief of the Supervisory Board receive payment in accordance with the Company’s salary regulations.  From September 1, 2024, the concurrent Chief of the Supervisory Board receives a remuneration of 6,000,000 VND/month</w:t>
      </w:r>
    </w:p>
    <w:p w14:paraId="07593173"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‎‎Article 11. Approve the dismissal of members of the Board of Directors of </w:t>
      </w:r>
      <w:proofErr w:type="spellStart"/>
      <w:r>
        <w:rPr>
          <w:rFonts w:ascii="Arial" w:hAnsi="Arial"/>
          <w:sz w:val="20"/>
        </w:rPr>
        <w:t>BimSon</w:t>
      </w:r>
      <w:proofErr w:type="spellEnd"/>
      <w:r>
        <w:rPr>
          <w:rFonts w:ascii="Arial" w:hAnsi="Arial"/>
          <w:sz w:val="20"/>
        </w:rPr>
        <w:t xml:space="preserve"> Cement JSC for the term 2021-2026 for Mr. Nguyen </w:t>
      </w:r>
      <w:proofErr w:type="spellStart"/>
      <w:r>
        <w:rPr>
          <w:rFonts w:ascii="Arial" w:hAnsi="Arial"/>
          <w:sz w:val="20"/>
        </w:rPr>
        <w:t>Hoanh</w:t>
      </w:r>
      <w:proofErr w:type="spellEnd"/>
      <w:r>
        <w:rPr>
          <w:rFonts w:ascii="Arial" w:hAnsi="Arial"/>
          <w:sz w:val="20"/>
        </w:rPr>
        <w:t xml:space="preserve"> Van - Member of the Board of Directors.</w:t>
      </w:r>
    </w:p>
    <w:p w14:paraId="03CAB9B6"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‎‎Article 12. Approve the dismissal of members of the Supervisory Board of </w:t>
      </w:r>
      <w:proofErr w:type="spellStart"/>
      <w:r>
        <w:rPr>
          <w:rFonts w:ascii="Arial" w:hAnsi="Arial"/>
          <w:sz w:val="20"/>
        </w:rPr>
        <w:t>BimSon</w:t>
      </w:r>
      <w:proofErr w:type="spellEnd"/>
      <w:r>
        <w:rPr>
          <w:rFonts w:ascii="Arial" w:hAnsi="Arial"/>
          <w:sz w:val="20"/>
        </w:rPr>
        <w:t xml:space="preserve"> Cement JSC for the term 2021-2026 for Mr. Le </w:t>
      </w:r>
      <w:proofErr w:type="spellStart"/>
      <w:r>
        <w:rPr>
          <w:rFonts w:ascii="Arial" w:hAnsi="Arial"/>
          <w:sz w:val="20"/>
        </w:rPr>
        <w:t>Huu</w:t>
      </w:r>
      <w:proofErr w:type="spellEnd"/>
      <w:r>
        <w:rPr>
          <w:rFonts w:ascii="Arial" w:hAnsi="Arial"/>
          <w:sz w:val="20"/>
        </w:rPr>
        <w:t xml:space="preserve"> </w:t>
      </w:r>
      <w:proofErr w:type="spellStart"/>
      <w:r>
        <w:rPr>
          <w:rFonts w:ascii="Arial" w:hAnsi="Arial"/>
          <w:sz w:val="20"/>
        </w:rPr>
        <w:t>Phang</w:t>
      </w:r>
      <w:proofErr w:type="spellEnd"/>
      <w:r>
        <w:rPr>
          <w:rFonts w:ascii="Arial" w:hAnsi="Arial"/>
          <w:sz w:val="20"/>
        </w:rPr>
        <w:t xml:space="preserve"> - Member of the Board of Directors from September 1, 2024</w:t>
      </w:r>
    </w:p>
    <w:p w14:paraId="13431FAF"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13. Approve the election results of the members of the Supervisory Board in the term of 2021 - 2026:</w:t>
      </w:r>
    </w:p>
    <w:p w14:paraId="112348A1"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Mr. Le </w:t>
      </w:r>
      <w:proofErr w:type="spellStart"/>
      <w:r>
        <w:rPr>
          <w:rFonts w:ascii="Arial" w:hAnsi="Arial"/>
          <w:sz w:val="20"/>
        </w:rPr>
        <w:t>Trong</w:t>
      </w:r>
      <w:proofErr w:type="spellEnd"/>
      <w:r>
        <w:rPr>
          <w:rFonts w:ascii="Arial" w:hAnsi="Arial"/>
          <w:sz w:val="20"/>
        </w:rPr>
        <w:t xml:space="preserve"> Thanh - Member of VICEM Internal Supervisory Board has been elected as a Member of the Supervisory Board of </w:t>
      </w:r>
      <w:proofErr w:type="spellStart"/>
      <w:r>
        <w:rPr>
          <w:rFonts w:ascii="Arial" w:hAnsi="Arial"/>
          <w:sz w:val="20"/>
        </w:rPr>
        <w:t>BimSon</w:t>
      </w:r>
      <w:proofErr w:type="spellEnd"/>
      <w:r>
        <w:rPr>
          <w:rFonts w:ascii="Arial" w:hAnsi="Arial"/>
          <w:sz w:val="20"/>
        </w:rPr>
        <w:t xml:space="preserve"> Cement JSC for the 2021-2026 term.</w:t>
      </w:r>
    </w:p>
    <w:p w14:paraId="11A609FB" w14:textId="77777777"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14. This General Mandate takes effect from April 26, 2024.</w:t>
      </w:r>
    </w:p>
    <w:p w14:paraId="29D98C38" w14:textId="100E1D40" w:rsidR="006213C8" w:rsidRDefault="0033409B" w:rsidP="00931520">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‎‎Article 15. Members of the Board of Directors, the Supervisory Board, the Executive Board, and all shareholders of </w:t>
      </w:r>
      <w:proofErr w:type="spellStart"/>
      <w:r>
        <w:rPr>
          <w:rFonts w:ascii="Arial" w:hAnsi="Arial"/>
          <w:sz w:val="20"/>
        </w:rPr>
        <w:t>BimSon</w:t>
      </w:r>
      <w:proofErr w:type="spellEnd"/>
      <w:r>
        <w:rPr>
          <w:rFonts w:ascii="Arial" w:hAnsi="Arial"/>
          <w:sz w:val="20"/>
        </w:rPr>
        <w:t xml:space="preserve"> Cement JSC are responsible for implementing this General Mandate in accordance with their authorities, the provisions of law, and the </w:t>
      </w:r>
      <w:proofErr w:type="spellStart"/>
      <w:r>
        <w:rPr>
          <w:rFonts w:ascii="Arial" w:hAnsi="Arial"/>
          <w:sz w:val="20"/>
        </w:rPr>
        <w:t>BimSon</w:t>
      </w:r>
      <w:proofErr w:type="spellEnd"/>
      <w:r>
        <w:rPr>
          <w:rFonts w:ascii="Arial" w:hAnsi="Arial"/>
          <w:sz w:val="20"/>
        </w:rPr>
        <w:t xml:space="preserve"> Cement JSC’s Charter.  </w:t>
      </w:r>
    </w:p>
    <w:bookmarkEnd w:id="0"/>
    <w:p w14:paraId="19E5165D" w14:textId="77777777" w:rsidR="006213C8" w:rsidRDefault="006213C8" w:rsidP="00931520">
      <w:pPr>
        <w:pBdr>
          <w:top w:val="nil"/>
          <w:left w:val="nil"/>
          <w:bottom w:val="nil"/>
          <w:right w:val="nil"/>
          <w:between w:val="nil"/>
        </w:pBdr>
        <w:spacing w:after="120" w:line="360" w:lineRule="auto"/>
        <w:jc w:val="both"/>
        <w:rPr>
          <w:rFonts w:ascii="Arial" w:eastAsia="Arial" w:hAnsi="Arial" w:cs="Arial"/>
          <w:sz w:val="20"/>
          <w:szCs w:val="20"/>
        </w:rPr>
      </w:pPr>
    </w:p>
    <w:sectPr w:rsidR="006213C8">
      <w:type w:val="continuous"/>
      <w:pgSz w:w="11906" w:h="16838"/>
      <w:pgMar w:top="1440" w:right="1440" w:bottom="1440" w:left="1440" w:header="0" w:footer="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60D9C" w14:textId="77777777" w:rsidR="004631EC" w:rsidRDefault="004631EC">
      <w:r>
        <w:separator/>
      </w:r>
    </w:p>
  </w:endnote>
  <w:endnote w:type="continuationSeparator" w:id="0">
    <w:p w14:paraId="1B87FB9D" w14:textId="77777777" w:rsidR="004631EC" w:rsidRDefault="0046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34960" w14:textId="77777777" w:rsidR="006213C8" w:rsidRDefault="006213C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DFF84" w14:textId="77777777" w:rsidR="004631EC" w:rsidRDefault="004631EC">
      <w:r>
        <w:separator/>
      </w:r>
    </w:p>
  </w:footnote>
  <w:footnote w:type="continuationSeparator" w:id="0">
    <w:p w14:paraId="233BC5E9" w14:textId="77777777" w:rsidR="004631EC" w:rsidRDefault="004631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C1388"/>
    <w:multiLevelType w:val="multilevel"/>
    <w:tmpl w:val="018C946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0052900"/>
    <w:multiLevelType w:val="multilevel"/>
    <w:tmpl w:val="2F1CC2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03322FD"/>
    <w:multiLevelType w:val="multilevel"/>
    <w:tmpl w:val="1D882F0C"/>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6B38084F"/>
    <w:multiLevelType w:val="multilevel"/>
    <w:tmpl w:val="FD02FDEC"/>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75837CD2"/>
    <w:multiLevelType w:val="multilevel"/>
    <w:tmpl w:val="CB44820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3C8"/>
    <w:rsid w:val="001E4854"/>
    <w:rsid w:val="0033409B"/>
    <w:rsid w:val="004631EC"/>
    <w:rsid w:val="006213C8"/>
    <w:rsid w:val="00931520"/>
    <w:rsid w:val="009B1EDF"/>
    <w:rsid w:val="00C7724C"/>
    <w:rsid w:val="00F71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552BF"/>
  <w15:docId w15:val="{46268E91-F40C-4E9B-8FD1-2B97E870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0000FF"/>
      <w:sz w:val="18"/>
      <w:szCs w:val="18"/>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8"/>
      <w:szCs w:val="18"/>
      <w:u w:val="none"/>
    </w:rPr>
  </w:style>
  <w:style w:type="paragraph" w:styleId="BodyText">
    <w:name w:val="Body Text"/>
    <w:basedOn w:val="Normal"/>
    <w:link w:val="BodyTextChar"/>
    <w:qFormat/>
    <w:pPr>
      <w:shd w:val="clear" w:color="auto" w:fill="FFFFFF"/>
      <w:spacing w:line="288"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pPr>
      <w:shd w:val="clear" w:color="auto" w:fill="FFFFFF"/>
      <w:spacing w:line="226" w:lineRule="auto"/>
    </w:pPr>
    <w:rPr>
      <w:rFonts w:ascii="Times New Roman" w:eastAsia="Times New Roman" w:hAnsi="Times New Roman" w:cs="Times New Roman"/>
      <w:color w:val="0000FF"/>
      <w:sz w:val="18"/>
      <w:szCs w:val="18"/>
    </w:rPr>
  </w:style>
  <w:style w:type="paragraph" w:customStyle="1" w:styleId="Tablecaption0">
    <w:name w:val="Table caption"/>
    <w:basedOn w:val="Normal"/>
    <w:link w:val="Tablecaption"/>
    <w:pPr>
      <w:shd w:val="clear" w:color="auto" w:fill="FFFFFF"/>
      <w:spacing w:line="300" w:lineRule="auto"/>
      <w:ind w:firstLine="640"/>
    </w:pPr>
    <w:rPr>
      <w:rFonts w:ascii="Times New Roman" w:eastAsia="Times New Roman" w:hAnsi="Times New Roman" w:cs="Times New Roman"/>
      <w:sz w:val="26"/>
      <w:szCs w:val="26"/>
    </w:rPr>
  </w:style>
  <w:style w:type="paragraph" w:customStyle="1" w:styleId="Other0">
    <w:name w:val="Other"/>
    <w:basedOn w:val="Normal"/>
    <w:link w:val="Other"/>
    <w:pPr>
      <w:shd w:val="clear" w:color="auto" w:fill="FFFFFF"/>
      <w:spacing w:line="288"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pPr>
      <w:shd w:val="clear" w:color="auto" w:fill="FFFFFF"/>
    </w:pPr>
    <w:rPr>
      <w:rFonts w:ascii="Times New Roman" w:eastAsia="Times New Roman" w:hAnsi="Times New Roman" w:cs="Times New Roman"/>
      <w:sz w:val="22"/>
      <w:szCs w:val="22"/>
    </w:rPr>
  </w:style>
  <w:style w:type="paragraph" w:customStyle="1" w:styleId="Bodytext40">
    <w:name w:val="Body text (4)"/>
    <w:basedOn w:val="Normal"/>
    <w:link w:val="Bodytext4"/>
    <w:pPr>
      <w:shd w:val="clear" w:color="auto" w:fill="FFFFFF"/>
      <w:jc w:val="right"/>
    </w:pPr>
    <w:rPr>
      <w:rFonts w:ascii="Arial" w:eastAsia="Arial" w:hAnsi="Arial" w:cs="Arial"/>
      <w:sz w:val="18"/>
      <w:szCs w:val="18"/>
    </w:rPr>
  </w:style>
  <w:style w:type="paragraph" w:styleId="ListParagraph">
    <w:name w:val="List Paragraph"/>
    <w:basedOn w:val="Normal"/>
    <w:uiPriority w:val="34"/>
    <w:qFormat/>
    <w:rsid w:val="0067480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9Yq0JYDEyVCLRTuIexgMx//Zjg==">CgMxLjAyCGguZ2pkZ3hzOAByITFTeHhkRE1qRUR0aWstUHdTRkIyX2gwOGQtSWszTEpidQ==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917</Words>
  <Characters>5231</Characters>
  <Application>Microsoft Office Word</Application>
  <DocSecurity>0</DocSecurity>
  <Lines>43</Lines>
  <Paragraphs>12</Paragraphs>
  <ScaleCrop>false</ScaleCrop>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2024-05-08T03:06:00Z</dcterms:created>
  <dcterms:modified xsi:type="dcterms:W3CDTF">2024-05-09T03:50:00Z</dcterms:modified>
</cp:coreProperties>
</file>