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02D8E"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85CDD">
        <w:rPr>
          <w:rFonts w:ascii="Arial" w:hAnsi="Arial" w:cs="Arial"/>
          <w:b/>
          <w:color w:val="010000"/>
          <w:sz w:val="20"/>
          <w:szCs w:val="20"/>
        </w:rPr>
        <w:t>BMJ: Annual General Mandate 2024</w:t>
      </w:r>
    </w:p>
    <w:p w14:paraId="7EF082E3"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On April 29, 2024, </w:t>
      </w:r>
      <w:proofErr w:type="spellStart"/>
      <w:r w:rsidRPr="00185CDD">
        <w:rPr>
          <w:rFonts w:ascii="Arial" w:hAnsi="Arial" w:cs="Arial"/>
          <w:color w:val="010000"/>
          <w:sz w:val="20"/>
          <w:szCs w:val="20"/>
        </w:rPr>
        <w:t>Easterns</w:t>
      </w:r>
      <w:proofErr w:type="spellEnd"/>
      <w:r w:rsidRPr="00185CDD">
        <w:rPr>
          <w:rFonts w:ascii="Arial" w:hAnsi="Arial" w:cs="Arial"/>
          <w:color w:val="010000"/>
          <w:sz w:val="20"/>
          <w:szCs w:val="20"/>
        </w:rPr>
        <w:t xml:space="preserve"> AHP Minerals Joint Stock Company announced General Mandate No. 01/2024/NQ-DHDCD as follows: </w:t>
      </w:r>
    </w:p>
    <w:p w14:paraId="6BDA4AA7" w14:textId="0CED455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Article 1: Approve the Report on the activities of the Board of Directors in 2023, and </w:t>
      </w:r>
      <w:r w:rsidR="00F56C3F">
        <w:rPr>
          <w:rFonts w:ascii="Arial" w:hAnsi="Arial" w:cs="Arial"/>
          <w:color w:val="010000"/>
          <w:sz w:val="20"/>
          <w:szCs w:val="20"/>
        </w:rPr>
        <w:t xml:space="preserve">the </w:t>
      </w:r>
      <w:r w:rsidRPr="00185CDD">
        <w:rPr>
          <w:rFonts w:ascii="Arial" w:hAnsi="Arial" w:cs="Arial"/>
          <w:color w:val="010000"/>
          <w:sz w:val="20"/>
          <w:szCs w:val="20"/>
        </w:rPr>
        <w:t>Operational plan for 2024</w:t>
      </w:r>
    </w:p>
    <w:p w14:paraId="306EE32D" w14:textId="1DA90070"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Article 2: Approve the </w:t>
      </w:r>
      <w:r w:rsidR="00A86C5F" w:rsidRPr="00185CDD">
        <w:rPr>
          <w:rFonts w:ascii="Arial" w:hAnsi="Arial" w:cs="Arial"/>
          <w:color w:val="010000"/>
          <w:sz w:val="20"/>
          <w:szCs w:val="20"/>
        </w:rPr>
        <w:t>Report</w:t>
      </w:r>
      <w:r w:rsidRPr="00185CDD">
        <w:rPr>
          <w:rFonts w:ascii="Arial" w:hAnsi="Arial" w:cs="Arial"/>
          <w:color w:val="010000"/>
          <w:sz w:val="20"/>
          <w:szCs w:val="20"/>
        </w:rPr>
        <w:t xml:space="preserve"> of the Board of Directors on production and business activities in 2023 and the production and business plan in 2024.</w:t>
      </w:r>
    </w:p>
    <w:p w14:paraId="290E0E97" w14:textId="77777777" w:rsidR="0067487F" w:rsidRPr="00185CDD" w:rsidRDefault="00A25B2D" w:rsidP="00F56C3F">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 xml:space="preserve">Results of production and business activities in 2023: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6"/>
        <w:gridCol w:w="2738"/>
        <w:gridCol w:w="736"/>
        <w:gridCol w:w="1818"/>
        <w:gridCol w:w="1803"/>
        <w:gridCol w:w="1396"/>
      </w:tblGrid>
      <w:tr w:rsidR="0067487F" w:rsidRPr="00185CDD" w14:paraId="7E49D508" w14:textId="77777777" w:rsidTr="00A25B2D">
        <w:tc>
          <w:tcPr>
            <w:tcW w:w="292" w:type="pct"/>
            <w:shd w:val="clear" w:color="auto" w:fill="auto"/>
            <w:tcMar>
              <w:top w:w="0" w:type="dxa"/>
              <w:bottom w:w="0" w:type="dxa"/>
            </w:tcMar>
            <w:vAlign w:val="center"/>
          </w:tcPr>
          <w:p w14:paraId="1B527726"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No.</w:t>
            </w:r>
          </w:p>
        </w:tc>
        <w:tc>
          <w:tcPr>
            <w:tcW w:w="1518" w:type="pct"/>
            <w:shd w:val="clear" w:color="auto" w:fill="auto"/>
            <w:tcMar>
              <w:top w:w="0" w:type="dxa"/>
              <w:bottom w:w="0" w:type="dxa"/>
            </w:tcMar>
            <w:vAlign w:val="center"/>
          </w:tcPr>
          <w:p w14:paraId="45B19A70"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Content</w:t>
            </w:r>
          </w:p>
        </w:tc>
        <w:tc>
          <w:tcPr>
            <w:tcW w:w="408" w:type="pct"/>
            <w:shd w:val="clear" w:color="auto" w:fill="auto"/>
            <w:tcMar>
              <w:top w:w="0" w:type="dxa"/>
              <w:bottom w:w="0" w:type="dxa"/>
            </w:tcMar>
            <w:vAlign w:val="center"/>
          </w:tcPr>
          <w:p w14:paraId="497E85EA"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Unit</w:t>
            </w:r>
          </w:p>
        </w:tc>
        <w:tc>
          <w:tcPr>
            <w:tcW w:w="1008" w:type="pct"/>
            <w:shd w:val="clear" w:color="auto" w:fill="auto"/>
            <w:tcMar>
              <w:top w:w="0" w:type="dxa"/>
              <w:bottom w:w="0" w:type="dxa"/>
            </w:tcMar>
            <w:vAlign w:val="center"/>
          </w:tcPr>
          <w:p w14:paraId="15E449F0"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Results 2022</w:t>
            </w:r>
          </w:p>
        </w:tc>
        <w:tc>
          <w:tcPr>
            <w:tcW w:w="1000" w:type="pct"/>
            <w:shd w:val="clear" w:color="auto" w:fill="auto"/>
            <w:tcMar>
              <w:top w:w="0" w:type="dxa"/>
              <w:bottom w:w="0" w:type="dxa"/>
            </w:tcMar>
            <w:vAlign w:val="center"/>
          </w:tcPr>
          <w:p w14:paraId="71F52D30"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Results 2023</w:t>
            </w:r>
          </w:p>
        </w:tc>
        <w:tc>
          <w:tcPr>
            <w:tcW w:w="774" w:type="pct"/>
            <w:shd w:val="clear" w:color="auto" w:fill="auto"/>
            <w:tcMar>
              <w:top w:w="0" w:type="dxa"/>
              <w:bottom w:w="0" w:type="dxa"/>
            </w:tcMar>
            <w:vAlign w:val="center"/>
          </w:tcPr>
          <w:p w14:paraId="65D382B2"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Results 2023/Results 2022</w:t>
            </w:r>
          </w:p>
        </w:tc>
      </w:tr>
      <w:tr w:rsidR="0067487F" w:rsidRPr="00185CDD" w14:paraId="3F4CB34A" w14:textId="77777777" w:rsidTr="00A25B2D">
        <w:tc>
          <w:tcPr>
            <w:tcW w:w="292" w:type="pct"/>
            <w:shd w:val="clear" w:color="auto" w:fill="auto"/>
            <w:tcMar>
              <w:top w:w="0" w:type="dxa"/>
              <w:bottom w:w="0" w:type="dxa"/>
            </w:tcMar>
            <w:vAlign w:val="center"/>
          </w:tcPr>
          <w:p w14:paraId="717E8319"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1</w:t>
            </w:r>
          </w:p>
        </w:tc>
        <w:tc>
          <w:tcPr>
            <w:tcW w:w="1518" w:type="pct"/>
            <w:shd w:val="clear" w:color="auto" w:fill="auto"/>
            <w:tcMar>
              <w:top w:w="0" w:type="dxa"/>
              <w:bottom w:w="0" w:type="dxa"/>
            </w:tcMar>
            <w:vAlign w:val="center"/>
          </w:tcPr>
          <w:p w14:paraId="1D784534"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Stone production of all kinds</w:t>
            </w:r>
          </w:p>
        </w:tc>
        <w:tc>
          <w:tcPr>
            <w:tcW w:w="408" w:type="pct"/>
            <w:shd w:val="clear" w:color="auto" w:fill="auto"/>
            <w:tcMar>
              <w:top w:w="0" w:type="dxa"/>
              <w:bottom w:w="0" w:type="dxa"/>
            </w:tcMar>
            <w:vAlign w:val="center"/>
          </w:tcPr>
          <w:p w14:paraId="2A039DC1"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Tons</w:t>
            </w:r>
          </w:p>
        </w:tc>
        <w:tc>
          <w:tcPr>
            <w:tcW w:w="1008" w:type="pct"/>
            <w:shd w:val="clear" w:color="auto" w:fill="auto"/>
            <w:tcMar>
              <w:top w:w="0" w:type="dxa"/>
              <w:bottom w:w="0" w:type="dxa"/>
            </w:tcMar>
            <w:vAlign w:val="center"/>
          </w:tcPr>
          <w:p w14:paraId="67C7C1FD"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868,207</w:t>
            </w:r>
          </w:p>
        </w:tc>
        <w:tc>
          <w:tcPr>
            <w:tcW w:w="1000" w:type="pct"/>
            <w:shd w:val="clear" w:color="auto" w:fill="auto"/>
            <w:tcMar>
              <w:top w:w="0" w:type="dxa"/>
              <w:bottom w:w="0" w:type="dxa"/>
            </w:tcMar>
            <w:vAlign w:val="center"/>
          </w:tcPr>
          <w:p w14:paraId="7569EEAF"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1,515,314</w:t>
            </w:r>
          </w:p>
        </w:tc>
        <w:tc>
          <w:tcPr>
            <w:tcW w:w="774" w:type="pct"/>
            <w:shd w:val="clear" w:color="auto" w:fill="auto"/>
            <w:tcMar>
              <w:top w:w="0" w:type="dxa"/>
              <w:bottom w:w="0" w:type="dxa"/>
            </w:tcMar>
            <w:vAlign w:val="center"/>
          </w:tcPr>
          <w:p w14:paraId="7BF69F5D"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175%</w:t>
            </w:r>
          </w:p>
        </w:tc>
      </w:tr>
      <w:tr w:rsidR="0067487F" w:rsidRPr="00185CDD" w14:paraId="6E8C11BE" w14:textId="77777777" w:rsidTr="00A25B2D">
        <w:tc>
          <w:tcPr>
            <w:tcW w:w="292" w:type="pct"/>
            <w:shd w:val="clear" w:color="auto" w:fill="auto"/>
            <w:tcMar>
              <w:top w:w="0" w:type="dxa"/>
              <w:bottom w:w="0" w:type="dxa"/>
            </w:tcMar>
            <w:vAlign w:val="center"/>
          </w:tcPr>
          <w:p w14:paraId="7C86E523"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2</w:t>
            </w:r>
          </w:p>
        </w:tc>
        <w:tc>
          <w:tcPr>
            <w:tcW w:w="1518" w:type="pct"/>
            <w:shd w:val="clear" w:color="auto" w:fill="auto"/>
            <w:tcMar>
              <w:top w:w="0" w:type="dxa"/>
              <w:bottom w:w="0" w:type="dxa"/>
            </w:tcMar>
            <w:vAlign w:val="center"/>
          </w:tcPr>
          <w:p w14:paraId="5E1165F3"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Stone consumption of all kinds</w:t>
            </w:r>
          </w:p>
        </w:tc>
        <w:tc>
          <w:tcPr>
            <w:tcW w:w="408" w:type="pct"/>
            <w:shd w:val="clear" w:color="auto" w:fill="auto"/>
            <w:tcMar>
              <w:top w:w="0" w:type="dxa"/>
              <w:bottom w:w="0" w:type="dxa"/>
            </w:tcMar>
            <w:vAlign w:val="center"/>
          </w:tcPr>
          <w:p w14:paraId="5C810D64"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Tons</w:t>
            </w:r>
          </w:p>
        </w:tc>
        <w:tc>
          <w:tcPr>
            <w:tcW w:w="1008" w:type="pct"/>
            <w:shd w:val="clear" w:color="auto" w:fill="auto"/>
            <w:tcMar>
              <w:top w:w="0" w:type="dxa"/>
              <w:bottom w:w="0" w:type="dxa"/>
            </w:tcMar>
            <w:vAlign w:val="center"/>
          </w:tcPr>
          <w:p w14:paraId="5DEBA7AB"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887,830</w:t>
            </w:r>
          </w:p>
        </w:tc>
        <w:tc>
          <w:tcPr>
            <w:tcW w:w="1000" w:type="pct"/>
            <w:shd w:val="clear" w:color="auto" w:fill="auto"/>
            <w:tcMar>
              <w:top w:w="0" w:type="dxa"/>
              <w:bottom w:w="0" w:type="dxa"/>
            </w:tcMar>
            <w:vAlign w:val="center"/>
          </w:tcPr>
          <w:p w14:paraId="348C2C01"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1,583,880</w:t>
            </w:r>
          </w:p>
        </w:tc>
        <w:tc>
          <w:tcPr>
            <w:tcW w:w="774" w:type="pct"/>
            <w:shd w:val="clear" w:color="auto" w:fill="auto"/>
            <w:tcMar>
              <w:top w:w="0" w:type="dxa"/>
              <w:bottom w:w="0" w:type="dxa"/>
            </w:tcMar>
            <w:vAlign w:val="center"/>
          </w:tcPr>
          <w:p w14:paraId="0080F6E3"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178%</w:t>
            </w:r>
          </w:p>
        </w:tc>
      </w:tr>
      <w:tr w:rsidR="0067487F" w:rsidRPr="00185CDD" w14:paraId="183DA161" w14:textId="77777777" w:rsidTr="00A25B2D">
        <w:tc>
          <w:tcPr>
            <w:tcW w:w="292" w:type="pct"/>
            <w:shd w:val="clear" w:color="auto" w:fill="auto"/>
            <w:tcMar>
              <w:top w:w="0" w:type="dxa"/>
              <w:bottom w:w="0" w:type="dxa"/>
            </w:tcMar>
            <w:vAlign w:val="center"/>
          </w:tcPr>
          <w:p w14:paraId="0E919778"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3</w:t>
            </w:r>
          </w:p>
        </w:tc>
        <w:tc>
          <w:tcPr>
            <w:tcW w:w="1518" w:type="pct"/>
            <w:shd w:val="clear" w:color="auto" w:fill="auto"/>
            <w:tcMar>
              <w:top w:w="0" w:type="dxa"/>
              <w:bottom w:w="0" w:type="dxa"/>
            </w:tcMar>
            <w:vAlign w:val="center"/>
          </w:tcPr>
          <w:p w14:paraId="026C95C3"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Total revenue</w:t>
            </w:r>
          </w:p>
        </w:tc>
        <w:tc>
          <w:tcPr>
            <w:tcW w:w="408" w:type="pct"/>
            <w:shd w:val="clear" w:color="auto" w:fill="auto"/>
            <w:tcMar>
              <w:top w:w="0" w:type="dxa"/>
              <w:bottom w:w="0" w:type="dxa"/>
            </w:tcMar>
            <w:vAlign w:val="center"/>
          </w:tcPr>
          <w:p w14:paraId="1ABA120A"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VND</w:t>
            </w:r>
          </w:p>
        </w:tc>
        <w:tc>
          <w:tcPr>
            <w:tcW w:w="1008" w:type="pct"/>
            <w:shd w:val="clear" w:color="auto" w:fill="auto"/>
            <w:tcMar>
              <w:top w:w="0" w:type="dxa"/>
              <w:bottom w:w="0" w:type="dxa"/>
            </w:tcMar>
            <w:vAlign w:val="center"/>
          </w:tcPr>
          <w:p w14:paraId="6F52C5F3"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211,910,411,488</w:t>
            </w:r>
          </w:p>
        </w:tc>
        <w:tc>
          <w:tcPr>
            <w:tcW w:w="1000" w:type="pct"/>
            <w:shd w:val="clear" w:color="auto" w:fill="auto"/>
            <w:tcMar>
              <w:top w:w="0" w:type="dxa"/>
              <w:bottom w:w="0" w:type="dxa"/>
            </w:tcMar>
            <w:vAlign w:val="center"/>
          </w:tcPr>
          <w:p w14:paraId="5580F496"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476,856,537,113</w:t>
            </w:r>
          </w:p>
        </w:tc>
        <w:tc>
          <w:tcPr>
            <w:tcW w:w="774" w:type="pct"/>
            <w:shd w:val="clear" w:color="auto" w:fill="auto"/>
            <w:tcMar>
              <w:top w:w="0" w:type="dxa"/>
              <w:bottom w:w="0" w:type="dxa"/>
            </w:tcMar>
            <w:vAlign w:val="center"/>
          </w:tcPr>
          <w:p w14:paraId="4F33FB54"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225.03%</w:t>
            </w:r>
          </w:p>
        </w:tc>
      </w:tr>
      <w:tr w:rsidR="0067487F" w:rsidRPr="00185CDD" w14:paraId="065291CC" w14:textId="77777777" w:rsidTr="00A25B2D">
        <w:tc>
          <w:tcPr>
            <w:tcW w:w="292" w:type="pct"/>
            <w:shd w:val="clear" w:color="auto" w:fill="auto"/>
            <w:tcMar>
              <w:top w:w="0" w:type="dxa"/>
              <w:bottom w:w="0" w:type="dxa"/>
            </w:tcMar>
            <w:vAlign w:val="center"/>
          </w:tcPr>
          <w:p w14:paraId="0F64D43E"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4</w:t>
            </w:r>
          </w:p>
        </w:tc>
        <w:tc>
          <w:tcPr>
            <w:tcW w:w="1518" w:type="pct"/>
            <w:shd w:val="clear" w:color="auto" w:fill="auto"/>
            <w:tcMar>
              <w:top w:w="0" w:type="dxa"/>
              <w:bottom w:w="0" w:type="dxa"/>
            </w:tcMar>
            <w:vAlign w:val="center"/>
          </w:tcPr>
          <w:p w14:paraId="2A2F055F"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Total profit before tax</w:t>
            </w:r>
          </w:p>
        </w:tc>
        <w:tc>
          <w:tcPr>
            <w:tcW w:w="408" w:type="pct"/>
            <w:shd w:val="clear" w:color="auto" w:fill="auto"/>
            <w:tcMar>
              <w:top w:w="0" w:type="dxa"/>
              <w:bottom w:w="0" w:type="dxa"/>
            </w:tcMar>
            <w:vAlign w:val="center"/>
          </w:tcPr>
          <w:p w14:paraId="68EDE5DA"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VND</w:t>
            </w:r>
          </w:p>
        </w:tc>
        <w:tc>
          <w:tcPr>
            <w:tcW w:w="1008" w:type="pct"/>
            <w:shd w:val="clear" w:color="auto" w:fill="auto"/>
            <w:tcMar>
              <w:top w:w="0" w:type="dxa"/>
              <w:bottom w:w="0" w:type="dxa"/>
            </w:tcMar>
            <w:vAlign w:val="center"/>
          </w:tcPr>
          <w:p w14:paraId="0997BBF5"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32,935,375,107</w:t>
            </w:r>
          </w:p>
        </w:tc>
        <w:tc>
          <w:tcPr>
            <w:tcW w:w="1000" w:type="pct"/>
            <w:shd w:val="clear" w:color="auto" w:fill="auto"/>
            <w:tcMar>
              <w:top w:w="0" w:type="dxa"/>
              <w:bottom w:w="0" w:type="dxa"/>
            </w:tcMar>
            <w:vAlign w:val="center"/>
          </w:tcPr>
          <w:p w14:paraId="1D125EBA"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65,834,795,086</w:t>
            </w:r>
          </w:p>
        </w:tc>
        <w:tc>
          <w:tcPr>
            <w:tcW w:w="774" w:type="pct"/>
            <w:shd w:val="clear" w:color="auto" w:fill="auto"/>
            <w:tcMar>
              <w:top w:w="0" w:type="dxa"/>
              <w:bottom w:w="0" w:type="dxa"/>
            </w:tcMar>
            <w:vAlign w:val="center"/>
          </w:tcPr>
          <w:p w14:paraId="64C8CC4D"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199.89%</w:t>
            </w:r>
          </w:p>
        </w:tc>
      </w:tr>
      <w:tr w:rsidR="0067487F" w:rsidRPr="00185CDD" w14:paraId="2948F373" w14:textId="77777777" w:rsidTr="00A25B2D">
        <w:tc>
          <w:tcPr>
            <w:tcW w:w="292" w:type="pct"/>
            <w:shd w:val="clear" w:color="auto" w:fill="auto"/>
            <w:tcMar>
              <w:top w:w="0" w:type="dxa"/>
              <w:bottom w:w="0" w:type="dxa"/>
            </w:tcMar>
            <w:vAlign w:val="center"/>
          </w:tcPr>
          <w:p w14:paraId="28B00133"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5</w:t>
            </w:r>
          </w:p>
        </w:tc>
        <w:tc>
          <w:tcPr>
            <w:tcW w:w="1518" w:type="pct"/>
            <w:shd w:val="clear" w:color="auto" w:fill="auto"/>
            <w:tcMar>
              <w:top w:w="0" w:type="dxa"/>
              <w:bottom w:w="0" w:type="dxa"/>
            </w:tcMar>
            <w:vAlign w:val="center"/>
          </w:tcPr>
          <w:p w14:paraId="032ABCF3"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Profit after tax</w:t>
            </w:r>
          </w:p>
        </w:tc>
        <w:tc>
          <w:tcPr>
            <w:tcW w:w="408" w:type="pct"/>
            <w:shd w:val="clear" w:color="auto" w:fill="auto"/>
            <w:tcMar>
              <w:top w:w="0" w:type="dxa"/>
              <w:bottom w:w="0" w:type="dxa"/>
            </w:tcMar>
            <w:vAlign w:val="center"/>
          </w:tcPr>
          <w:p w14:paraId="199F6B54"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VND</w:t>
            </w:r>
          </w:p>
        </w:tc>
        <w:tc>
          <w:tcPr>
            <w:tcW w:w="1008" w:type="pct"/>
            <w:shd w:val="clear" w:color="auto" w:fill="auto"/>
            <w:tcMar>
              <w:top w:w="0" w:type="dxa"/>
              <w:bottom w:w="0" w:type="dxa"/>
            </w:tcMar>
            <w:vAlign w:val="center"/>
          </w:tcPr>
          <w:p w14:paraId="13E54013"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26,060,816,277</w:t>
            </w:r>
          </w:p>
        </w:tc>
        <w:tc>
          <w:tcPr>
            <w:tcW w:w="1000" w:type="pct"/>
            <w:shd w:val="clear" w:color="auto" w:fill="auto"/>
            <w:tcMar>
              <w:top w:w="0" w:type="dxa"/>
              <w:bottom w:w="0" w:type="dxa"/>
            </w:tcMar>
            <w:vAlign w:val="center"/>
          </w:tcPr>
          <w:p w14:paraId="5CD7D91D"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52,667,707,418</w:t>
            </w:r>
          </w:p>
        </w:tc>
        <w:tc>
          <w:tcPr>
            <w:tcW w:w="774" w:type="pct"/>
            <w:shd w:val="clear" w:color="auto" w:fill="auto"/>
            <w:tcMar>
              <w:top w:w="0" w:type="dxa"/>
              <w:bottom w:w="0" w:type="dxa"/>
            </w:tcMar>
            <w:vAlign w:val="center"/>
          </w:tcPr>
          <w:p w14:paraId="5FB120EC" w14:textId="77777777" w:rsidR="0067487F" w:rsidRPr="00185CDD" w:rsidRDefault="00A25B2D" w:rsidP="00901C6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185CDD">
              <w:rPr>
                <w:rFonts w:ascii="Arial" w:hAnsi="Arial" w:cs="Arial"/>
                <w:color w:val="010000"/>
                <w:sz w:val="20"/>
                <w:szCs w:val="20"/>
              </w:rPr>
              <w:t>202.10%</w:t>
            </w:r>
          </w:p>
        </w:tc>
      </w:tr>
    </w:tbl>
    <w:p w14:paraId="6EB043F6"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Article 3: Approve the Supervisory Board's report on the situation and results of operations in 2023. </w:t>
      </w:r>
    </w:p>
    <w:p w14:paraId="7B2C359D"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Article 4: Approve the Audited Financial Statements in 2023 and profit distribution in 2023;</w:t>
      </w:r>
    </w:p>
    <w:p w14:paraId="6A11D4F9" w14:textId="77777777" w:rsidR="0067487F" w:rsidRPr="00185CDD" w:rsidRDefault="00A25B2D" w:rsidP="00F56C3F">
      <w:pPr>
        <w:numPr>
          <w:ilvl w:val="0"/>
          <w:numId w:val="1"/>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Approve the audited Financial Statements 2023 with the following key indicators:</w:t>
      </w:r>
    </w:p>
    <w:p w14:paraId="492447EC" w14:textId="77777777" w:rsidR="0067487F" w:rsidRPr="00185CDD" w:rsidRDefault="00A25B2D" w:rsidP="00F56C3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Total revenue: VND 476,856,537,113</w:t>
      </w:r>
    </w:p>
    <w:p w14:paraId="0FE7FF0E" w14:textId="77777777" w:rsidR="0067487F" w:rsidRPr="00185CDD" w:rsidRDefault="00A25B2D" w:rsidP="00F56C3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Total profit before tax: VND 65,834,795,086</w:t>
      </w:r>
    </w:p>
    <w:p w14:paraId="52307927" w14:textId="77777777" w:rsidR="0067487F" w:rsidRPr="00185CDD" w:rsidRDefault="00A25B2D" w:rsidP="00F56C3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Profit after tax: VND 52,667,707,418</w:t>
      </w:r>
    </w:p>
    <w:p w14:paraId="28A4A86F" w14:textId="77777777" w:rsidR="0067487F" w:rsidRPr="00185CDD" w:rsidRDefault="00A25B2D" w:rsidP="00F56C3F">
      <w:pPr>
        <w:numPr>
          <w:ilvl w:val="0"/>
          <w:numId w:val="1"/>
        </w:numPr>
        <w:pBdr>
          <w:top w:val="nil"/>
          <w:left w:val="nil"/>
          <w:bottom w:val="nil"/>
          <w:right w:val="nil"/>
          <w:between w:val="nil"/>
        </w:pBdr>
        <w:tabs>
          <w:tab w:val="left" w:pos="432"/>
          <w:tab w:val="left" w:pos="70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Profit distribution in 2023:</w:t>
      </w:r>
    </w:p>
    <w:p w14:paraId="4FDE66F1" w14:textId="77777777" w:rsidR="0067487F" w:rsidRPr="00185CDD" w:rsidRDefault="00A25B2D" w:rsidP="00F56C3F">
      <w:pPr>
        <w:pBdr>
          <w:top w:val="nil"/>
          <w:left w:val="nil"/>
          <w:bottom w:val="nil"/>
          <w:right w:val="nil"/>
          <w:between w:val="nil"/>
        </w:pBdr>
        <w:tabs>
          <w:tab w:val="left" w:pos="432"/>
          <w:tab w:val="left" w:pos="5114"/>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Remaining undistributed profits transferred to 2023 VND 53,981,277,235</w:t>
      </w:r>
    </w:p>
    <w:p w14:paraId="2220035E" w14:textId="77777777" w:rsidR="0067487F" w:rsidRPr="00185CDD" w:rsidRDefault="00A25B2D" w:rsidP="00F56C3F">
      <w:pPr>
        <w:pBdr>
          <w:top w:val="nil"/>
          <w:left w:val="nil"/>
          <w:bottom w:val="nil"/>
          <w:right w:val="nil"/>
          <w:between w:val="nil"/>
        </w:pBdr>
        <w:tabs>
          <w:tab w:val="left" w:pos="432"/>
          <w:tab w:val="left" w:pos="5114"/>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Profit after tax in 2023: VND 52,667,707,418</w:t>
      </w:r>
    </w:p>
    <w:p w14:paraId="412E027E"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The profit distribution is as follows:</w:t>
      </w:r>
    </w:p>
    <w:p w14:paraId="1D227158" w14:textId="77777777" w:rsidR="0067487F" w:rsidRPr="00185CDD" w:rsidRDefault="00A25B2D" w:rsidP="00F56C3F">
      <w:pPr>
        <w:numPr>
          <w:ilvl w:val="0"/>
          <w:numId w:val="6"/>
        </w:numPr>
        <w:pBdr>
          <w:top w:val="nil"/>
          <w:left w:val="nil"/>
          <w:bottom w:val="nil"/>
          <w:right w:val="nil"/>
          <w:between w:val="nil"/>
        </w:pBdr>
        <w:tabs>
          <w:tab w:val="left" w:pos="432"/>
          <w:tab w:val="left" w:pos="5361"/>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Appropriation of reward and welfare fund (rate of 1%/profit after tax): VND 526,677,074</w:t>
      </w:r>
    </w:p>
    <w:p w14:paraId="4D630114" w14:textId="77777777" w:rsidR="0067487F" w:rsidRPr="00185CDD" w:rsidRDefault="00A25B2D" w:rsidP="00F56C3F">
      <w:pPr>
        <w:numPr>
          <w:ilvl w:val="0"/>
          <w:numId w:val="6"/>
        </w:numPr>
        <w:pBdr>
          <w:top w:val="nil"/>
          <w:left w:val="nil"/>
          <w:bottom w:val="nil"/>
          <w:right w:val="nil"/>
          <w:between w:val="nil"/>
        </w:pBdr>
        <w:tabs>
          <w:tab w:val="left" w:pos="432"/>
          <w:tab w:val="left" w:pos="5361"/>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 xml:space="preserve">Remuneration of the Board of Directors, Supervisory Board, Secretariat (0.5%/profit after tax): VND 263,338,537 </w:t>
      </w:r>
    </w:p>
    <w:p w14:paraId="6A2D3A60" w14:textId="77777777" w:rsidR="0067487F" w:rsidRPr="00185CDD" w:rsidRDefault="00A25B2D" w:rsidP="00F56C3F">
      <w:pPr>
        <w:pBdr>
          <w:top w:val="nil"/>
          <w:left w:val="nil"/>
          <w:bottom w:val="nil"/>
          <w:right w:val="nil"/>
          <w:between w:val="nil"/>
        </w:pBdr>
        <w:tabs>
          <w:tab w:val="left" w:pos="432"/>
          <w:tab w:val="left" w:pos="5361"/>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Remaining undistributed profits transferred to 2024 VND 105,858,969,042</w:t>
      </w:r>
    </w:p>
    <w:p w14:paraId="6425541B" w14:textId="65082F4E"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The company did not make dividend payments in 2023 </w:t>
      </w:r>
      <w:r w:rsidR="00671BE0">
        <w:rPr>
          <w:rFonts w:ascii="Arial" w:hAnsi="Arial" w:cs="Arial"/>
          <w:color w:val="010000"/>
          <w:sz w:val="20"/>
          <w:szCs w:val="20"/>
        </w:rPr>
        <w:t xml:space="preserve">and </w:t>
      </w:r>
      <w:r w:rsidRPr="00185CDD">
        <w:rPr>
          <w:rFonts w:ascii="Arial" w:hAnsi="Arial" w:cs="Arial"/>
          <w:color w:val="010000"/>
          <w:sz w:val="20"/>
          <w:szCs w:val="20"/>
        </w:rPr>
        <w:t>retained profits to increase capital capacity for the implementation of construction contracts, fixed asset investment</w:t>
      </w:r>
      <w:r w:rsidR="00671BE0">
        <w:rPr>
          <w:rFonts w:ascii="Arial" w:hAnsi="Arial" w:cs="Arial"/>
          <w:color w:val="010000"/>
          <w:sz w:val="20"/>
          <w:szCs w:val="20"/>
        </w:rPr>
        <w:t>,</w:t>
      </w:r>
      <w:r w:rsidRPr="00185CDD">
        <w:rPr>
          <w:rFonts w:ascii="Arial" w:hAnsi="Arial" w:cs="Arial"/>
          <w:color w:val="010000"/>
          <w:sz w:val="20"/>
          <w:szCs w:val="20"/>
        </w:rPr>
        <w:t xml:space="preserve"> and production and quarrying </w:t>
      </w:r>
      <w:r w:rsidRPr="00185CDD">
        <w:rPr>
          <w:rFonts w:ascii="Arial" w:hAnsi="Arial" w:cs="Arial"/>
          <w:color w:val="010000"/>
          <w:sz w:val="20"/>
          <w:szCs w:val="20"/>
        </w:rPr>
        <w:lastRenderedPageBreak/>
        <w:t>in 2024 and 2025.</w:t>
      </w:r>
    </w:p>
    <w:p w14:paraId="07188AD8"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Article 5: Approve the production and business plan in 2024, the profit distribution plan in 2024</w:t>
      </w:r>
    </w:p>
    <w:p w14:paraId="53933DAF" w14:textId="0AB8898F" w:rsidR="0067487F" w:rsidRPr="00185CDD" w:rsidRDefault="00A25B2D" w:rsidP="00F56C3F">
      <w:pPr>
        <w:numPr>
          <w:ilvl w:val="0"/>
          <w:numId w:val="2"/>
        </w:numPr>
        <w:pBdr>
          <w:top w:val="nil"/>
          <w:left w:val="nil"/>
          <w:bottom w:val="nil"/>
          <w:right w:val="nil"/>
          <w:between w:val="nil"/>
        </w:pBdr>
        <w:tabs>
          <w:tab w:val="left" w:pos="432"/>
          <w:tab w:val="left" w:pos="531"/>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Production and </w:t>
      </w:r>
      <w:r w:rsidR="00671BE0">
        <w:rPr>
          <w:rFonts w:ascii="Arial" w:hAnsi="Arial" w:cs="Arial"/>
          <w:color w:val="010000"/>
          <w:sz w:val="20"/>
          <w:szCs w:val="20"/>
        </w:rPr>
        <w:t>Business Plan</w:t>
      </w:r>
      <w:r w:rsidRPr="00185CDD">
        <w:rPr>
          <w:rFonts w:ascii="Arial" w:hAnsi="Arial" w:cs="Arial"/>
          <w:color w:val="010000"/>
          <w:sz w:val="20"/>
          <w:szCs w:val="20"/>
        </w:rPr>
        <w:t xml:space="preserve"> 2024:</w:t>
      </w:r>
    </w:p>
    <w:p w14:paraId="52B24BC6" w14:textId="77777777" w:rsidR="0067487F" w:rsidRPr="00185CDD" w:rsidRDefault="00A25B2D" w:rsidP="00F56C3F">
      <w:pPr>
        <w:numPr>
          <w:ilvl w:val="0"/>
          <w:numId w:val="3"/>
        </w:numPr>
        <w:pBdr>
          <w:top w:val="nil"/>
          <w:left w:val="nil"/>
          <w:bottom w:val="nil"/>
          <w:right w:val="nil"/>
          <w:between w:val="nil"/>
        </w:pBdr>
        <w:tabs>
          <w:tab w:val="left" w:pos="432"/>
          <w:tab w:val="left" w:pos="768"/>
          <w:tab w:val="right" w:pos="3615"/>
          <w:tab w:val="right" w:pos="6084"/>
          <w:tab w:val="right" w:pos="6284"/>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Total revenue: VND 600,000,000,000.</w:t>
      </w:r>
    </w:p>
    <w:p w14:paraId="1D11C5AC" w14:textId="77777777" w:rsidR="0067487F" w:rsidRPr="00185CDD" w:rsidRDefault="00A25B2D" w:rsidP="00F56C3F">
      <w:pPr>
        <w:numPr>
          <w:ilvl w:val="0"/>
          <w:numId w:val="3"/>
        </w:numPr>
        <w:pBdr>
          <w:top w:val="nil"/>
          <w:left w:val="nil"/>
          <w:bottom w:val="nil"/>
          <w:right w:val="nil"/>
          <w:between w:val="nil"/>
        </w:pBdr>
        <w:tabs>
          <w:tab w:val="left" w:pos="432"/>
          <w:tab w:val="left" w:pos="768"/>
          <w:tab w:val="right" w:pos="3615"/>
          <w:tab w:val="right" w:pos="6084"/>
          <w:tab w:val="right" w:pos="6284"/>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Total profit before tax: VND 85,000,000,000.</w:t>
      </w:r>
    </w:p>
    <w:p w14:paraId="4DD909B0" w14:textId="77777777" w:rsidR="0067487F" w:rsidRPr="00185CDD" w:rsidRDefault="00A25B2D" w:rsidP="00F56C3F">
      <w:pPr>
        <w:numPr>
          <w:ilvl w:val="0"/>
          <w:numId w:val="3"/>
        </w:numPr>
        <w:pBdr>
          <w:top w:val="nil"/>
          <w:left w:val="nil"/>
          <w:bottom w:val="nil"/>
          <w:right w:val="nil"/>
          <w:between w:val="nil"/>
        </w:pBdr>
        <w:tabs>
          <w:tab w:val="left" w:pos="432"/>
          <w:tab w:val="left" w:pos="768"/>
          <w:tab w:val="right" w:pos="3615"/>
          <w:tab w:val="right" w:pos="6084"/>
          <w:tab w:val="right" w:pos="6284"/>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Profit after tax: VND 68,000,000,000.</w:t>
      </w:r>
    </w:p>
    <w:p w14:paraId="1A55733D" w14:textId="77777777" w:rsidR="0067487F" w:rsidRPr="00185CDD" w:rsidRDefault="00A25B2D" w:rsidP="00F56C3F">
      <w:pPr>
        <w:keepNext/>
        <w:numPr>
          <w:ilvl w:val="0"/>
          <w:numId w:val="2"/>
        </w:numPr>
        <w:pBdr>
          <w:top w:val="nil"/>
          <w:left w:val="nil"/>
          <w:bottom w:val="nil"/>
          <w:right w:val="nil"/>
          <w:between w:val="nil"/>
        </w:pBdr>
        <w:tabs>
          <w:tab w:val="left" w:pos="432"/>
          <w:tab w:val="left" w:pos="555"/>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Profit distribution plan for 2024</w:t>
      </w:r>
    </w:p>
    <w:p w14:paraId="5B32BDE1" w14:textId="69B06FE4"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Based on the </w:t>
      </w:r>
      <w:r w:rsidR="00671BE0">
        <w:rPr>
          <w:rFonts w:ascii="Arial" w:hAnsi="Arial" w:cs="Arial"/>
          <w:color w:val="010000"/>
          <w:sz w:val="20"/>
          <w:szCs w:val="20"/>
        </w:rPr>
        <w:t>above-expected</w:t>
      </w:r>
      <w:r w:rsidRPr="00185CDD">
        <w:rPr>
          <w:rFonts w:ascii="Arial" w:hAnsi="Arial" w:cs="Arial"/>
          <w:color w:val="010000"/>
          <w:sz w:val="20"/>
          <w:szCs w:val="20"/>
        </w:rPr>
        <w:t xml:space="preserve"> business results, the Board of Directors submits to the General Meeting for approval the profit distribution plan in 2024 as follows:</w:t>
      </w:r>
    </w:p>
    <w:p w14:paraId="44AB4EF5" w14:textId="09B96E55" w:rsidR="0067487F" w:rsidRPr="00185CDD" w:rsidRDefault="00A25B2D" w:rsidP="00F56C3F">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Appropriation for bonus and welfare funds</w:t>
      </w:r>
      <w:r w:rsidR="00671BE0">
        <w:rPr>
          <w:rFonts w:ascii="Arial" w:hAnsi="Arial" w:cs="Arial"/>
          <w:color w:val="010000"/>
          <w:sz w:val="20"/>
          <w:szCs w:val="20"/>
        </w:rPr>
        <w:t>:</w:t>
      </w:r>
      <w:r w:rsidRPr="00185CDD">
        <w:rPr>
          <w:rFonts w:ascii="Arial" w:hAnsi="Arial" w:cs="Arial"/>
          <w:color w:val="010000"/>
          <w:sz w:val="20"/>
          <w:szCs w:val="20"/>
        </w:rPr>
        <w:t xml:space="preserve"> 1%/Profit after tax</w:t>
      </w:r>
    </w:p>
    <w:p w14:paraId="7B00EE42" w14:textId="5AED654A" w:rsidR="0067487F" w:rsidRPr="00185CDD" w:rsidRDefault="00A25B2D" w:rsidP="00F56C3F">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Dividend payment ra</w:t>
      </w:r>
      <w:r w:rsidR="00C816E5">
        <w:rPr>
          <w:rFonts w:ascii="Arial" w:hAnsi="Arial" w:cs="Arial"/>
          <w:color w:val="010000"/>
          <w:sz w:val="20"/>
          <w:szCs w:val="20"/>
        </w:rPr>
        <w:t>te in cash: ≥5%/Charter capital</w:t>
      </w:r>
    </w:p>
    <w:p w14:paraId="6DC15156" w14:textId="30C17BDC" w:rsidR="0067487F" w:rsidRPr="00185CDD" w:rsidRDefault="00A25B2D" w:rsidP="00F56C3F">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 xml:space="preserve">Remuneration of the Board of Directors, Supervisory Board, </w:t>
      </w:r>
      <w:r w:rsidR="00671BE0">
        <w:rPr>
          <w:rFonts w:ascii="Arial" w:hAnsi="Arial" w:cs="Arial"/>
          <w:color w:val="010000"/>
          <w:sz w:val="20"/>
          <w:szCs w:val="20"/>
        </w:rPr>
        <w:t xml:space="preserve">and </w:t>
      </w:r>
      <w:r w:rsidRPr="00185CDD">
        <w:rPr>
          <w:rFonts w:ascii="Arial" w:hAnsi="Arial" w:cs="Arial"/>
          <w:color w:val="010000"/>
          <w:sz w:val="20"/>
          <w:szCs w:val="20"/>
        </w:rPr>
        <w:t>Secretaries: 0.5%/Profit after tax</w:t>
      </w:r>
    </w:p>
    <w:p w14:paraId="2C5A37B8"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Article 6: Approve the approval of the list of independent auditing firms:</w:t>
      </w:r>
    </w:p>
    <w:p w14:paraId="1C1861D7"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The General Meeting of Shareholders approved the list of auditing companies below and authorized the Legal Representative to select one of the following companies as the audit unit for fiscal year 2024 of </w:t>
      </w:r>
      <w:proofErr w:type="spellStart"/>
      <w:r w:rsidRPr="00185CDD">
        <w:rPr>
          <w:rFonts w:ascii="Arial" w:hAnsi="Arial" w:cs="Arial"/>
          <w:color w:val="010000"/>
          <w:sz w:val="20"/>
          <w:szCs w:val="20"/>
        </w:rPr>
        <w:t>Easterns</w:t>
      </w:r>
      <w:proofErr w:type="spellEnd"/>
      <w:r w:rsidRPr="00185CDD">
        <w:rPr>
          <w:rFonts w:ascii="Arial" w:hAnsi="Arial" w:cs="Arial"/>
          <w:color w:val="010000"/>
          <w:sz w:val="20"/>
          <w:szCs w:val="20"/>
        </w:rPr>
        <w:t xml:space="preserve"> AHP Minerals Joint Stock Company:</w:t>
      </w:r>
    </w:p>
    <w:p w14:paraId="6E6E4055" w14:textId="77777777" w:rsidR="0067487F" w:rsidRPr="00185CDD" w:rsidRDefault="00A25B2D" w:rsidP="00F56C3F">
      <w:pPr>
        <w:numPr>
          <w:ilvl w:val="1"/>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An Viet Auditing Company Limited</w:t>
      </w:r>
    </w:p>
    <w:p w14:paraId="16A6E4CF" w14:textId="77777777" w:rsidR="0067487F" w:rsidRPr="00185CDD" w:rsidRDefault="00A25B2D" w:rsidP="00F56C3F">
      <w:pPr>
        <w:numPr>
          <w:ilvl w:val="1"/>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85CDD">
        <w:rPr>
          <w:rFonts w:ascii="Arial" w:hAnsi="Arial" w:cs="Arial"/>
          <w:color w:val="010000"/>
          <w:sz w:val="20"/>
          <w:szCs w:val="20"/>
        </w:rPr>
        <w:t>A&amp;C Auditing and Consulting Company Limited.</w:t>
      </w:r>
    </w:p>
    <w:p w14:paraId="1BA48A48"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Article 7: Approve the listing of shares at the Ho Chi Minh Stock Exchange.</w:t>
      </w:r>
    </w:p>
    <w:p w14:paraId="12599EA9" w14:textId="5E645935"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At the Annual General Meeting of Shareholders on April 28, 2023, approve the Proposal on canceling trading shares of </w:t>
      </w:r>
      <w:proofErr w:type="spellStart"/>
      <w:r w:rsidRPr="00185CDD">
        <w:rPr>
          <w:rFonts w:ascii="Arial" w:hAnsi="Arial" w:cs="Arial"/>
          <w:color w:val="010000"/>
          <w:sz w:val="20"/>
          <w:szCs w:val="20"/>
        </w:rPr>
        <w:t>Easterns</w:t>
      </w:r>
      <w:proofErr w:type="spellEnd"/>
      <w:r w:rsidRPr="00185CDD">
        <w:rPr>
          <w:rFonts w:ascii="Arial" w:hAnsi="Arial" w:cs="Arial"/>
          <w:color w:val="010000"/>
          <w:sz w:val="20"/>
          <w:szCs w:val="20"/>
        </w:rPr>
        <w:t xml:space="preserve"> AHP Minerals Joint Stock Company on </w:t>
      </w:r>
      <w:r w:rsidR="00901C62">
        <w:rPr>
          <w:rFonts w:ascii="Arial" w:hAnsi="Arial" w:cs="Arial"/>
          <w:color w:val="010000"/>
          <w:sz w:val="20"/>
          <w:szCs w:val="20"/>
        </w:rPr>
        <w:t xml:space="preserve">the </w:t>
      </w:r>
      <w:r w:rsidRPr="00185CDD">
        <w:rPr>
          <w:rFonts w:ascii="Arial" w:hAnsi="Arial" w:cs="Arial"/>
          <w:color w:val="010000"/>
          <w:sz w:val="20"/>
          <w:szCs w:val="20"/>
        </w:rPr>
        <w:t xml:space="preserve">UPCOM trading system under </w:t>
      </w:r>
      <w:r w:rsidR="00901C62">
        <w:rPr>
          <w:rFonts w:ascii="Arial" w:hAnsi="Arial" w:cs="Arial"/>
          <w:color w:val="010000"/>
          <w:sz w:val="20"/>
          <w:szCs w:val="20"/>
        </w:rPr>
        <w:t xml:space="preserve">the </w:t>
      </w:r>
      <w:r w:rsidRPr="00185CDD">
        <w:rPr>
          <w:rFonts w:ascii="Arial" w:hAnsi="Arial" w:cs="Arial"/>
          <w:color w:val="010000"/>
          <w:sz w:val="20"/>
          <w:szCs w:val="20"/>
        </w:rPr>
        <w:t>Hanoi Stock Exchange (HNX) and register BMJ shares at Ho C</w:t>
      </w:r>
      <w:r w:rsidR="00901C62">
        <w:rPr>
          <w:rFonts w:ascii="Arial" w:hAnsi="Arial" w:cs="Arial"/>
          <w:color w:val="010000"/>
          <w:sz w:val="20"/>
          <w:szCs w:val="20"/>
        </w:rPr>
        <w:t xml:space="preserve">hi Minh Stock Exchange (HOSE), </w:t>
      </w:r>
      <w:r w:rsidRPr="00185CDD">
        <w:rPr>
          <w:rFonts w:ascii="Arial" w:hAnsi="Arial" w:cs="Arial"/>
          <w:color w:val="010000"/>
          <w:sz w:val="20"/>
          <w:szCs w:val="20"/>
        </w:rPr>
        <w:t>however, the Board of Directors has not completed all the work assigned by the General Meeting of Shareholders.</w:t>
      </w:r>
    </w:p>
    <w:p w14:paraId="13287D35"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The General Meeting of Shareholders approved the continuation of the following contents:</w:t>
      </w:r>
    </w:p>
    <w:p w14:paraId="13581C7E" w14:textId="408DB675" w:rsidR="0067487F" w:rsidRPr="00185CDD" w:rsidRDefault="00A25B2D" w:rsidP="00F56C3F">
      <w:pPr>
        <w:numPr>
          <w:ilvl w:val="0"/>
          <w:numId w:val="4"/>
        </w:numPr>
        <w:pBdr>
          <w:top w:val="nil"/>
          <w:left w:val="nil"/>
          <w:bottom w:val="nil"/>
          <w:right w:val="nil"/>
          <w:between w:val="nil"/>
        </w:pBdr>
        <w:tabs>
          <w:tab w:val="left" w:pos="432"/>
          <w:tab w:val="left" w:pos="561"/>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Approve the cancellation of the trading of shares of </w:t>
      </w:r>
      <w:proofErr w:type="spellStart"/>
      <w:r w:rsidR="00901C62">
        <w:rPr>
          <w:rFonts w:ascii="Arial" w:hAnsi="Arial" w:cs="Arial"/>
          <w:color w:val="010000"/>
          <w:sz w:val="20"/>
          <w:szCs w:val="20"/>
        </w:rPr>
        <w:t>Easterns</w:t>
      </w:r>
      <w:proofErr w:type="spellEnd"/>
      <w:r w:rsidRPr="00185CDD">
        <w:rPr>
          <w:rFonts w:ascii="Arial" w:hAnsi="Arial" w:cs="Arial"/>
          <w:color w:val="010000"/>
          <w:sz w:val="20"/>
          <w:szCs w:val="20"/>
        </w:rPr>
        <w:t xml:space="preserve"> AHP Minerals Joint Stock Company on </w:t>
      </w:r>
      <w:r w:rsidR="00901C62">
        <w:rPr>
          <w:rFonts w:ascii="Arial" w:hAnsi="Arial" w:cs="Arial"/>
          <w:color w:val="010000"/>
          <w:sz w:val="20"/>
          <w:szCs w:val="20"/>
        </w:rPr>
        <w:t xml:space="preserve">the </w:t>
      </w:r>
      <w:r w:rsidRPr="00185CDD">
        <w:rPr>
          <w:rFonts w:ascii="Arial" w:hAnsi="Arial" w:cs="Arial"/>
          <w:color w:val="010000"/>
          <w:sz w:val="20"/>
          <w:szCs w:val="20"/>
        </w:rPr>
        <w:t xml:space="preserve">UPCOM trading system under </w:t>
      </w:r>
      <w:r w:rsidR="00901C62">
        <w:rPr>
          <w:rFonts w:ascii="Arial" w:hAnsi="Arial" w:cs="Arial"/>
          <w:color w:val="010000"/>
          <w:sz w:val="20"/>
          <w:szCs w:val="20"/>
        </w:rPr>
        <w:t xml:space="preserve">the </w:t>
      </w:r>
      <w:r w:rsidRPr="00185CDD">
        <w:rPr>
          <w:rFonts w:ascii="Arial" w:hAnsi="Arial" w:cs="Arial"/>
          <w:color w:val="010000"/>
          <w:sz w:val="20"/>
          <w:szCs w:val="20"/>
        </w:rPr>
        <w:t xml:space="preserve">Hanoi Stock Exchange (HNX) and register to list BMJ shares at </w:t>
      </w:r>
      <w:r w:rsidR="00901C62">
        <w:rPr>
          <w:rFonts w:ascii="Arial" w:hAnsi="Arial" w:cs="Arial"/>
          <w:color w:val="010000"/>
          <w:sz w:val="20"/>
          <w:szCs w:val="20"/>
        </w:rPr>
        <w:t xml:space="preserve">the </w:t>
      </w:r>
      <w:r w:rsidRPr="00185CDD">
        <w:rPr>
          <w:rFonts w:ascii="Arial" w:hAnsi="Arial" w:cs="Arial"/>
          <w:color w:val="010000"/>
          <w:sz w:val="20"/>
          <w:szCs w:val="20"/>
        </w:rPr>
        <w:t>Ho Chi Minh Stock Exchange (HOSE):</w:t>
      </w:r>
    </w:p>
    <w:p w14:paraId="3649D721" w14:textId="77777777" w:rsidR="0067487F" w:rsidRPr="00185CDD" w:rsidRDefault="00A25B2D" w:rsidP="00F56C3F">
      <w:pPr>
        <w:numPr>
          <w:ilvl w:val="0"/>
          <w:numId w:val="9"/>
        </w:numPr>
        <w:pBdr>
          <w:top w:val="nil"/>
          <w:left w:val="nil"/>
          <w:bottom w:val="nil"/>
          <w:right w:val="nil"/>
          <w:between w:val="nil"/>
        </w:pBdr>
        <w:tabs>
          <w:tab w:val="left" w:pos="432"/>
          <w:tab w:val="left" w:pos="765"/>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Share name: Shares of </w:t>
      </w:r>
      <w:proofErr w:type="spellStart"/>
      <w:r w:rsidRPr="00185CDD">
        <w:rPr>
          <w:rFonts w:ascii="Arial" w:hAnsi="Arial" w:cs="Arial"/>
          <w:color w:val="010000"/>
          <w:sz w:val="20"/>
          <w:szCs w:val="20"/>
        </w:rPr>
        <w:t>Easterns</w:t>
      </w:r>
      <w:proofErr w:type="spellEnd"/>
      <w:r w:rsidRPr="00185CDD">
        <w:rPr>
          <w:rFonts w:ascii="Arial" w:hAnsi="Arial" w:cs="Arial"/>
          <w:color w:val="010000"/>
          <w:sz w:val="20"/>
          <w:szCs w:val="20"/>
        </w:rPr>
        <w:t xml:space="preserve"> AHP Minerals Joint Stock Company</w:t>
      </w:r>
    </w:p>
    <w:p w14:paraId="49CEE029" w14:textId="77777777" w:rsidR="0067487F" w:rsidRPr="00185CDD" w:rsidRDefault="00A25B2D" w:rsidP="00F56C3F">
      <w:pPr>
        <w:numPr>
          <w:ilvl w:val="0"/>
          <w:numId w:val="9"/>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Securities code: BMJ</w:t>
      </w:r>
    </w:p>
    <w:p w14:paraId="207A5033" w14:textId="77777777" w:rsidR="0067487F" w:rsidRPr="00185CDD" w:rsidRDefault="00A25B2D" w:rsidP="00F56C3F">
      <w:pPr>
        <w:numPr>
          <w:ilvl w:val="0"/>
          <w:numId w:val="9"/>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Current exchange: </w:t>
      </w:r>
      <w:proofErr w:type="spellStart"/>
      <w:r w:rsidRPr="00185CDD">
        <w:rPr>
          <w:rFonts w:ascii="Arial" w:hAnsi="Arial" w:cs="Arial"/>
          <w:color w:val="010000"/>
          <w:sz w:val="20"/>
          <w:szCs w:val="20"/>
        </w:rPr>
        <w:t>UPCoM</w:t>
      </w:r>
      <w:proofErr w:type="spellEnd"/>
    </w:p>
    <w:p w14:paraId="0F637D10" w14:textId="77777777" w:rsidR="0067487F" w:rsidRPr="00185CDD" w:rsidRDefault="00A25B2D" w:rsidP="00F56C3F">
      <w:pPr>
        <w:numPr>
          <w:ilvl w:val="0"/>
          <w:numId w:val="9"/>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Share type: common share</w:t>
      </w:r>
    </w:p>
    <w:p w14:paraId="76C17BB1" w14:textId="77777777" w:rsidR="0067487F" w:rsidRPr="00185CDD" w:rsidRDefault="00A25B2D" w:rsidP="00F56C3F">
      <w:pPr>
        <w:numPr>
          <w:ilvl w:val="0"/>
          <w:numId w:val="9"/>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lastRenderedPageBreak/>
        <w:t>Par value: VND 10,000/share;</w:t>
      </w:r>
    </w:p>
    <w:p w14:paraId="77B32DEF" w14:textId="489B3445" w:rsidR="0067487F" w:rsidRPr="00185CDD" w:rsidRDefault="00A25B2D" w:rsidP="00F56C3F">
      <w:pPr>
        <w:numPr>
          <w:ilvl w:val="0"/>
          <w:numId w:val="9"/>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Number of shares registered for the trading cancellation at HNX: the entire number of outstanding shares registered for trading UPCOM belong to HNX;</w:t>
      </w:r>
    </w:p>
    <w:p w14:paraId="2FF614C0" w14:textId="77777777" w:rsidR="0067487F" w:rsidRPr="00185CDD" w:rsidRDefault="00A25B2D" w:rsidP="00F56C3F">
      <w:pPr>
        <w:numPr>
          <w:ilvl w:val="0"/>
          <w:numId w:val="9"/>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Number of shares listed in HOSE: the entire number of issued shares of </w:t>
      </w:r>
      <w:proofErr w:type="spellStart"/>
      <w:r w:rsidRPr="00185CDD">
        <w:rPr>
          <w:rFonts w:ascii="Arial" w:hAnsi="Arial" w:cs="Arial"/>
          <w:color w:val="010000"/>
          <w:sz w:val="20"/>
          <w:szCs w:val="20"/>
        </w:rPr>
        <w:t>Easterns</w:t>
      </w:r>
      <w:proofErr w:type="spellEnd"/>
      <w:r w:rsidRPr="00185CDD">
        <w:rPr>
          <w:rFonts w:ascii="Arial" w:hAnsi="Arial" w:cs="Arial"/>
          <w:color w:val="010000"/>
          <w:sz w:val="20"/>
          <w:szCs w:val="20"/>
        </w:rPr>
        <w:t xml:space="preserve"> AHP Minerals Joint Stock Company at the time of listing.</w:t>
      </w:r>
    </w:p>
    <w:p w14:paraId="0E86C506" w14:textId="179D6AC4" w:rsidR="0067487F" w:rsidRPr="00185CDD" w:rsidRDefault="00A25B2D" w:rsidP="00F56C3F">
      <w:pPr>
        <w:numPr>
          <w:ilvl w:val="0"/>
          <w:numId w:val="9"/>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Time: In 2024, 2025</w:t>
      </w:r>
      <w:r w:rsidR="00901C62">
        <w:rPr>
          <w:rFonts w:ascii="Arial" w:hAnsi="Arial" w:cs="Arial"/>
          <w:color w:val="010000"/>
          <w:sz w:val="20"/>
          <w:szCs w:val="20"/>
        </w:rPr>
        <w:t>,</w:t>
      </w:r>
      <w:r w:rsidRPr="00185CDD">
        <w:rPr>
          <w:rFonts w:ascii="Arial" w:hAnsi="Arial" w:cs="Arial"/>
          <w:color w:val="010000"/>
          <w:sz w:val="20"/>
          <w:szCs w:val="20"/>
        </w:rPr>
        <w:t xml:space="preserve"> and after approval by the competent authority.</w:t>
      </w:r>
    </w:p>
    <w:p w14:paraId="63411E4A" w14:textId="0B3342ED" w:rsidR="0067487F" w:rsidRPr="00185CDD" w:rsidRDefault="00A25B2D" w:rsidP="00F56C3F">
      <w:pPr>
        <w:numPr>
          <w:ilvl w:val="0"/>
          <w:numId w:val="4"/>
        </w:numPr>
        <w:pBdr>
          <w:top w:val="nil"/>
          <w:left w:val="nil"/>
          <w:bottom w:val="nil"/>
          <w:right w:val="nil"/>
          <w:between w:val="nil"/>
        </w:pBdr>
        <w:tabs>
          <w:tab w:val="left" w:pos="432"/>
          <w:tab w:val="left" w:pos="561"/>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Full authorization for the Board of Directors to cancel trading of BMJ shares at </w:t>
      </w:r>
      <w:r w:rsidR="00901C62">
        <w:rPr>
          <w:rFonts w:ascii="Arial" w:hAnsi="Arial" w:cs="Arial"/>
          <w:color w:val="010000"/>
          <w:sz w:val="20"/>
          <w:szCs w:val="20"/>
        </w:rPr>
        <w:t xml:space="preserve">the </w:t>
      </w:r>
      <w:r w:rsidRPr="00185CDD">
        <w:rPr>
          <w:rFonts w:ascii="Arial" w:hAnsi="Arial" w:cs="Arial"/>
          <w:color w:val="010000"/>
          <w:sz w:val="20"/>
          <w:szCs w:val="20"/>
        </w:rPr>
        <w:t xml:space="preserve">UPCOM trading system under </w:t>
      </w:r>
      <w:r w:rsidR="00901C62">
        <w:rPr>
          <w:rFonts w:ascii="Arial" w:hAnsi="Arial" w:cs="Arial"/>
          <w:color w:val="010000"/>
          <w:sz w:val="20"/>
          <w:szCs w:val="20"/>
        </w:rPr>
        <w:t xml:space="preserve">the </w:t>
      </w:r>
      <w:r w:rsidRPr="00185CDD">
        <w:rPr>
          <w:rFonts w:ascii="Arial" w:hAnsi="Arial" w:cs="Arial"/>
          <w:color w:val="010000"/>
          <w:sz w:val="20"/>
          <w:szCs w:val="20"/>
        </w:rPr>
        <w:t xml:space="preserve">Hanoi Stock Exchange (HNX) and register for listing BMJ shares at </w:t>
      </w:r>
      <w:r w:rsidR="00901C62">
        <w:rPr>
          <w:rFonts w:ascii="Arial" w:hAnsi="Arial" w:cs="Arial"/>
          <w:color w:val="010000"/>
          <w:sz w:val="20"/>
          <w:szCs w:val="20"/>
        </w:rPr>
        <w:t xml:space="preserve">the </w:t>
      </w:r>
      <w:r w:rsidRPr="00185CDD">
        <w:rPr>
          <w:rFonts w:ascii="Arial" w:hAnsi="Arial" w:cs="Arial"/>
          <w:color w:val="010000"/>
          <w:sz w:val="20"/>
          <w:szCs w:val="20"/>
        </w:rPr>
        <w:t>Ho Chi Minh City Stock Exchange (HOSE) including but not limited to the following specific contents:</w:t>
      </w:r>
    </w:p>
    <w:p w14:paraId="5433F60A" w14:textId="77777777" w:rsidR="0067487F" w:rsidRPr="00185CDD" w:rsidRDefault="00A25B2D" w:rsidP="00F56C3F">
      <w:pPr>
        <w:numPr>
          <w:ilvl w:val="0"/>
          <w:numId w:val="9"/>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Select listing consultants;</w:t>
      </w:r>
    </w:p>
    <w:p w14:paraId="6872D2D2" w14:textId="48DBE45B" w:rsidR="0067487F" w:rsidRPr="00185CDD" w:rsidRDefault="00A25B2D" w:rsidP="00F56C3F">
      <w:pPr>
        <w:numPr>
          <w:ilvl w:val="0"/>
          <w:numId w:val="9"/>
        </w:numPr>
        <w:pBdr>
          <w:top w:val="nil"/>
          <w:left w:val="nil"/>
          <w:bottom w:val="nil"/>
          <w:right w:val="nil"/>
          <w:between w:val="nil"/>
        </w:pBdr>
        <w:tabs>
          <w:tab w:val="left" w:pos="432"/>
          <w:tab w:val="left" w:pos="854"/>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Decide on quoted prices </w:t>
      </w:r>
      <w:r w:rsidR="00901C62">
        <w:rPr>
          <w:rFonts w:ascii="Arial" w:hAnsi="Arial" w:cs="Arial"/>
          <w:color w:val="010000"/>
          <w:sz w:val="20"/>
          <w:szCs w:val="20"/>
        </w:rPr>
        <w:t>following</w:t>
      </w:r>
      <w:r w:rsidRPr="00185CDD">
        <w:rPr>
          <w:rFonts w:ascii="Arial" w:hAnsi="Arial" w:cs="Arial"/>
          <w:color w:val="010000"/>
          <w:sz w:val="20"/>
          <w:szCs w:val="20"/>
        </w:rPr>
        <w:t xml:space="preserve"> business activities and market prices;</w:t>
      </w:r>
    </w:p>
    <w:p w14:paraId="180E9F6D" w14:textId="77777777" w:rsidR="0067487F" w:rsidRPr="00185CDD" w:rsidRDefault="00A25B2D" w:rsidP="00F56C3F">
      <w:pPr>
        <w:numPr>
          <w:ilvl w:val="0"/>
          <w:numId w:val="9"/>
        </w:numPr>
        <w:pBdr>
          <w:top w:val="nil"/>
          <w:left w:val="nil"/>
          <w:bottom w:val="nil"/>
          <w:right w:val="nil"/>
          <w:between w:val="nil"/>
        </w:pBdr>
        <w:tabs>
          <w:tab w:val="left" w:pos="432"/>
          <w:tab w:val="left" w:pos="854"/>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Decide a specific favorable time to register for listing at HOSE;</w:t>
      </w:r>
    </w:p>
    <w:p w14:paraId="0406E9F9" w14:textId="0A7835FF" w:rsidR="0067487F" w:rsidRPr="00185CDD" w:rsidRDefault="00A25B2D" w:rsidP="00F56C3F">
      <w:pPr>
        <w:numPr>
          <w:ilvl w:val="0"/>
          <w:numId w:val="9"/>
        </w:numPr>
        <w:pBdr>
          <w:top w:val="nil"/>
          <w:left w:val="nil"/>
          <w:bottom w:val="nil"/>
          <w:right w:val="nil"/>
          <w:between w:val="nil"/>
        </w:pBdr>
        <w:tabs>
          <w:tab w:val="left" w:pos="432"/>
          <w:tab w:val="left" w:pos="854"/>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Decide on other matters required by law and/or competent authorities, including carrying out procedures, signing relevant documents </w:t>
      </w:r>
      <w:r w:rsidR="00901C62">
        <w:rPr>
          <w:rFonts w:ascii="Arial" w:hAnsi="Arial" w:cs="Arial"/>
          <w:color w:val="010000"/>
          <w:sz w:val="20"/>
          <w:szCs w:val="20"/>
        </w:rPr>
        <w:t>following</w:t>
      </w:r>
      <w:r w:rsidRPr="00185CDD">
        <w:rPr>
          <w:rFonts w:ascii="Arial" w:hAnsi="Arial" w:cs="Arial"/>
          <w:color w:val="010000"/>
          <w:sz w:val="20"/>
          <w:szCs w:val="20"/>
        </w:rPr>
        <w:t xml:space="preserve"> law to complete the cancellation of transactions at HNX and ensure the successful listing of BMJ shares on HOSE;</w:t>
      </w:r>
    </w:p>
    <w:p w14:paraId="184AB2FA" w14:textId="77777777" w:rsidR="0067487F" w:rsidRPr="00185CDD" w:rsidRDefault="00A25B2D" w:rsidP="00F56C3F">
      <w:pPr>
        <w:numPr>
          <w:ilvl w:val="0"/>
          <w:numId w:val="9"/>
        </w:numPr>
        <w:pBdr>
          <w:top w:val="nil"/>
          <w:left w:val="nil"/>
          <w:bottom w:val="nil"/>
          <w:right w:val="nil"/>
          <w:between w:val="nil"/>
        </w:pBdr>
        <w:tabs>
          <w:tab w:val="left" w:pos="432"/>
          <w:tab w:val="left" w:pos="854"/>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Take initiative in amending the Charter and Internal Management Regulations in case of necessity and at the request of competent agencies related to the listing of shares and the Board of Directors to report to the Annual General Meeting of Shareholders at the latest time;</w:t>
      </w:r>
    </w:p>
    <w:p w14:paraId="04C0D92C" w14:textId="77777777" w:rsidR="0067487F" w:rsidRPr="00185CDD" w:rsidRDefault="00A25B2D" w:rsidP="00F56C3F">
      <w:pPr>
        <w:numPr>
          <w:ilvl w:val="0"/>
          <w:numId w:val="9"/>
        </w:numPr>
        <w:pBdr>
          <w:top w:val="nil"/>
          <w:left w:val="nil"/>
          <w:bottom w:val="nil"/>
          <w:right w:val="nil"/>
          <w:between w:val="nil"/>
        </w:pBdr>
        <w:tabs>
          <w:tab w:val="left" w:pos="432"/>
          <w:tab w:val="left" w:pos="854"/>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Other related works.</w:t>
      </w:r>
    </w:p>
    <w:p w14:paraId="755810DF" w14:textId="77777777" w:rsidR="0067487F" w:rsidRPr="00185CDD" w:rsidRDefault="00A25B2D" w:rsidP="00F56C3F">
      <w:pPr>
        <w:numPr>
          <w:ilvl w:val="0"/>
          <w:numId w:val="4"/>
        </w:numPr>
        <w:pBdr>
          <w:top w:val="nil"/>
          <w:left w:val="nil"/>
          <w:bottom w:val="nil"/>
          <w:right w:val="nil"/>
          <w:between w:val="nil"/>
        </w:pBdr>
        <w:tabs>
          <w:tab w:val="left" w:pos="432"/>
          <w:tab w:val="left" w:pos="776"/>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The content approved in Section 1 and authorized in Section 2 above is invalid until the General Meeting of Shareholders makes another decision to replace it.</w:t>
      </w:r>
    </w:p>
    <w:p w14:paraId="4E8C3B70" w14:textId="40BC36BA" w:rsidR="0067487F" w:rsidRPr="00185CDD" w:rsidRDefault="00A25B2D" w:rsidP="00F56C3F">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Article 8: Approve the Report on the use of capital, </w:t>
      </w:r>
      <w:r w:rsidR="00901C62">
        <w:rPr>
          <w:rFonts w:ascii="Arial" w:hAnsi="Arial" w:cs="Arial"/>
          <w:color w:val="010000"/>
          <w:sz w:val="20"/>
          <w:szCs w:val="20"/>
        </w:rPr>
        <w:t xml:space="preserve">and </w:t>
      </w:r>
      <w:r w:rsidRPr="00185CDD">
        <w:rPr>
          <w:rFonts w:ascii="Arial" w:hAnsi="Arial" w:cs="Arial"/>
          <w:color w:val="010000"/>
          <w:sz w:val="20"/>
          <w:szCs w:val="20"/>
        </w:rPr>
        <w:t>the proceeds from the offering according to the contents of the proposal attached to the General Meeting Document.</w:t>
      </w:r>
    </w:p>
    <w:p w14:paraId="74D11E69" w14:textId="348ED3AB"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On May 20, 2022, the Board of Directors completed the public offering of shares to existing shareholders according to the plan approved by the General Meeting of Shareholders, with </w:t>
      </w:r>
      <w:r w:rsidR="00D55B2A" w:rsidRPr="00185CDD">
        <w:rPr>
          <w:rFonts w:ascii="Arial" w:hAnsi="Arial" w:cs="Arial"/>
          <w:color w:val="010000"/>
          <w:sz w:val="20"/>
          <w:szCs w:val="20"/>
        </w:rPr>
        <w:t>total proceeds of VND 749,999,780,000</w:t>
      </w:r>
      <w:r w:rsidRPr="00185CDD">
        <w:rPr>
          <w:rFonts w:ascii="Arial" w:hAnsi="Arial" w:cs="Arial"/>
          <w:color w:val="010000"/>
          <w:sz w:val="20"/>
          <w:szCs w:val="20"/>
        </w:rPr>
        <w:t>.</w:t>
      </w:r>
    </w:p>
    <w:p w14:paraId="1588A379" w14:textId="77777777" w:rsidR="0067487F" w:rsidRPr="00185CDD" w:rsidRDefault="00A25B2D" w:rsidP="00F56C3F">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Change the purpose of capital use</w:t>
      </w:r>
    </w:p>
    <w:p w14:paraId="35F42037" w14:textId="4E376FB1"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Due to changes in the construction schedule of construction contract No. 05-21308 dated October 28, 2021, construction contract No. 06-21308 dated October 28, 2021</w:t>
      </w:r>
      <w:r w:rsidR="00470E02">
        <w:rPr>
          <w:rFonts w:ascii="Arial" w:hAnsi="Arial" w:cs="Arial"/>
          <w:color w:val="010000"/>
          <w:sz w:val="20"/>
          <w:szCs w:val="20"/>
        </w:rPr>
        <w:t>,</w:t>
      </w:r>
      <w:r w:rsidRPr="00185CDD">
        <w:rPr>
          <w:rFonts w:ascii="Arial" w:hAnsi="Arial" w:cs="Arial"/>
          <w:color w:val="010000"/>
          <w:sz w:val="20"/>
          <w:szCs w:val="20"/>
        </w:rPr>
        <w:t xml:space="preserve"> and business investment and payment plans in Q4, 2022, the Q1, Q2 2023, therefore, based on the authority of the General Meeting of Shareholders, </w:t>
      </w:r>
      <w:r w:rsidR="00470E02">
        <w:rPr>
          <w:rFonts w:ascii="Arial" w:hAnsi="Arial" w:cs="Arial"/>
          <w:color w:val="010000"/>
          <w:sz w:val="20"/>
          <w:szCs w:val="20"/>
        </w:rPr>
        <w:t>to</w:t>
      </w:r>
      <w:r w:rsidRPr="00185CDD">
        <w:rPr>
          <w:rFonts w:ascii="Arial" w:hAnsi="Arial" w:cs="Arial"/>
          <w:color w:val="010000"/>
          <w:sz w:val="20"/>
          <w:szCs w:val="20"/>
        </w:rPr>
        <w:t xml:space="preserve"> ensure the effective use of capital, the Board of Directors approved a change in the plan to use the proceeds from the offering to existing shareholders. Report to the relevant authority and </w:t>
      </w:r>
      <w:r w:rsidR="00470E02">
        <w:rPr>
          <w:rFonts w:ascii="Arial" w:hAnsi="Arial" w:cs="Arial"/>
          <w:color w:val="010000"/>
          <w:sz w:val="20"/>
          <w:szCs w:val="20"/>
        </w:rPr>
        <w:t>report</w:t>
      </w:r>
      <w:r w:rsidRPr="00185CDD">
        <w:rPr>
          <w:rFonts w:ascii="Arial" w:hAnsi="Arial" w:cs="Arial"/>
          <w:color w:val="010000"/>
          <w:sz w:val="20"/>
          <w:szCs w:val="20"/>
        </w:rPr>
        <w:t xml:space="preserve"> at the Annual General Meeting 2023, namely, the proceeds from the offering are used to: buy shares of </w:t>
      </w:r>
      <w:proofErr w:type="spellStart"/>
      <w:r w:rsidRPr="00185CDD">
        <w:rPr>
          <w:rFonts w:ascii="Arial" w:hAnsi="Arial" w:cs="Arial"/>
          <w:color w:val="010000"/>
          <w:sz w:val="20"/>
          <w:szCs w:val="20"/>
        </w:rPr>
        <w:t>Binh</w:t>
      </w:r>
      <w:proofErr w:type="spellEnd"/>
      <w:r w:rsidRPr="00185CDD">
        <w:rPr>
          <w:rFonts w:ascii="Arial" w:hAnsi="Arial" w:cs="Arial"/>
          <w:color w:val="010000"/>
          <w:sz w:val="20"/>
          <w:szCs w:val="20"/>
        </w:rPr>
        <w:t xml:space="preserve"> Duong Business and Investment Joint Stock Company; pay debts of Vietnam Joint Stock Commercial Bank for Industry and Trade - Dong </w:t>
      </w:r>
      <w:proofErr w:type="spellStart"/>
      <w:r w:rsidRPr="00185CDD">
        <w:rPr>
          <w:rFonts w:ascii="Arial" w:hAnsi="Arial" w:cs="Arial"/>
          <w:color w:val="010000"/>
          <w:sz w:val="20"/>
          <w:szCs w:val="20"/>
        </w:rPr>
        <w:t>Nai</w:t>
      </w:r>
      <w:proofErr w:type="spellEnd"/>
      <w:r w:rsidRPr="00185CDD">
        <w:rPr>
          <w:rFonts w:ascii="Arial" w:hAnsi="Arial" w:cs="Arial"/>
          <w:color w:val="010000"/>
          <w:sz w:val="20"/>
          <w:szCs w:val="20"/>
        </w:rPr>
        <w:t xml:space="preserve"> Branch; receive transfer of land use rights and </w:t>
      </w:r>
      <w:r w:rsidRPr="00185CDD">
        <w:rPr>
          <w:rFonts w:ascii="Arial" w:hAnsi="Arial" w:cs="Arial"/>
          <w:color w:val="010000"/>
          <w:sz w:val="20"/>
          <w:szCs w:val="20"/>
        </w:rPr>
        <w:lastRenderedPageBreak/>
        <w:t xml:space="preserve">works on land of some excess land in </w:t>
      </w:r>
      <w:proofErr w:type="spellStart"/>
      <w:r w:rsidRPr="00185CDD">
        <w:rPr>
          <w:rFonts w:ascii="Arial" w:hAnsi="Arial" w:cs="Arial"/>
          <w:color w:val="010000"/>
          <w:sz w:val="20"/>
          <w:szCs w:val="20"/>
        </w:rPr>
        <w:t>Thoi</w:t>
      </w:r>
      <w:proofErr w:type="spellEnd"/>
      <w:r w:rsidRPr="00185CDD">
        <w:rPr>
          <w:rFonts w:ascii="Arial" w:hAnsi="Arial" w:cs="Arial"/>
          <w:color w:val="010000"/>
          <w:sz w:val="20"/>
          <w:szCs w:val="20"/>
        </w:rPr>
        <w:t xml:space="preserve"> </w:t>
      </w:r>
      <w:proofErr w:type="spellStart"/>
      <w:r w:rsidRPr="00185CDD">
        <w:rPr>
          <w:rFonts w:ascii="Arial" w:hAnsi="Arial" w:cs="Arial"/>
          <w:color w:val="010000"/>
          <w:sz w:val="20"/>
          <w:szCs w:val="20"/>
        </w:rPr>
        <w:t>Hoa</w:t>
      </w:r>
      <w:proofErr w:type="spellEnd"/>
      <w:r w:rsidRPr="00185CDD">
        <w:rPr>
          <w:rFonts w:ascii="Arial" w:hAnsi="Arial" w:cs="Arial"/>
          <w:color w:val="010000"/>
          <w:sz w:val="20"/>
          <w:szCs w:val="20"/>
        </w:rPr>
        <w:t xml:space="preserve"> Ward, Ben Cat Town, </w:t>
      </w:r>
      <w:proofErr w:type="spellStart"/>
      <w:r w:rsidRPr="00185CDD">
        <w:rPr>
          <w:rFonts w:ascii="Arial" w:hAnsi="Arial" w:cs="Arial"/>
          <w:color w:val="010000"/>
          <w:sz w:val="20"/>
          <w:szCs w:val="20"/>
        </w:rPr>
        <w:t>Binh</w:t>
      </w:r>
      <w:proofErr w:type="spellEnd"/>
      <w:r w:rsidRPr="00185CDD">
        <w:rPr>
          <w:rFonts w:ascii="Arial" w:hAnsi="Arial" w:cs="Arial"/>
          <w:color w:val="010000"/>
          <w:sz w:val="20"/>
          <w:szCs w:val="20"/>
        </w:rPr>
        <w:t xml:space="preserve"> Duong Province; receive the transfer of real estate formed in the future in some land areas in </w:t>
      </w:r>
      <w:proofErr w:type="spellStart"/>
      <w:r w:rsidRPr="00185CDD">
        <w:rPr>
          <w:rFonts w:ascii="Arial" w:hAnsi="Arial" w:cs="Arial"/>
          <w:color w:val="010000"/>
          <w:sz w:val="20"/>
          <w:szCs w:val="20"/>
        </w:rPr>
        <w:t>Phu</w:t>
      </w:r>
      <w:proofErr w:type="spellEnd"/>
      <w:r w:rsidRPr="00185CDD">
        <w:rPr>
          <w:rFonts w:ascii="Arial" w:hAnsi="Arial" w:cs="Arial"/>
          <w:color w:val="010000"/>
          <w:sz w:val="20"/>
          <w:szCs w:val="20"/>
        </w:rPr>
        <w:t xml:space="preserve"> Chan ward, </w:t>
      </w:r>
      <w:proofErr w:type="spellStart"/>
      <w:r w:rsidRPr="00185CDD">
        <w:rPr>
          <w:rFonts w:ascii="Arial" w:hAnsi="Arial" w:cs="Arial"/>
          <w:color w:val="010000"/>
          <w:sz w:val="20"/>
          <w:szCs w:val="20"/>
        </w:rPr>
        <w:t>Tu</w:t>
      </w:r>
      <w:proofErr w:type="spellEnd"/>
      <w:r w:rsidRPr="00185CDD">
        <w:rPr>
          <w:rFonts w:ascii="Arial" w:hAnsi="Arial" w:cs="Arial"/>
          <w:color w:val="010000"/>
          <w:sz w:val="20"/>
          <w:szCs w:val="20"/>
        </w:rPr>
        <w:t xml:space="preserve"> Son Town, </w:t>
      </w:r>
      <w:proofErr w:type="spellStart"/>
      <w:r w:rsidRPr="00185CDD">
        <w:rPr>
          <w:rFonts w:ascii="Arial" w:hAnsi="Arial" w:cs="Arial"/>
          <w:color w:val="010000"/>
          <w:sz w:val="20"/>
          <w:szCs w:val="20"/>
        </w:rPr>
        <w:t>Bac</w:t>
      </w:r>
      <w:proofErr w:type="spellEnd"/>
      <w:r w:rsidRPr="00185CDD">
        <w:rPr>
          <w:rFonts w:ascii="Arial" w:hAnsi="Arial" w:cs="Arial"/>
          <w:color w:val="010000"/>
          <w:sz w:val="20"/>
          <w:szCs w:val="20"/>
        </w:rPr>
        <w:t xml:space="preserve"> </w:t>
      </w:r>
      <w:proofErr w:type="spellStart"/>
      <w:r w:rsidRPr="00185CDD">
        <w:rPr>
          <w:rFonts w:ascii="Arial" w:hAnsi="Arial" w:cs="Arial"/>
          <w:color w:val="010000"/>
          <w:sz w:val="20"/>
          <w:szCs w:val="20"/>
        </w:rPr>
        <w:t>Ninh</w:t>
      </w:r>
      <w:proofErr w:type="spellEnd"/>
      <w:r w:rsidRPr="00185CDD">
        <w:rPr>
          <w:rFonts w:ascii="Arial" w:hAnsi="Arial" w:cs="Arial"/>
          <w:color w:val="010000"/>
          <w:sz w:val="20"/>
          <w:szCs w:val="20"/>
        </w:rPr>
        <w:t xml:space="preserve"> province. </w:t>
      </w:r>
    </w:p>
    <w:p w14:paraId="7184ADDA" w14:textId="698AE379"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The Company used all proceeds from the offering </w:t>
      </w:r>
      <w:r w:rsidR="00470E02">
        <w:rPr>
          <w:rFonts w:ascii="Arial" w:hAnsi="Arial" w:cs="Arial"/>
          <w:color w:val="010000"/>
          <w:sz w:val="20"/>
          <w:szCs w:val="20"/>
        </w:rPr>
        <w:t>following</w:t>
      </w:r>
      <w:r w:rsidRPr="00185CDD">
        <w:rPr>
          <w:rFonts w:ascii="Arial" w:hAnsi="Arial" w:cs="Arial"/>
          <w:color w:val="010000"/>
          <w:sz w:val="20"/>
          <w:szCs w:val="20"/>
        </w:rPr>
        <w:t xml:space="preserve"> the approved plan. On July 1, 2023, the Company released the Audit Report on the Report on Use of Capital Proceeds from the Issuance of Regulated Shares </w:t>
      </w:r>
      <w:r w:rsidR="00470E02">
        <w:rPr>
          <w:rFonts w:ascii="Arial" w:hAnsi="Arial" w:cs="Arial"/>
          <w:color w:val="010000"/>
          <w:sz w:val="20"/>
          <w:szCs w:val="20"/>
        </w:rPr>
        <w:t>according</w:t>
      </w:r>
      <w:r w:rsidRPr="00185CDD">
        <w:rPr>
          <w:rFonts w:ascii="Arial" w:hAnsi="Arial" w:cs="Arial"/>
          <w:color w:val="010000"/>
          <w:sz w:val="20"/>
          <w:szCs w:val="20"/>
        </w:rPr>
        <w:t xml:space="preserve"> to regulation.</w:t>
      </w:r>
    </w:p>
    <w:p w14:paraId="0A0E762A"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The Company completed the receipt of the transfer of Future Formed Real Estate from the partners as the plan has been approved. However, due to the delay in handing over the house as agreed, the Company and its partners liquidated this real esta</w:t>
      </w:r>
      <w:bookmarkStart w:id="0" w:name="_GoBack"/>
      <w:bookmarkEnd w:id="0"/>
      <w:r w:rsidRPr="00185CDD">
        <w:rPr>
          <w:rFonts w:ascii="Arial" w:hAnsi="Arial" w:cs="Arial"/>
          <w:color w:val="010000"/>
          <w:sz w:val="20"/>
          <w:szCs w:val="20"/>
        </w:rPr>
        <w:t>te transfer transaction.</w:t>
      </w:r>
    </w:p>
    <w:p w14:paraId="67D7E75F" w14:textId="3BB0A288"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Based on the above actual situation and </w:t>
      </w:r>
      <w:r w:rsidR="00060753">
        <w:rPr>
          <w:rFonts w:ascii="Arial" w:hAnsi="Arial" w:cs="Arial"/>
          <w:color w:val="010000"/>
          <w:sz w:val="20"/>
          <w:szCs w:val="20"/>
        </w:rPr>
        <w:t>to</w:t>
      </w:r>
      <w:r w:rsidRPr="00185CDD">
        <w:rPr>
          <w:rFonts w:ascii="Arial" w:hAnsi="Arial" w:cs="Arial"/>
          <w:color w:val="010000"/>
          <w:sz w:val="20"/>
          <w:szCs w:val="20"/>
        </w:rPr>
        <w:t xml:space="preserve"> ensure effective use of capital and timely response to capital needs in production and business activities, the Board of Directors has collected shareholders’ opinions via ballot and been approved by the General Meeting of Shareholders to change the purpose of the offering and the plan to use the proceeds from the share offering. The change of the purpose of use of capital was announced according to regulations and posted on the website: </w:t>
      </w:r>
      <w:r w:rsidRPr="00185CDD">
        <w:rPr>
          <w:rFonts w:ascii="Arial" w:hAnsi="Arial" w:cs="Arial"/>
          <w:sz w:val="20"/>
          <w:szCs w:val="20"/>
        </w:rPr>
        <w:t>www.becamexbmj.com.vn/#enter/f/enter, specific contents are stated in the General Mandate No. 02/2023/NQ-DHDCD dated November 10, 2023.</w:t>
      </w:r>
    </w:p>
    <w:p w14:paraId="60D4179A" w14:textId="741D6B3A" w:rsidR="0067487F" w:rsidRPr="00185CDD" w:rsidRDefault="00A25B2D" w:rsidP="00F56C3F">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Use proceeds from the issuance: Up to now, the Company has used a part of the proceeds </w:t>
      </w:r>
      <w:r w:rsidR="003C3FB6">
        <w:rPr>
          <w:rFonts w:ascii="Arial" w:hAnsi="Arial" w:cs="Arial"/>
          <w:color w:val="010000"/>
          <w:sz w:val="20"/>
          <w:szCs w:val="20"/>
        </w:rPr>
        <w:t>following</w:t>
      </w:r>
      <w:r w:rsidRPr="00185CDD">
        <w:rPr>
          <w:rFonts w:ascii="Arial" w:hAnsi="Arial" w:cs="Arial"/>
          <w:color w:val="010000"/>
          <w:sz w:val="20"/>
          <w:szCs w:val="20"/>
        </w:rPr>
        <w:t xml:space="preserve"> the approved capital use plan, and in the future</w:t>
      </w:r>
      <w:r w:rsidR="003C3FB6">
        <w:rPr>
          <w:rFonts w:ascii="Arial" w:hAnsi="Arial" w:cs="Arial"/>
          <w:color w:val="010000"/>
          <w:sz w:val="20"/>
          <w:szCs w:val="20"/>
        </w:rPr>
        <w:t>,</w:t>
      </w:r>
      <w:r w:rsidRPr="00185CDD">
        <w:rPr>
          <w:rFonts w:ascii="Arial" w:hAnsi="Arial" w:cs="Arial"/>
          <w:color w:val="010000"/>
          <w:sz w:val="20"/>
          <w:szCs w:val="20"/>
        </w:rPr>
        <w:t xml:space="preserve"> the Company will continue to use the remaining money </w:t>
      </w:r>
      <w:r w:rsidR="003C3FB6">
        <w:rPr>
          <w:rFonts w:ascii="Arial" w:hAnsi="Arial" w:cs="Arial"/>
          <w:color w:val="010000"/>
          <w:sz w:val="20"/>
          <w:szCs w:val="20"/>
        </w:rPr>
        <w:t>following</w:t>
      </w:r>
      <w:r w:rsidRPr="00185CDD">
        <w:rPr>
          <w:rFonts w:ascii="Arial" w:hAnsi="Arial" w:cs="Arial"/>
          <w:color w:val="010000"/>
          <w:sz w:val="20"/>
          <w:szCs w:val="20"/>
        </w:rPr>
        <w:t xml:space="preserve"> this plan.</w:t>
      </w:r>
    </w:p>
    <w:p w14:paraId="439A64F5"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Article 9. Approve the Remuneration of the Board of Directors, the Supervisory Board, and the Secretariat in 2024.</w:t>
      </w:r>
    </w:p>
    <w:p w14:paraId="151FE811" w14:textId="3D3830CC"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Remuneration of the Board of Directors, Supervisory Board</w:t>
      </w:r>
      <w:r w:rsidR="00901C62">
        <w:rPr>
          <w:rFonts w:ascii="Arial" w:hAnsi="Arial" w:cs="Arial"/>
          <w:color w:val="010000"/>
          <w:sz w:val="20"/>
          <w:szCs w:val="20"/>
        </w:rPr>
        <w:t>,</w:t>
      </w:r>
      <w:r w:rsidRPr="00185CDD">
        <w:rPr>
          <w:rFonts w:ascii="Arial" w:hAnsi="Arial" w:cs="Arial"/>
          <w:color w:val="010000"/>
          <w:sz w:val="20"/>
          <w:szCs w:val="20"/>
        </w:rPr>
        <w:t xml:space="preserve"> and Secretariat in 2024 is </w:t>
      </w:r>
      <w:r w:rsidR="00901C62">
        <w:rPr>
          <w:rFonts w:ascii="Arial" w:hAnsi="Arial" w:cs="Arial"/>
          <w:color w:val="010000"/>
          <w:sz w:val="20"/>
          <w:szCs w:val="20"/>
        </w:rPr>
        <w:t>0.5 %/Profit</w:t>
      </w:r>
      <w:r w:rsidRPr="00185CDD">
        <w:rPr>
          <w:rFonts w:ascii="Arial" w:hAnsi="Arial" w:cs="Arial"/>
          <w:color w:val="010000"/>
          <w:sz w:val="20"/>
          <w:szCs w:val="20"/>
        </w:rPr>
        <w:t xml:space="preserve"> after tax </w:t>
      </w:r>
      <w:r w:rsidR="00901C62">
        <w:rPr>
          <w:rFonts w:ascii="Arial" w:hAnsi="Arial" w:cs="Arial"/>
          <w:color w:val="010000"/>
          <w:sz w:val="20"/>
          <w:szCs w:val="20"/>
        </w:rPr>
        <w:t>based on</w:t>
      </w:r>
      <w:r w:rsidRPr="00185CDD">
        <w:rPr>
          <w:rFonts w:ascii="Arial" w:hAnsi="Arial" w:cs="Arial"/>
          <w:color w:val="010000"/>
          <w:sz w:val="20"/>
          <w:szCs w:val="20"/>
        </w:rPr>
        <w:t xml:space="preserve"> audited financial statements and paid 01 </w:t>
      </w:r>
      <w:r w:rsidR="00901C62">
        <w:rPr>
          <w:rFonts w:ascii="Arial" w:hAnsi="Arial" w:cs="Arial"/>
          <w:color w:val="010000"/>
          <w:sz w:val="20"/>
          <w:szCs w:val="20"/>
        </w:rPr>
        <w:t>times</w:t>
      </w:r>
      <w:r w:rsidRPr="00185CDD">
        <w:rPr>
          <w:rFonts w:ascii="Arial" w:hAnsi="Arial" w:cs="Arial"/>
          <w:color w:val="010000"/>
          <w:sz w:val="20"/>
          <w:szCs w:val="20"/>
        </w:rPr>
        <w:t xml:space="preserve"> after being approved by the General Meeting of Shareholders.</w:t>
      </w:r>
    </w:p>
    <w:p w14:paraId="04169E95" w14:textId="77777777"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Based on the actual deduction, the Board of Directors will decide on the amount of payment for each member.</w:t>
      </w:r>
    </w:p>
    <w:p w14:paraId="72CE7BC3" w14:textId="487AEA0B"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 xml:space="preserve">Article 10: The General Meeting of Shareholders unanimously assigned the Board of Directors to direct and organize the implementation of the contents unanimously approved by shareholders at the Annual General Meeting of Shareholders 2024 </w:t>
      </w:r>
      <w:r w:rsidR="00901C62">
        <w:rPr>
          <w:rFonts w:ascii="Arial" w:hAnsi="Arial" w:cs="Arial"/>
          <w:color w:val="010000"/>
          <w:sz w:val="20"/>
          <w:szCs w:val="20"/>
        </w:rPr>
        <w:t>following</w:t>
      </w:r>
      <w:r w:rsidRPr="00185CDD">
        <w:rPr>
          <w:rFonts w:ascii="Arial" w:hAnsi="Arial" w:cs="Arial"/>
          <w:color w:val="010000"/>
          <w:sz w:val="20"/>
          <w:szCs w:val="20"/>
        </w:rPr>
        <w:t xml:space="preserve"> the law and the company's charter.</w:t>
      </w:r>
    </w:p>
    <w:p w14:paraId="766EEC89" w14:textId="0785B6AA" w:rsidR="0067487F" w:rsidRPr="00185CDD" w:rsidRDefault="00A25B2D" w:rsidP="00F56C3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5CDD">
        <w:rPr>
          <w:rFonts w:ascii="Arial" w:hAnsi="Arial" w:cs="Arial"/>
          <w:color w:val="010000"/>
          <w:sz w:val="20"/>
          <w:szCs w:val="20"/>
        </w:rPr>
        <w:t>This General Mandate has been approved by the Annual General Meeting of Shareholders 2024</w:t>
      </w:r>
      <w:r w:rsidR="005F7B48" w:rsidRPr="00185CDD">
        <w:rPr>
          <w:rFonts w:ascii="Arial" w:hAnsi="Arial" w:cs="Arial"/>
          <w:color w:val="010000"/>
          <w:sz w:val="20"/>
          <w:szCs w:val="20"/>
        </w:rPr>
        <w:t xml:space="preserve"> of </w:t>
      </w:r>
      <w:proofErr w:type="spellStart"/>
      <w:r w:rsidRPr="00185CDD">
        <w:rPr>
          <w:rFonts w:ascii="Arial" w:hAnsi="Arial" w:cs="Arial"/>
          <w:color w:val="010000"/>
          <w:sz w:val="20"/>
          <w:szCs w:val="20"/>
        </w:rPr>
        <w:t>Easterns</w:t>
      </w:r>
      <w:proofErr w:type="spellEnd"/>
      <w:r w:rsidRPr="00185CDD">
        <w:rPr>
          <w:rFonts w:ascii="Arial" w:hAnsi="Arial" w:cs="Arial"/>
          <w:color w:val="010000"/>
          <w:sz w:val="20"/>
          <w:szCs w:val="20"/>
        </w:rPr>
        <w:t xml:space="preserve"> AHP Minerals Joint Stock Company and takes effect from the date of signing.</w:t>
      </w:r>
    </w:p>
    <w:sectPr w:rsidR="0067487F" w:rsidRPr="00185CDD" w:rsidSect="00A25B2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3090"/>
    <w:multiLevelType w:val="multilevel"/>
    <w:tmpl w:val="48C4DE3E"/>
    <w:lvl w:ilvl="0">
      <w:start w:val="1"/>
      <w:numFmt w:val="bullet"/>
      <w:lvlText w:val="▪"/>
      <w:lvlJc w:val="left"/>
      <w:pPr>
        <w:ind w:left="720" w:hanging="360"/>
      </w:pPr>
      <w:rPr>
        <w:rFonts w:ascii="Noto Sans Symbols" w:eastAsia="Noto Sans Symbols" w:hAnsi="Noto Sans Symbols" w:cs="Noto Sans Symbols"/>
        <w:b w:val="0"/>
        <w:i w:val="0"/>
        <w:sz w:val="20"/>
      </w:rPr>
    </w:lvl>
    <w:lvl w:ilvl="1">
      <w:numFmt w:val="bullet"/>
      <w:lvlText w:val="-"/>
      <w:lvlJc w:val="left"/>
      <w:pPr>
        <w:ind w:left="1440" w:hanging="360"/>
      </w:pPr>
      <w:rPr>
        <w:rFonts w:ascii="Arial" w:eastAsia="Arial" w:hAnsi="Arial" w:cs="Arial"/>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363A1B"/>
    <w:multiLevelType w:val="multilevel"/>
    <w:tmpl w:val="AE68439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80478C"/>
    <w:multiLevelType w:val="multilevel"/>
    <w:tmpl w:val="095447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634917"/>
    <w:multiLevelType w:val="multilevel"/>
    <w:tmpl w:val="54AA72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06B25A7"/>
    <w:multiLevelType w:val="multilevel"/>
    <w:tmpl w:val="8DBABF4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E907A5"/>
    <w:multiLevelType w:val="multilevel"/>
    <w:tmpl w:val="D5FEF90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07678A5"/>
    <w:multiLevelType w:val="multilevel"/>
    <w:tmpl w:val="6D9EBEA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8EC24F9"/>
    <w:multiLevelType w:val="multilevel"/>
    <w:tmpl w:val="71AC4DC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79C0D24"/>
    <w:multiLevelType w:val="multilevel"/>
    <w:tmpl w:val="32228D5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0"/>
  </w:num>
  <w:num w:numId="4">
    <w:abstractNumId w:val="5"/>
  </w:num>
  <w:num w:numId="5">
    <w:abstractNumId w:val="1"/>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7F"/>
    <w:rsid w:val="00060753"/>
    <w:rsid w:val="00185CDD"/>
    <w:rsid w:val="003C3FB6"/>
    <w:rsid w:val="00470E02"/>
    <w:rsid w:val="005F7B48"/>
    <w:rsid w:val="00671BE0"/>
    <w:rsid w:val="0067487F"/>
    <w:rsid w:val="00901C62"/>
    <w:rsid w:val="00A25B2D"/>
    <w:rsid w:val="00A86C5F"/>
    <w:rsid w:val="00C816E5"/>
    <w:rsid w:val="00D55B2A"/>
    <w:rsid w:val="00F56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18DE5"/>
  <w15:docId w15:val="{94741912-041E-47FF-B0C5-9DA0D724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272728"/>
      <w:sz w:val="18"/>
      <w:szCs w:val="18"/>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val="0"/>
      <w:strike w:val="0"/>
      <w:color w:val="C13753"/>
      <w:sz w:val="18"/>
      <w:szCs w:val="1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386" w:lineRule="auto"/>
      <w:ind w:firstLine="20"/>
    </w:pPr>
    <w:rPr>
      <w:rFonts w:ascii="Times New Roman" w:eastAsia="Times New Roman" w:hAnsi="Times New Roman" w:cs="Times New Roman"/>
      <w:sz w:val="15"/>
      <w:szCs w:val="15"/>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color w:val="272728"/>
      <w:sz w:val="18"/>
      <w:szCs w:val="18"/>
    </w:rPr>
  </w:style>
  <w:style w:type="paragraph" w:customStyle="1" w:styleId="Heading51">
    <w:name w:val="Heading #5"/>
    <w:basedOn w:val="Normal"/>
    <w:link w:val="Heading50"/>
    <w:pPr>
      <w:spacing w:line="326" w:lineRule="auto"/>
      <w:ind w:firstLine="20"/>
      <w:outlineLvl w:val="4"/>
    </w:pPr>
    <w:rPr>
      <w:rFonts w:ascii="Times New Roman" w:eastAsia="Times New Roman" w:hAnsi="Times New Roman" w:cs="Times New Roman"/>
      <w:b/>
      <w:bCs/>
      <w:sz w:val="16"/>
      <w:szCs w:val="16"/>
    </w:rPr>
  </w:style>
  <w:style w:type="paragraph" w:customStyle="1" w:styleId="Other0">
    <w:name w:val="Other"/>
    <w:basedOn w:val="Normal"/>
    <w:link w:val="Other"/>
    <w:pPr>
      <w:spacing w:line="386" w:lineRule="auto"/>
      <w:ind w:firstLine="20"/>
    </w:pPr>
    <w:rPr>
      <w:rFonts w:ascii="Times New Roman" w:eastAsia="Times New Roman" w:hAnsi="Times New Roman" w:cs="Times New Roman"/>
      <w:sz w:val="15"/>
      <w:szCs w:val="15"/>
    </w:rPr>
  </w:style>
  <w:style w:type="paragraph" w:customStyle="1" w:styleId="Heading41">
    <w:name w:val="Heading #4"/>
    <w:basedOn w:val="Normal"/>
    <w:link w:val="Heading40"/>
    <w:pPr>
      <w:ind w:firstLine="160"/>
      <w:outlineLvl w:val="3"/>
    </w:pPr>
    <w:rPr>
      <w:rFonts w:ascii="Times New Roman" w:eastAsia="Times New Roman" w:hAnsi="Times New Roman" w:cs="Times New Roman"/>
      <w:color w:val="C13753"/>
      <w:sz w:val="18"/>
      <w:szCs w:val="18"/>
    </w:rPr>
  </w:style>
  <w:style w:type="paragraph" w:customStyle="1" w:styleId="Heading21">
    <w:name w:val="Heading #2"/>
    <w:basedOn w:val="Normal"/>
    <w:link w:val="Heading20"/>
    <w:pPr>
      <w:ind w:firstLine="370"/>
      <w:jc w:val="center"/>
      <w:outlineLvl w:val="1"/>
    </w:pPr>
    <w:rPr>
      <w:rFonts w:ascii="Times New Roman" w:eastAsia="Times New Roman" w:hAnsi="Times New Roman" w:cs="Times New Roman"/>
      <w:b/>
      <w:bCs/>
      <w:sz w:val="20"/>
      <w:szCs w:val="20"/>
    </w:rPr>
  </w:style>
  <w:style w:type="paragraph" w:customStyle="1" w:styleId="Tablecaption0">
    <w:name w:val="Table caption"/>
    <w:basedOn w:val="Normal"/>
    <w:link w:val="Tablecaption"/>
    <w:pPr>
      <w:spacing w:line="360" w:lineRule="auto"/>
      <w:ind w:firstLine="260"/>
    </w:pPr>
    <w:rPr>
      <w:rFonts w:ascii="Times New Roman" w:eastAsia="Times New Roman" w:hAnsi="Times New Roman" w:cs="Times New Roman"/>
      <w:sz w:val="15"/>
      <w:szCs w:val="15"/>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ODpTDhv2Z291MZuVl7S+ARuGGw==">CgMxLjA4AHIhMTVNSjRvUVExcUJsZkQzSjJ2ODFHQU5RejZmQzl0elFW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1470</Words>
  <Characters>7770</Characters>
  <Application>Microsoft Office Word</Application>
  <DocSecurity>0</DocSecurity>
  <Lines>161</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Quynh Trang</cp:lastModifiedBy>
  <cp:revision>11</cp:revision>
  <dcterms:created xsi:type="dcterms:W3CDTF">2024-05-07T03:56:00Z</dcterms:created>
  <dcterms:modified xsi:type="dcterms:W3CDTF">2024-05-08T08:30:00Z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5a5de5bbe28ff958c4d0d73a083fb8e86f282f70dd59bd70b70c6f550db893e4</vt:lpwstr>
  </property>
</Properties>
</file>