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8C52705" w:rsidR="000F3D67" w:rsidRPr="00F20D70" w:rsidRDefault="00BC6520" w:rsidP="004E46E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20D70">
        <w:rPr>
          <w:rFonts w:ascii="Arial" w:hAnsi="Arial" w:cs="Arial"/>
          <w:b/>
          <w:bCs/>
          <w:color w:val="010000"/>
          <w:sz w:val="20"/>
        </w:rPr>
        <w:t>BT6:</w:t>
      </w:r>
      <w:r w:rsidR="004E46ED" w:rsidRPr="00F20D70">
        <w:rPr>
          <w:rFonts w:ascii="Arial" w:hAnsi="Arial" w:cs="Arial"/>
          <w:b/>
          <w:color w:val="010000"/>
          <w:sz w:val="20"/>
        </w:rPr>
        <w:t xml:space="preserve"> Explanation and proposal of</w:t>
      </w:r>
      <w:r w:rsidRPr="00F20D70">
        <w:rPr>
          <w:rFonts w:ascii="Arial" w:hAnsi="Arial" w:cs="Arial"/>
          <w:b/>
          <w:color w:val="010000"/>
          <w:sz w:val="20"/>
        </w:rPr>
        <w:t xml:space="preserve"> solutions for </w:t>
      </w:r>
      <w:r w:rsidR="004E46ED" w:rsidRPr="00F20D70">
        <w:rPr>
          <w:rFonts w:ascii="Arial" w:hAnsi="Arial" w:cs="Arial"/>
          <w:b/>
          <w:color w:val="010000"/>
          <w:sz w:val="20"/>
        </w:rPr>
        <w:t>securities</w:t>
      </w:r>
      <w:r w:rsidRPr="00F20D70">
        <w:rPr>
          <w:rFonts w:ascii="Arial" w:hAnsi="Arial" w:cs="Arial"/>
          <w:b/>
          <w:color w:val="010000"/>
          <w:sz w:val="20"/>
        </w:rPr>
        <w:t xml:space="preserve"> status</w:t>
      </w:r>
    </w:p>
    <w:p w14:paraId="00000002" w14:textId="549447E0" w:rsidR="000F3D67" w:rsidRPr="00F20D70" w:rsidRDefault="00BC6520" w:rsidP="004E46E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0D70">
        <w:rPr>
          <w:rFonts w:ascii="Arial" w:hAnsi="Arial" w:cs="Arial"/>
          <w:color w:val="010000"/>
          <w:sz w:val="20"/>
        </w:rPr>
        <w:t xml:space="preserve">On May 3, 2024, </w:t>
      </w:r>
      <w:proofErr w:type="spellStart"/>
      <w:r w:rsidRPr="00F20D70">
        <w:rPr>
          <w:rFonts w:ascii="Arial" w:hAnsi="Arial" w:cs="Arial"/>
          <w:color w:val="010000"/>
          <w:sz w:val="20"/>
        </w:rPr>
        <w:t>Beton</w:t>
      </w:r>
      <w:proofErr w:type="spellEnd"/>
      <w:r w:rsidRPr="00F20D70">
        <w:rPr>
          <w:rFonts w:ascii="Arial" w:hAnsi="Arial" w:cs="Arial"/>
          <w:color w:val="010000"/>
          <w:sz w:val="20"/>
        </w:rPr>
        <w:t xml:space="preserve"> 6 Corporation announced Official Dispatch No. 0305/2024/CV-BT6 on </w:t>
      </w:r>
      <w:r w:rsidR="004E46ED" w:rsidRPr="00F20D70">
        <w:rPr>
          <w:rFonts w:ascii="Arial" w:hAnsi="Arial" w:cs="Arial"/>
          <w:color w:val="010000"/>
          <w:sz w:val="20"/>
        </w:rPr>
        <w:t xml:space="preserve">the </w:t>
      </w:r>
      <w:r w:rsidRPr="00F20D70">
        <w:rPr>
          <w:rFonts w:ascii="Arial" w:hAnsi="Arial" w:cs="Arial"/>
          <w:color w:val="010000"/>
          <w:sz w:val="20"/>
        </w:rPr>
        <w:t>explanation related to Decision No. 413/QD-SGDHN dated April 24, 2024</w:t>
      </w:r>
      <w:r w:rsidR="0051537B">
        <w:rPr>
          <w:rFonts w:ascii="Arial" w:hAnsi="Arial" w:cs="Arial"/>
          <w:color w:val="010000"/>
          <w:sz w:val="20"/>
        </w:rPr>
        <w:t>,</w:t>
      </w:r>
      <w:r w:rsidRPr="00F20D70">
        <w:rPr>
          <w:rFonts w:ascii="Arial" w:hAnsi="Arial" w:cs="Arial"/>
          <w:color w:val="010000"/>
          <w:sz w:val="20"/>
        </w:rPr>
        <w:t xml:space="preserve"> on maintaining trading </w:t>
      </w:r>
      <w:r w:rsidR="004E46ED" w:rsidRPr="00F20D70">
        <w:rPr>
          <w:rFonts w:ascii="Arial" w:hAnsi="Arial" w:cs="Arial"/>
          <w:color w:val="010000"/>
          <w:sz w:val="20"/>
        </w:rPr>
        <w:t>restrictions</w:t>
      </w:r>
      <w:r w:rsidRPr="00F20D70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3B87ACAD" w:rsidR="000F3D67" w:rsidRPr="00F20D70" w:rsidRDefault="00BC6520" w:rsidP="004E46E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0D70">
        <w:rPr>
          <w:rFonts w:ascii="Arial" w:hAnsi="Arial" w:cs="Arial"/>
          <w:color w:val="010000"/>
          <w:sz w:val="20"/>
        </w:rPr>
        <w:t xml:space="preserve">Reason for maintaining trading </w:t>
      </w:r>
      <w:r w:rsidR="0051537B">
        <w:rPr>
          <w:rFonts w:ascii="Arial" w:hAnsi="Arial" w:cs="Arial"/>
          <w:color w:val="010000"/>
          <w:sz w:val="20"/>
        </w:rPr>
        <w:t>restrictions</w:t>
      </w:r>
      <w:r w:rsidRPr="00F20D70">
        <w:rPr>
          <w:rFonts w:ascii="Arial" w:hAnsi="Arial" w:cs="Arial"/>
          <w:color w:val="010000"/>
          <w:sz w:val="20"/>
        </w:rPr>
        <w:t>:</w:t>
      </w:r>
    </w:p>
    <w:p w14:paraId="00000004" w14:textId="5EF8332D" w:rsidR="000F3D67" w:rsidRPr="00F20D70" w:rsidRDefault="00BC6520" w:rsidP="004E46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F20D70">
        <w:rPr>
          <w:rFonts w:ascii="Arial" w:hAnsi="Arial" w:cs="Arial"/>
          <w:color w:val="010000"/>
          <w:sz w:val="20"/>
        </w:rPr>
        <w:t>Beton</w:t>
      </w:r>
      <w:proofErr w:type="spellEnd"/>
      <w:r w:rsidRPr="00F20D70">
        <w:rPr>
          <w:rFonts w:ascii="Arial" w:hAnsi="Arial" w:cs="Arial"/>
          <w:color w:val="010000"/>
          <w:sz w:val="20"/>
        </w:rPr>
        <w:t xml:space="preserve"> 6 Corporation's shares are maintained</w:t>
      </w:r>
      <w:r w:rsidR="00CA465B" w:rsidRPr="00F20D70">
        <w:rPr>
          <w:rFonts w:ascii="Arial" w:hAnsi="Arial" w:cs="Arial"/>
          <w:color w:val="010000"/>
          <w:sz w:val="20"/>
        </w:rPr>
        <w:t xml:space="preserve"> </w:t>
      </w:r>
      <w:r w:rsidRPr="00F20D70">
        <w:rPr>
          <w:rFonts w:ascii="Arial" w:hAnsi="Arial" w:cs="Arial"/>
          <w:color w:val="010000"/>
          <w:sz w:val="20"/>
        </w:rPr>
        <w:t xml:space="preserve">trading </w:t>
      </w:r>
      <w:r w:rsidR="004E46ED" w:rsidRPr="00F20D70">
        <w:rPr>
          <w:rFonts w:ascii="Arial" w:hAnsi="Arial" w:cs="Arial"/>
          <w:color w:val="010000"/>
          <w:sz w:val="20"/>
        </w:rPr>
        <w:t>restrictions</w:t>
      </w:r>
      <w:r w:rsidRPr="00F20D70">
        <w:rPr>
          <w:rFonts w:ascii="Arial" w:hAnsi="Arial" w:cs="Arial"/>
          <w:color w:val="010000"/>
          <w:sz w:val="20"/>
        </w:rPr>
        <w:t xml:space="preserve"> due to negative owners’ equity in the Audited Semi-annual Financial Statements </w:t>
      </w:r>
      <w:r w:rsidR="0051537B">
        <w:rPr>
          <w:rFonts w:ascii="Arial" w:hAnsi="Arial" w:cs="Arial"/>
          <w:color w:val="010000"/>
          <w:sz w:val="20"/>
        </w:rPr>
        <w:t xml:space="preserve">for </w:t>
      </w:r>
      <w:r w:rsidRPr="00F20D70">
        <w:rPr>
          <w:rFonts w:ascii="Arial" w:hAnsi="Arial" w:cs="Arial"/>
          <w:color w:val="010000"/>
          <w:sz w:val="20"/>
        </w:rPr>
        <w:t xml:space="preserve">2023. The </w:t>
      </w:r>
      <w:r w:rsidR="004E46ED" w:rsidRPr="00F20D70">
        <w:rPr>
          <w:rFonts w:ascii="Arial" w:hAnsi="Arial" w:cs="Arial"/>
          <w:color w:val="010000"/>
          <w:sz w:val="20"/>
        </w:rPr>
        <w:t>main</w:t>
      </w:r>
      <w:r w:rsidRPr="00F20D70">
        <w:rPr>
          <w:rFonts w:ascii="Arial" w:hAnsi="Arial" w:cs="Arial"/>
          <w:color w:val="010000"/>
          <w:sz w:val="20"/>
        </w:rPr>
        <w:t xml:space="preserve"> reason leading to negative owners’ equity is the challenging production activities of the Company, resulting in continuous operating losses from 2017 until now. Specifically:</w:t>
      </w:r>
    </w:p>
    <w:p w14:paraId="00000005" w14:textId="58D18014" w:rsidR="000F3D67" w:rsidRPr="00F20D70" w:rsidRDefault="00BC6520" w:rsidP="004E4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F20D70">
        <w:rPr>
          <w:rFonts w:ascii="Arial" w:hAnsi="Arial" w:cs="Arial"/>
          <w:color w:val="010000"/>
          <w:sz w:val="20"/>
        </w:rPr>
        <w:t xml:space="preserve">From 2017 to 2019, several major projects of the Company were either delayed or canceled, leading to a decrease in construction orders, </w:t>
      </w:r>
      <w:r w:rsidR="004E46ED" w:rsidRPr="00F20D70">
        <w:rPr>
          <w:rFonts w:ascii="Arial" w:hAnsi="Arial" w:cs="Arial"/>
          <w:color w:val="010000"/>
          <w:sz w:val="20"/>
        </w:rPr>
        <w:t xml:space="preserve">and </w:t>
      </w:r>
      <w:r w:rsidRPr="00F20D70">
        <w:rPr>
          <w:rFonts w:ascii="Arial" w:hAnsi="Arial" w:cs="Arial"/>
          <w:color w:val="010000"/>
          <w:sz w:val="20"/>
        </w:rPr>
        <w:t xml:space="preserve">causing financial difficulties due to large outstanding debts from customers. Although the </w:t>
      </w:r>
      <w:r w:rsidR="004E46ED" w:rsidRPr="00F20D70">
        <w:rPr>
          <w:rFonts w:ascii="Arial" w:hAnsi="Arial" w:cs="Arial"/>
          <w:color w:val="010000"/>
          <w:sz w:val="20"/>
        </w:rPr>
        <w:t xml:space="preserve">Company </w:t>
      </w:r>
      <w:r w:rsidRPr="00F20D70">
        <w:rPr>
          <w:rFonts w:ascii="Arial" w:hAnsi="Arial" w:cs="Arial"/>
          <w:color w:val="010000"/>
          <w:sz w:val="20"/>
        </w:rPr>
        <w:t xml:space="preserve">actively pursued debt recovery, it did not yield satisfactory results. The capital shortage led to the </w:t>
      </w:r>
      <w:r w:rsidR="004E46ED" w:rsidRPr="00F20D70">
        <w:rPr>
          <w:rFonts w:ascii="Arial" w:hAnsi="Arial" w:cs="Arial"/>
          <w:color w:val="010000"/>
          <w:sz w:val="20"/>
        </w:rPr>
        <w:t xml:space="preserve">Company's </w:t>
      </w:r>
      <w:r w:rsidRPr="00F20D70">
        <w:rPr>
          <w:rFonts w:ascii="Arial" w:hAnsi="Arial" w:cs="Arial"/>
          <w:color w:val="010000"/>
          <w:sz w:val="20"/>
        </w:rPr>
        <w:t>inability to repay loans and principal debts on time, resulting in increasing interest costs due to additional late payment penalties.</w:t>
      </w:r>
    </w:p>
    <w:p w14:paraId="00000006" w14:textId="491FC950" w:rsidR="000F3D67" w:rsidRPr="00F20D70" w:rsidRDefault="00BC6520" w:rsidP="004E4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0D70">
        <w:rPr>
          <w:rFonts w:ascii="Arial" w:hAnsi="Arial" w:cs="Arial"/>
          <w:color w:val="010000"/>
          <w:sz w:val="20"/>
        </w:rPr>
        <w:t xml:space="preserve">Since late 2017, the </w:t>
      </w:r>
      <w:r w:rsidR="004E46ED" w:rsidRPr="00F20D70">
        <w:rPr>
          <w:rFonts w:ascii="Arial" w:hAnsi="Arial" w:cs="Arial"/>
          <w:color w:val="010000"/>
          <w:sz w:val="20"/>
        </w:rPr>
        <w:t xml:space="preserve">Company </w:t>
      </w:r>
      <w:r w:rsidRPr="00F20D70">
        <w:rPr>
          <w:rFonts w:ascii="Arial" w:hAnsi="Arial" w:cs="Arial"/>
          <w:color w:val="010000"/>
          <w:sz w:val="20"/>
        </w:rPr>
        <w:t>initiated a restructuring process of its product system.</w:t>
      </w:r>
      <w:r w:rsidR="00CA465B" w:rsidRPr="00F20D70">
        <w:rPr>
          <w:rFonts w:ascii="Arial" w:hAnsi="Arial" w:cs="Arial"/>
          <w:color w:val="010000"/>
          <w:sz w:val="20"/>
        </w:rPr>
        <w:t xml:space="preserve"> </w:t>
      </w:r>
      <w:r w:rsidRPr="00F20D70">
        <w:rPr>
          <w:rFonts w:ascii="Arial" w:hAnsi="Arial" w:cs="Arial"/>
          <w:color w:val="010000"/>
          <w:sz w:val="20"/>
        </w:rPr>
        <w:t xml:space="preserve">However, due to credit limit, the </w:t>
      </w:r>
      <w:r w:rsidR="004E46ED" w:rsidRPr="00F20D70">
        <w:rPr>
          <w:rFonts w:ascii="Arial" w:hAnsi="Arial" w:cs="Arial"/>
          <w:color w:val="010000"/>
          <w:sz w:val="20"/>
        </w:rPr>
        <w:t xml:space="preserve">Company </w:t>
      </w:r>
      <w:r w:rsidRPr="00F20D70">
        <w:rPr>
          <w:rFonts w:ascii="Arial" w:hAnsi="Arial" w:cs="Arial"/>
          <w:color w:val="010000"/>
          <w:sz w:val="20"/>
        </w:rPr>
        <w:t>only subcontracted products within its core strengths instead of entering contracts to supply products directly to customers.</w:t>
      </w:r>
      <w:r w:rsidR="00CA465B" w:rsidRPr="00F20D70">
        <w:rPr>
          <w:rFonts w:ascii="Arial" w:hAnsi="Arial" w:cs="Arial"/>
          <w:color w:val="010000"/>
          <w:sz w:val="20"/>
        </w:rPr>
        <w:t xml:space="preserve"> </w:t>
      </w:r>
      <w:r w:rsidRPr="00F20D70">
        <w:rPr>
          <w:rFonts w:ascii="Arial" w:hAnsi="Arial" w:cs="Arial"/>
          <w:color w:val="010000"/>
          <w:sz w:val="20"/>
        </w:rPr>
        <w:t>This led to a significant decline in revenue in subsequent years.</w:t>
      </w:r>
    </w:p>
    <w:p w14:paraId="00000007" w14:textId="1C6AA361" w:rsidR="000F3D67" w:rsidRPr="00F20D70" w:rsidRDefault="00BC6520" w:rsidP="004E4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0D70">
        <w:rPr>
          <w:rFonts w:ascii="Arial" w:hAnsi="Arial" w:cs="Arial"/>
          <w:color w:val="010000"/>
          <w:sz w:val="20"/>
        </w:rPr>
        <w:t xml:space="preserve">In 2020, the </w:t>
      </w:r>
      <w:r w:rsidR="004E46ED" w:rsidRPr="00F20D70">
        <w:rPr>
          <w:rFonts w:ascii="Arial" w:hAnsi="Arial" w:cs="Arial"/>
          <w:color w:val="010000"/>
          <w:sz w:val="20"/>
        </w:rPr>
        <w:t xml:space="preserve">Company </w:t>
      </w:r>
      <w:r w:rsidRPr="00F20D70">
        <w:rPr>
          <w:rFonts w:ascii="Arial" w:hAnsi="Arial" w:cs="Arial"/>
          <w:color w:val="010000"/>
          <w:sz w:val="20"/>
        </w:rPr>
        <w:t xml:space="preserve">faced insolvency, leading to a bankruptcy petition filing. The People's Court </w:t>
      </w:r>
      <w:proofErr w:type="gramStart"/>
      <w:r w:rsidRPr="00F20D70">
        <w:rPr>
          <w:rFonts w:ascii="Arial" w:hAnsi="Arial" w:cs="Arial"/>
          <w:color w:val="010000"/>
          <w:sz w:val="20"/>
        </w:rPr>
        <w:t>of</w:t>
      </w:r>
      <w:proofErr w:type="gramEnd"/>
      <w:r w:rsidRPr="00F20D7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20D70">
        <w:rPr>
          <w:rFonts w:ascii="Arial" w:hAnsi="Arial" w:cs="Arial"/>
          <w:color w:val="010000"/>
          <w:sz w:val="20"/>
        </w:rPr>
        <w:t>Binh</w:t>
      </w:r>
      <w:proofErr w:type="spellEnd"/>
      <w:r w:rsidRPr="00F20D70">
        <w:rPr>
          <w:rFonts w:ascii="Arial" w:hAnsi="Arial" w:cs="Arial"/>
          <w:color w:val="010000"/>
          <w:sz w:val="20"/>
        </w:rPr>
        <w:t xml:space="preserve"> Duong Province announced Decision No. 01/2020/QD-MTTPS on January 16, 2020, to initiate bankruptcy </w:t>
      </w:r>
      <w:r w:rsidR="004E46ED" w:rsidRPr="00F20D70">
        <w:rPr>
          <w:rFonts w:ascii="Arial" w:hAnsi="Arial" w:cs="Arial"/>
          <w:color w:val="010000"/>
          <w:sz w:val="20"/>
        </w:rPr>
        <w:t>procedures</w:t>
      </w:r>
      <w:r w:rsidRPr="00F20D70">
        <w:rPr>
          <w:rFonts w:ascii="Arial" w:hAnsi="Arial" w:cs="Arial"/>
          <w:color w:val="010000"/>
          <w:sz w:val="20"/>
        </w:rPr>
        <w:t xml:space="preserve"> against </w:t>
      </w:r>
      <w:proofErr w:type="spellStart"/>
      <w:r w:rsidRPr="00F20D70">
        <w:rPr>
          <w:rFonts w:ascii="Arial" w:hAnsi="Arial" w:cs="Arial"/>
          <w:color w:val="010000"/>
          <w:sz w:val="20"/>
        </w:rPr>
        <w:t>Beton</w:t>
      </w:r>
      <w:proofErr w:type="spellEnd"/>
      <w:r w:rsidRPr="00F20D70">
        <w:rPr>
          <w:rFonts w:ascii="Arial" w:hAnsi="Arial" w:cs="Arial"/>
          <w:color w:val="010000"/>
          <w:sz w:val="20"/>
        </w:rPr>
        <w:t xml:space="preserve"> 6 Corporation.</w:t>
      </w:r>
    </w:p>
    <w:p w14:paraId="00000008" w14:textId="51A92C68" w:rsidR="000F3D67" w:rsidRPr="00F20D70" w:rsidRDefault="00BC6520" w:rsidP="004E4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0D70">
        <w:rPr>
          <w:rFonts w:ascii="Arial" w:hAnsi="Arial" w:cs="Arial"/>
          <w:color w:val="010000"/>
          <w:sz w:val="20"/>
        </w:rPr>
        <w:t xml:space="preserve">Subsequently, the </w:t>
      </w:r>
      <w:proofErr w:type="spellStart"/>
      <w:r w:rsidRPr="00F20D70">
        <w:rPr>
          <w:rFonts w:ascii="Arial" w:hAnsi="Arial" w:cs="Arial"/>
          <w:color w:val="010000"/>
          <w:sz w:val="20"/>
        </w:rPr>
        <w:t>Covid</w:t>
      </w:r>
      <w:proofErr w:type="spellEnd"/>
      <w:r w:rsidRPr="00F20D70">
        <w:rPr>
          <w:rFonts w:ascii="Arial" w:hAnsi="Arial" w:cs="Arial"/>
          <w:color w:val="010000"/>
          <w:sz w:val="20"/>
        </w:rPr>
        <w:t xml:space="preserve"> pandemic from 2020 to 2021 forced the </w:t>
      </w:r>
      <w:r w:rsidR="004E46ED" w:rsidRPr="00F20D70">
        <w:rPr>
          <w:rFonts w:ascii="Arial" w:hAnsi="Arial" w:cs="Arial"/>
          <w:color w:val="010000"/>
          <w:sz w:val="20"/>
        </w:rPr>
        <w:t xml:space="preserve">Company </w:t>
      </w:r>
      <w:r w:rsidRPr="00F20D70">
        <w:rPr>
          <w:rFonts w:ascii="Arial" w:hAnsi="Arial" w:cs="Arial"/>
          <w:color w:val="010000"/>
          <w:sz w:val="20"/>
        </w:rPr>
        <w:t>to suspend operations due to social distancing measures, directly impacting its production and business activities, resulting in decreased revenue and continued losses for two consecutive years.</w:t>
      </w:r>
    </w:p>
    <w:p w14:paraId="00000009" w14:textId="0644932A" w:rsidR="000F3D67" w:rsidRPr="00F20D70" w:rsidRDefault="00BC6520" w:rsidP="004E4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0D70">
        <w:rPr>
          <w:rFonts w:ascii="Arial" w:hAnsi="Arial" w:cs="Arial"/>
          <w:color w:val="010000"/>
          <w:sz w:val="20"/>
        </w:rPr>
        <w:t xml:space="preserve">The challenging economic situation and the </w:t>
      </w:r>
      <w:proofErr w:type="spellStart"/>
      <w:r w:rsidRPr="00F20D70">
        <w:rPr>
          <w:rFonts w:ascii="Arial" w:hAnsi="Arial" w:cs="Arial"/>
          <w:color w:val="010000"/>
          <w:sz w:val="20"/>
        </w:rPr>
        <w:t>Covid</w:t>
      </w:r>
      <w:proofErr w:type="spellEnd"/>
      <w:r w:rsidRPr="00F20D70">
        <w:rPr>
          <w:rFonts w:ascii="Arial" w:hAnsi="Arial" w:cs="Arial"/>
          <w:color w:val="010000"/>
          <w:sz w:val="20"/>
        </w:rPr>
        <w:t xml:space="preserve"> pandemic affected the overall economy and the real estate sector as well as the construction materials industry. </w:t>
      </w:r>
      <w:proofErr w:type="spellStart"/>
      <w:r w:rsidRPr="00F20D70">
        <w:rPr>
          <w:rFonts w:ascii="Arial" w:hAnsi="Arial" w:cs="Arial"/>
          <w:color w:val="010000"/>
          <w:sz w:val="20"/>
        </w:rPr>
        <w:t>Beton</w:t>
      </w:r>
      <w:proofErr w:type="spellEnd"/>
      <w:r w:rsidRPr="00F20D70">
        <w:rPr>
          <w:rFonts w:ascii="Arial" w:hAnsi="Arial" w:cs="Arial"/>
          <w:color w:val="010000"/>
          <w:sz w:val="20"/>
        </w:rPr>
        <w:t xml:space="preserve"> 6 Corporation accumulated debts from customers overdue for many years, with many customers declaring bankruptcy or suspending operations, necessitating </w:t>
      </w:r>
      <w:proofErr w:type="spellStart"/>
      <w:r w:rsidRPr="00F20D70">
        <w:rPr>
          <w:rFonts w:ascii="Arial" w:hAnsi="Arial" w:cs="Arial"/>
          <w:color w:val="010000"/>
          <w:sz w:val="20"/>
        </w:rPr>
        <w:t>Beton</w:t>
      </w:r>
      <w:proofErr w:type="spellEnd"/>
      <w:r w:rsidRPr="00F20D70">
        <w:rPr>
          <w:rFonts w:ascii="Arial" w:hAnsi="Arial" w:cs="Arial"/>
          <w:color w:val="010000"/>
          <w:sz w:val="20"/>
        </w:rPr>
        <w:t xml:space="preserve"> 6 to make provisions according to regulations, increasing </w:t>
      </w:r>
      <w:r w:rsidR="004E46ED" w:rsidRPr="00F20D70">
        <w:rPr>
          <w:rFonts w:ascii="Arial" w:hAnsi="Arial" w:cs="Arial"/>
          <w:color w:val="010000"/>
          <w:sz w:val="20"/>
        </w:rPr>
        <w:t xml:space="preserve">expenses for </w:t>
      </w:r>
      <w:r w:rsidR="004E46ED" w:rsidRPr="00F20D70">
        <w:rPr>
          <w:rFonts w:ascii="Arial" w:hAnsi="Arial" w:cs="Arial"/>
          <w:color w:val="010000"/>
          <w:sz w:val="20"/>
          <w:szCs w:val="22"/>
        </w:rPr>
        <w:t>provision for doubtful receivables</w:t>
      </w:r>
      <w:r w:rsidRPr="00F20D70">
        <w:rPr>
          <w:rFonts w:ascii="Arial" w:hAnsi="Arial" w:cs="Arial"/>
          <w:color w:val="010000"/>
          <w:sz w:val="20"/>
        </w:rPr>
        <w:t>.</w:t>
      </w:r>
    </w:p>
    <w:p w14:paraId="0000000A" w14:textId="75FCF1E7" w:rsidR="000F3D67" w:rsidRPr="00F20D70" w:rsidRDefault="00BC6520" w:rsidP="004E4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0D70">
        <w:rPr>
          <w:rFonts w:ascii="Arial" w:hAnsi="Arial" w:cs="Arial"/>
          <w:color w:val="010000"/>
          <w:sz w:val="20"/>
        </w:rPr>
        <w:t xml:space="preserve">During the bankruptcy period, the </w:t>
      </w:r>
      <w:r w:rsidR="004E46ED" w:rsidRPr="00F20D70">
        <w:rPr>
          <w:rFonts w:ascii="Arial" w:hAnsi="Arial" w:cs="Arial"/>
          <w:color w:val="010000"/>
          <w:sz w:val="20"/>
        </w:rPr>
        <w:t xml:space="preserve">Company </w:t>
      </w:r>
      <w:r w:rsidRPr="00F20D70">
        <w:rPr>
          <w:rFonts w:ascii="Arial" w:hAnsi="Arial" w:cs="Arial"/>
          <w:color w:val="010000"/>
          <w:sz w:val="20"/>
        </w:rPr>
        <w:t xml:space="preserve">attempted to maintain production, bearing all </w:t>
      </w:r>
      <w:r w:rsidR="004E46ED" w:rsidRPr="00F20D70">
        <w:rPr>
          <w:rFonts w:ascii="Arial" w:hAnsi="Arial" w:cs="Arial"/>
          <w:color w:val="010000"/>
          <w:sz w:val="20"/>
        </w:rPr>
        <w:t>expenses</w:t>
      </w:r>
      <w:r w:rsidRPr="00F20D70">
        <w:rPr>
          <w:rFonts w:ascii="Arial" w:hAnsi="Arial" w:cs="Arial"/>
          <w:color w:val="010000"/>
          <w:sz w:val="20"/>
        </w:rPr>
        <w:t xml:space="preserve"> such as</w:t>
      </w:r>
      <w:r w:rsidR="00CA465B" w:rsidRPr="00F20D70">
        <w:rPr>
          <w:rFonts w:ascii="Arial" w:hAnsi="Arial" w:cs="Arial"/>
          <w:color w:val="010000"/>
          <w:sz w:val="20"/>
        </w:rPr>
        <w:t xml:space="preserve"> </w:t>
      </w:r>
      <w:r w:rsidRPr="00F20D70">
        <w:rPr>
          <w:rFonts w:ascii="Arial" w:hAnsi="Arial" w:cs="Arial"/>
          <w:color w:val="010000"/>
          <w:sz w:val="20"/>
        </w:rPr>
        <w:t>employee salaries, land lease fees, severance pay, and other expenses, resulting in continued business losses during this period.</w:t>
      </w:r>
    </w:p>
    <w:p w14:paraId="0000000B" w14:textId="77777777" w:rsidR="000F3D67" w:rsidRPr="00F20D70" w:rsidRDefault="00BC6520" w:rsidP="004E46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0D70">
        <w:rPr>
          <w:rFonts w:ascii="Arial" w:hAnsi="Arial" w:cs="Arial"/>
          <w:color w:val="010000"/>
          <w:sz w:val="20"/>
        </w:rPr>
        <w:t xml:space="preserve">The aforementioned factors led to </w:t>
      </w:r>
      <w:proofErr w:type="spellStart"/>
      <w:r w:rsidRPr="00F20D70">
        <w:rPr>
          <w:rFonts w:ascii="Arial" w:hAnsi="Arial" w:cs="Arial"/>
          <w:color w:val="010000"/>
          <w:sz w:val="20"/>
        </w:rPr>
        <w:t>Beton</w:t>
      </w:r>
      <w:proofErr w:type="spellEnd"/>
      <w:r w:rsidRPr="00F20D70">
        <w:rPr>
          <w:rFonts w:ascii="Arial" w:hAnsi="Arial" w:cs="Arial"/>
          <w:color w:val="010000"/>
          <w:sz w:val="20"/>
        </w:rPr>
        <w:t xml:space="preserve"> 6's prolonged business losses since 2017, resulting in negative owners’ equity.</w:t>
      </w:r>
    </w:p>
    <w:p w14:paraId="0000000C" w14:textId="77777777" w:rsidR="000F3D67" w:rsidRPr="00F20D70" w:rsidRDefault="00BC6520" w:rsidP="004E46E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0D70">
        <w:rPr>
          <w:rFonts w:ascii="Arial" w:hAnsi="Arial" w:cs="Arial"/>
          <w:color w:val="010000"/>
          <w:sz w:val="20"/>
        </w:rPr>
        <w:t>Remedy plan:</w:t>
      </w:r>
    </w:p>
    <w:p w14:paraId="0000000D" w14:textId="02E147EE" w:rsidR="000F3D67" w:rsidRPr="00F20D70" w:rsidRDefault="00BC6520" w:rsidP="004E46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F20D70">
        <w:rPr>
          <w:rFonts w:ascii="Arial" w:hAnsi="Arial" w:cs="Arial"/>
          <w:color w:val="010000"/>
          <w:sz w:val="20"/>
        </w:rPr>
        <w:t>Beton</w:t>
      </w:r>
      <w:proofErr w:type="spellEnd"/>
      <w:r w:rsidRPr="00F20D70">
        <w:rPr>
          <w:rFonts w:ascii="Arial" w:hAnsi="Arial" w:cs="Arial"/>
          <w:color w:val="010000"/>
          <w:sz w:val="20"/>
        </w:rPr>
        <w:t xml:space="preserve"> 6 Corporation is in the process of business recovery based on the Decision recognizing </w:t>
      </w:r>
      <w:r w:rsidRPr="00F20D70">
        <w:rPr>
          <w:rFonts w:ascii="Arial" w:hAnsi="Arial" w:cs="Arial"/>
          <w:color w:val="010000"/>
          <w:sz w:val="20"/>
        </w:rPr>
        <w:lastRenderedPageBreak/>
        <w:t xml:space="preserve">Resolution of the Creditors' Meeting No. 01/2023/QDST-PS dated August 23, 2023, announced by the People's Court of </w:t>
      </w:r>
      <w:proofErr w:type="spellStart"/>
      <w:r w:rsidRPr="00F20D70">
        <w:rPr>
          <w:rFonts w:ascii="Arial" w:hAnsi="Arial" w:cs="Arial"/>
          <w:color w:val="010000"/>
          <w:sz w:val="20"/>
        </w:rPr>
        <w:t>Binh</w:t>
      </w:r>
      <w:proofErr w:type="spellEnd"/>
      <w:r w:rsidRPr="00F20D70">
        <w:rPr>
          <w:rFonts w:ascii="Arial" w:hAnsi="Arial" w:cs="Arial"/>
          <w:color w:val="010000"/>
          <w:sz w:val="20"/>
        </w:rPr>
        <w:t xml:space="preserve"> Duong Province. The </w:t>
      </w:r>
      <w:r w:rsidR="004E46ED" w:rsidRPr="00F20D70">
        <w:rPr>
          <w:rFonts w:ascii="Arial" w:hAnsi="Arial" w:cs="Arial"/>
          <w:color w:val="010000"/>
          <w:sz w:val="20"/>
        </w:rPr>
        <w:t xml:space="preserve">Company </w:t>
      </w:r>
      <w:r w:rsidRPr="00F20D70">
        <w:rPr>
          <w:rFonts w:ascii="Arial" w:hAnsi="Arial" w:cs="Arial"/>
          <w:color w:val="010000"/>
          <w:sz w:val="20"/>
        </w:rPr>
        <w:t>is gradually implementing business recovery plans approved by the Creditors' Meeting, including (</w:t>
      </w:r>
      <w:proofErr w:type="spellStart"/>
      <w:r w:rsidRPr="00F20D70">
        <w:rPr>
          <w:rFonts w:ascii="Arial" w:hAnsi="Arial" w:cs="Arial"/>
          <w:color w:val="010000"/>
          <w:sz w:val="20"/>
        </w:rPr>
        <w:t>i</w:t>
      </w:r>
      <w:proofErr w:type="spellEnd"/>
      <w:r w:rsidRPr="00F20D70">
        <w:rPr>
          <w:rFonts w:ascii="Arial" w:hAnsi="Arial" w:cs="Arial"/>
          <w:color w:val="010000"/>
          <w:sz w:val="20"/>
        </w:rPr>
        <w:t xml:space="preserve">) Debt restructuring to convert debt into </w:t>
      </w:r>
      <w:r w:rsidR="004E46ED" w:rsidRPr="00F20D70">
        <w:rPr>
          <w:rFonts w:ascii="Arial" w:hAnsi="Arial" w:cs="Arial"/>
          <w:color w:val="010000"/>
          <w:sz w:val="20"/>
        </w:rPr>
        <w:t xml:space="preserve">share capital </w:t>
      </w:r>
      <w:r w:rsidRPr="00F20D70">
        <w:rPr>
          <w:rFonts w:ascii="Arial" w:hAnsi="Arial" w:cs="Arial"/>
          <w:color w:val="010000"/>
          <w:sz w:val="20"/>
        </w:rPr>
        <w:t xml:space="preserve">through private placement to </w:t>
      </w:r>
      <w:r w:rsidR="004E46ED" w:rsidRPr="00F20D70">
        <w:rPr>
          <w:rFonts w:ascii="Arial" w:hAnsi="Arial" w:cs="Arial"/>
          <w:color w:val="010000"/>
          <w:sz w:val="20"/>
        </w:rPr>
        <w:t>swap</w:t>
      </w:r>
      <w:r w:rsidRPr="00F20D70">
        <w:rPr>
          <w:rFonts w:ascii="Arial" w:hAnsi="Arial" w:cs="Arial"/>
          <w:color w:val="010000"/>
          <w:sz w:val="20"/>
        </w:rPr>
        <w:t xml:space="preserve"> debt, thereby reducing loan pressure and increasing the company's charter capital to alleviate negative owners’ equity; (ii) Mobilizing capital from strategic investors through private placement to supplement capital, improve financial conditions to restore production and business activities; (iii) The </w:t>
      </w:r>
      <w:r w:rsidR="000C540C" w:rsidRPr="00F20D70">
        <w:rPr>
          <w:rFonts w:ascii="Arial" w:hAnsi="Arial" w:cs="Arial"/>
          <w:color w:val="010000"/>
          <w:sz w:val="20"/>
        </w:rPr>
        <w:t xml:space="preserve">Company </w:t>
      </w:r>
      <w:r w:rsidRPr="00F20D70">
        <w:rPr>
          <w:rFonts w:ascii="Arial" w:hAnsi="Arial" w:cs="Arial"/>
          <w:color w:val="010000"/>
          <w:sz w:val="20"/>
        </w:rPr>
        <w:t>is conducting a review and reorganization of its management system to be lean and efficient, aligning with the new busines</w:t>
      </w:r>
      <w:bookmarkStart w:id="1" w:name="_GoBack"/>
      <w:bookmarkEnd w:id="1"/>
      <w:r w:rsidRPr="00F20D70">
        <w:rPr>
          <w:rFonts w:ascii="Arial" w:hAnsi="Arial" w:cs="Arial"/>
          <w:color w:val="010000"/>
          <w:sz w:val="20"/>
        </w:rPr>
        <w:t>s strategy.</w:t>
      </w:r>
    </w:p>
    <w:sectPr w:rsidR="000F3D67" w:rsidRPr="00F20D70" w:rsidSect="004E46E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0A32"/>
    <w:multiLevelType w:val="multilevel"/>
    <w:tmpl w:val="B98EF67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E4986"/>
    <w:multiLevelType w:val="multilevel"/>
    <w:tmpl w:val="A5CE76B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67"/>
    <w:rsid w:val="000C540C"/>
    <w:rsid w:val="000F3D67"/>
    <w:rsid w:val="004E46ED"/>
    <w:rsid w:val="0051537B"/>
    <w:rsid w:val="00BC6520"/>
    <w:rsid w:val="00CA465B"/>
    <w:rsid w:val="00F2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07744"/>
  <w15:docId w15:val="{6DCA453C-19BC-4B81-A6BE-A7463EF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6"/>
      <w:szCs w:val="66"/>
      <w:u w:val="singl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E63A44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7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ind w:left="1420"/>
      <w:outlineLvl w:val="0"/>
    </w:pPr>
    <w:rPr>
      <w:rFonts w:ascii="Times New Roman" w:eastAsia="Times New Roman" w:hAnsi="Times New Roman" w:cs="Times New Roman"/>
      <w:b/>
      <w:bCs/>
      <w:sz w:val="66"/>
      <w:szCs w:val="66"/>
      <w:u w:val="single"/>
    </w:rPr>
  </w:style>
  <w:style w:type="paragraph" w:customStyle="1" w:styleId="Tiu20">
    <w:name w:val="Tiêu đề #2"/>
    <w:basedOn w:val="Normal"/>
    <w:link w:val="Tiu2"/>
    <w:pPr>
      <w:spacing w:line="379" w:lineRule="auto"/>
      <w:ind w:left="1090" w:firstLine="4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spacing w:line="324" w:lineRule="auto"/>
    </w:pPr>
    <w:rPr>
      <w:rFonts w:ascii="Arial" w:eastAsia="Arial" w:hAnsi="Arial" w:cs="Arial"/>
      <w:color w:val="E63A44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eNod8QXy4GxGgUN2adIp3Z+W2Q==">CgMxLjAyCGguZ2pkZ3hzOAByITFpaWpPcGk3cWIySDlBNVY3V3k0ZC1zSkRiVVJtS0dyWQ==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3144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cp:lastPrinted>2024-05-09T07:48:00Z</cp:lastPrinted>
  <dcterms:created xsi:type="dcterms:W3CDTF">2024-05-08T04:11:00Z</dcterms:created>
  <dcterms:modified xsi:type="dcterms:W3CDTF">2024-05-09T07:48:00Z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c5bef23c1b97451a031d30cd31f627f0641b227f5773d51e6362019cab75403b</vt:lpwstr>
  </property>
</Properties>
</file>